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CD5" w:rsidRPr="003D7FB2" w:rsidRDefault="00DE1CD5" w:rsidP="003D7FB2">
      <w:pPr>
        <w:pStyle w:val="72"/>
        <w:shd w:val="clear" w:color="auto" w:fill="auto"/>
        <w:tabs>
          <w:tab w:val="left" w:leader="underscore" w:pos="5006"/>
        </w:tabs>
        <w:spacing w:before="0" w:after="303" w:line="349" w:lineRule="exact"/>
        <w:ind w:firstLine="0"/>
        <w:jc w:val="center"/>
        <w:rPr>
          <w:rFonts w:cs="Times New Roman"/>
          <w:b/>
          <w:sz w:val="20"/>
          <w:szCs w:val="20"/>
        </w:rPr>
      </w:pPr>
      <w:r w:rsidRPr="003D7FB2">
        <w:rPr>
          <w:rFonts w:cs="Times New Roman"/>
          <w:b/>
          <w:sz w:val="20"/>
          <w:szCs w:val="20"/>
        </w:rPr>
        <w:t>ТЕХНИЧЕСКОЕ ЗАДАНИЕ</w:t>
      </w:r>
    </w:p>
    <w:p w:rsidR="00DE1CD5" w:rsidRPr="003D7FB2" w:rsidRDefault="008F1D42" w:rsidP="003D7FB2">
      <w:pPr>
        <w:jc w:val="center"/>
        <w:rPr>
          <w:rFonts w:ascii="Verdana" w:hAnsi="Verdana" w:cs="Times New Roman"/>
          <w:color w:val="000000"/>
          <w:sz w:val="20"/>
          <w:szCs w:val="20"/>
          <w:lang w:eastAsia="ru-RU"/>
        </w:rPr>
      </w:pPr>
      <w:r w:rsidRPr="003D7FB2">
        <w:rPr>
          <w:rFonts w:ascii="Verdana" w:hAnsi="Verdana" w:cs="Times New Roman"/>
          <w:sz w:val="20"/>
          <w:szCs w:val="20"/>
        </w:rPr>
        <w:t>на</w:t>
      </w:r>
      <w:r w:rsidR="00DE1CD5" w:rsidRPr="003D7FB2">
        <w:rPr>
          <w:rFonts w:ascii="Verdana" w:hAnsi="Verdana" w:cs="Times New Roman"/>
          <w:sz w:val="20"/>
          <w:szCs w:val="20"/>
        </w:rPr>
        <w:t xml:space="preserve"> </w:t>
      </w:r>
      <w:r w:rsidR="008A4F51" w:rsidRPr="003D7FB2">
        <w:rPr>
          <w:rFonts w:ascii="Verdana" w:hAnsi="Verdana" w:cs="Times New Roman"/>
          <w:sz w:val="20"/>
          <w:szCs w:val="20"/>
        </w:rPr>
        <w:t xml:space="preserve"> </w:t>
      </w:r>
      <w:r w:rsidR="00DF7EB7" w:rsidRPr="003D7FB2">
        <w:rPr>
          <w:rFonts w:ascii="Verdana" w:hAnsi="Verdana" w:cs="Times New Roman"/>
          <w:color w:val="000000"/>
          <w:sz w:val="20"/>
          <w:szCs w:val="20"/>
          <w:lang w:eastAsia="ru-RU"/>
        </w:rPr>
        <w:t>Установк</w:t>
      </w:r>
      <w:r w:rsidR="002A1BFF" w:rsidRPr="003D7FB2">
        <w:rPr>
          <w:rFonts w:ascii="Verdana" w:hAnsi="Verdana" w:cs="Times New Roman"/>
          <w:color w:val="000000"/>
          <w:sz w:val="20"/>
          <w:szCs w:val="20"/>
          <w:lang w:eastAsia="ru-RU"/>
        </w:rPr>
        <w:t>у</w:t>
      </w:r>
      <w:r w:rsidR="00DF7EB7" w:rsidRPr="003D7FB2">
        <w:rPr>
          <w:rFonts w:ascii="Verdana" w:hAnsi="Verdana" w:cs="Times New Roman"/>
          <w:color w:val="000000"/>
          <w:sz w:val="20"/>
          <w:szCs w:val="20"/>
          <w:lang w:eastAsia="ru-RU"/>
        </w:rPr>
        <w:t xml:space="preserve"> локальной автоматики предотвращения нарушений устойчивости ЛАПНУ (АРЗКЗ, АРБКЗ)</w:t>
      </w:r>
      <w:r w:rsidR="000C64EE" w:rsidRPr="003D7FB2">
        <w:rPr>
          <w:rFonts w:ascii="Verdana" w:hAnsi="Verdana" w:cs="Times New Roman"/>
          <w:color w:val="000000"/>
          <w:sz w:val="20"/>
          <w:szCs w:val="20"/>
          <w:lang w:eastAsia="ru-RU"/>
        </w:rPr>
        <w:t xml:space="preserve"> (этап проекта).</w:t>
      </w:r>
    </w:p>
    <w:p w:rsidR="000C64EE" w:rsidRPr="003D7FB2" w:rsidRDefault="000C64EE" w:rsidP="003D7FB2">
      <w:pPr>
        <w:jc w:val="both"/>
        <w:rPr>
          <w:rFonts w:ascii="Verdana" w:hAnsi="Verdana" w:cs="Times New Roman"/>
          <w:color w:val="000000"/>
          <w:sz w:val="20"/>
          <w:szCs w:val="20"/>
          <w:lang w:eastAsia="ru-RU"/>
        </w:rPr>
      </w:pPr>
    </w:p>
    <w:p w:rsidR="00DE1CD5" w:rsidRPr="003D7FB2" w:rsidRDefault="00DE1CD5" w:rsidP="003D7FB2">
      <w:pPr>
        <w:pStyle w:val="510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ind w:left="0"/>
        <w:rPr>
          <w:rFonts w:cs="Times New Roman"/>
          <w:i/>
          <w:sz w:val="20"/>
          <w:szCs w:val="20"/>
        </w:rPr>
      </w:pPr>
      <w:r w:rsidRPr="003D7FB2">
        <w:rPr>
          <w:rStyle w:val="50pt"/>
          <w:rFonts w:cs="Times New Roman"/>
          <w:i w:val="0"/>
          <w:sz w:val="20"/>
          <w:szCs w:val="20"/>
        </w:rPr>
        <w:t>Наименование филиала</w:t>
      </w:r>
      <w:r w:rsidRPr="003D7FB2">
        <w:rPr>
          <w:rFonts w:cs="Times New Roman"/>
          <w:i/>
          <w:sz w:val="20"/>
          <w:szCs w:val="20"/>
        </w:rPr>
        <w:t>.</w:t>
      </w:r>
    </w:p>
    <w:p w:rsidR="00CE2142" w:rsidRPr="003D7FB2" w:rsidRDefault="00DE1CD5" w:rsidP="003D7FB2">
      <w:pPr>
        <w:pStyle w:val="510"/>
        <w:shd w:val="clear" w:color="auto" w:fill="auto"/>
        <w:tabs>
          <w:tab w:val="left" w:pos="786"/>
          <w:tab w:val="left" w:leader="underscore" w:pos="6085"/>
        </w:tabs>
        <w:ind w:firstLine="0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Филиал Смо</w:t>
      </w:r>
      <w:r w:rsidR="00CE2142" w:rsidRPr="003D7FB2">
        <w:rPr>
          <w:rFonts w:cs="Times New Roman"/>
          <w:sz w:val="20"/>
          <w:szCs w:val="20"/>
        </w:rPr>
        <w:t>ленская ГРЭС» ОАО «Э.ОН Россия»</w:t>
      </w:r>
      <w:r w:rsidR="000C64EE" w:rsidRPr="003D7FB2">
        <w:rPr>
          <w:rFonts w:cs="Times New Roman"/>
          <w:sz w:val="20"/>
          <w:szCs w:val="20"/>
        </w:rPr>
        <w:t>.</w:t>
      </w:r>
    </w:p>
    <w:p w:rsidR="000C64EE" w:rsidRPr="003D7FB2" w:rsidRDefault="000C64EE" w:rsidP="003D7FB2">
      <w:pPr>
        <w:pStyle w:val="510"/>
        <w:shd w:val="clear" w:color="auto" w:fill="auto"/>
        <w:tabs>
          <w:tab w:val="left" w:pos="786"/>
          <w:tab w:val="left" w:leader="underscore" w:pos="6085"/>
        </w:tabs>
        <w:ind w:firstLine="0"/>
        <w:rPr>
          <w:rFonts w:cs="Times New Roman"/>
          <w:sz w:val="20"/>
          <w:szCs w:val="20"/>
        </w:rPr>
      </w:pPr>
    </w:p>
    <w:p w:rsidR="00843B9A" w:rsidRPr="003D7FB2" w:rsidRDefault="008F1D42" w:rsidP="003D7FB2">
      <w:pPr>
        <w:pStyle w:val="72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ind w:left="0"/>
        <w:jc w:val="both"/>
        <w:rPr>
          <w:rFonts w:cs="Times New Roman"/>
          <w:b/>
          <w:bCs/>
          <w:spacing w:val="-10"/>
          <w:sz w:val="20"/>
          <w:szCs w:val="20"/>
        </w:rPr>
      </w:pPr>
      <w:r w:rsidRPr="003D7FB2">
        <w:rPr>
          <w:rFonts w:cs="Times New Roman"/>
          <w:b/>
          <w:sz w:val="20"/>
          <w:szCs w:val="20"/>
        </w:rPr>
        <w:t>Наименование оборудования</w:t>
      </w:r>
      <w:r w:rsidR="008A4F51" w:rsidRPr="003D7FB2">
        <w:rPr>
          <w:rFonts w:cs="Times New Roman"/>
          <w:b/>
          <w:sz w:val="20"/>
          <w:szCs w:val="20"/>
        </w:rPr>
        <w:t xml:space="preserve"> </w:t>
      </w:r>
      <w:r w:rsidRPr="003D7FB2">
        <w:rPr>
          <w:rFonts w:cs="Times New Roman"/>
          <w:b/>
          <w:sz w:val="20"/>
          <w:szCs w:val="20"/>
        </w:rPr>
        <w:t>(место оказания услуг)</w:t>
      </w:r>
      <w:r w:rsidR="00843B9A" w:rsidRPr="003D7FB2">
        <w:rPr>
          <w:rFonts w:cs="Times New Roman"/>
          <w:sz w:val="20"/>
          <w:szCs w:val="20"/>
        </w:rPr>
        <w:t>:</w:t>
      </w:r>
    </w:p>
    <w:p w:rsidR="00DE1CD5" w:rsidRPr="003D7FB2" w:rsidRDefault="00DE1CD5" w:rsidP="003D7FB2">
      <w:pPr>
        <w:pStyle w:val="72"/>
        <w:shd w:val="clear" w:color="auto" w:fill="auto"/>
        <w:tabs>
          <w:tab w:val="left" w:pos="793"/>
        </w:tabs>
        <w:spacing w:before="0" w:after="0" w:line="346" w:lineRule="exact"/>
        <w:ind w:firstLine="0"/>
        <w:jc w:val="both"/>
        <w:rPr>
          <w:rFonts w:cs="Times New Roman"/>
          <w:b/>
          <w:bCs/>
          <w:spacing w:val="-10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ОРУ-220кВ, РЩО</w:t>
      </w:r>
      <w:r w:rsidR="00E71337" w:rsidRPr="003D7FB2">
        <w:rPr>
          <w:rFonts w:cs="Times New Roman"/>
          <w:spacing w:val="-10"/>
          <w:sz w:val="20"/>
          <w:szCs w:val="20"/>
        </w:rPr>
        <w:t>, РЩГ-1, 2, 3</w:t>
      </w:r>
      <w:r w:rsidR="008A4F51" w:rsidRPr="003D7FB2">
        <w:rPr>
          <w:rFonts w:cs="Times New Roman"/>
          <w:spacing w:val="-10"/>
          <w:sz w:val="20"/>
          <w:szCs w:val="20"/>
        </w:rPr>
        <w:t>, энергоблоки 1-3.</w:t>
      </w:r>
    </w:p>
    <w:p w:rsidR="00DE1CD5" w:rsidRPr="003D7FB2" w:rsidRDefault="00DE1CD5" w:rsidP="003D7FB2">
      <w:pPr>
        <w:pStyle w:val="72"/>
        <w:shd w:val="clear" w:color="auto" w:fill="auto"/>
        <w:tabs>
          <w:tab w:val="left" w:pos="793"/>
        </w:tabs>
        <w:spacing w:before="0"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p w:rsidR="00DE1CD5" w:rsidRPr="003D7FB2" w:rsidRDefault="00DE1CD5" w:rsidP="003D7FB2">
      <w:pPr>
        <w:pStyle w:val="6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Style w:val="0pt2"/>
          <w:rFonts w:cs="Times New Roman"/>
          <w:sz w:val="20"/>
          <w:szCs w:val="20"/>
        </w:rPr>
        <w:t xml:space="preserve">Основание для </w:t>
      </w:r>
      <w:r w:rsidR="003113DC" w:rsidRPr="003D7FB2">
        <w:rPr>
          <w:rStyle w:val="0pt2"/>
          <w:rFonts w:cs="Times New Roman"/>
          <w:sz w:val="20"/>
          <w:szCs w:val="20"/>
        </w:rPr>
        <w:t>оказания</w:t>
      </w:r>
      <w:r w:rsidR="00CC308F" w:rsidRPr="003D7FB2">
        <w:rPr>
          <w:rStyle w:val="0pt2"/>
          <w:rFonts w:cs="Times New Roman"/>
          <w:sz w:val="20"/>
          <w:szCs w:val="20"/>
        </w:rPr>
        <w:t xml:space="preserve"> Услуг</w:t>
      </w:r>
      <w:r w:rsidRPr="003D7FB2">
        <w:rPr>
          <w:rFonts w:cs="Times New Roman"/>
          <w:sz w:val="20"/>
          <w:szCs w:val="20"/>
        </w:rPr>
        <w:t>.</w:t>
      </w:r>
    </w:p>
    <w:p w:rsidR="00DE1CD5" w:rsidRPr="003D7FB2" w:rsidRDefault="00DE1CD5" w:rsidP="003D7FB2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firstLine="0"/>
        <w:jc w:val="both"/>
        <w:rPr>
          <w:rStyle w:val="11"/>
          <w:rFonts w:cs="Times New Roman"/>
          <w:i w:val="0"/>
          <w:sz w:val="20"/>
          <w:szCs w:val="20"/>
        </w:rPr>
      </w:pPr>
      <w:r w:rsidRPr="003D7FB2">
        <w:rPr>
          <w:rStyle w:val="11"/>
          <w:rFonts w:cs="Times New Roman"/>
          <w:i w:val="0"/>
          <w:sz w:val="20"/>
          <w:szCs w:val="20"/>
        </w:rPr>
        <w:t xml:space="preserve">Программа </w:t>
      </w:r>
      <w:proofErr w:type="spellStart"/>
      <w:r w:rsidRPr="003D7FB2">
        <w:rPr>
          <w:rStyle w:val="11"/>
          <w:rFonts w:cs="Times New Roman"/>
          <w:i w:val="0"/>
          <w:sz w:val="20"/>
          <w:szCs w:val="20"/>
        </w:rPr>
        <w:t>ТПиР</w:t>
      </w:r>
      <w:proofErr w:type="spellEnd"/>
      <w:r w:rsidRPr="003D7FB2">
        <w:rPr>
          <w:rStyle w:val="11"/>
          <w:rFonts w:cs="Times New Roman"/>
          <w:i w:val="0"/>
          <w:sz w:val="20"/>
          <w:szCs w:val="20"/>
        </w:rPr>
        <w:t xml:space="preserve"> </w:t>
      </w:r>
      <w:r w:rsidR="003445F2" w:rsidRPr="003D7FB2">
        <w:rPr>
          <w:rStyle w:val="11"/>
          <w:rFonts w:cs="Times New Roman"/>
          <w:i w:val="0"/>
          <w:sz w:val="20"/>
          <w:szCs w:val="20"/>
        </w:rPr>
        <w:t xml:space="preserve"> на 201</w:t>
      </w:r>
      <w:r w:rsidR="001D5449" w:rsidRPr="003D7FB2">
        <w:rPr>
          <w:rStyle w:val="11"/>
          <w:rFonts w:cs="Times New Roman"/>
          <w:i w:val="0"/>
          <w:sz w:val="20"/>
          <w:szCs w:val="20"/>
        </w:rPr>
        <w:t>5</w:t>
      </w:r>
      <w:r w:rsidR="003445F2" w:rsidRPr="003D7FB2">
        <w:rPr>
          <w:rStyle w:val="11"/>
          <w:rFonts w:cs="Times New Roman"/>
          <w:i w:val="0"/>
          <w:sz w:val="20"/>
          <w:szCs w:val="20"/>
        </w:rPr>
        <w:t>г.</w:t>
      </w:r>
    </w:p>
    <w:p w:rsidR="009B6C54" w:rsidRPr="003D7FB2" w:rsidRDefault="009B6C54" w:rsidP="003D7FB2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firstLine="0"/>
        <w:jc w:val="both"/>
        <w:rPr>
          <w:rFonts w:cs="Times New Roman"/>
          <w:i/>
          <w:iCs/>
          <w:sz w:val="20"/>
          <w:szCs w:val="20"/>
          <w:shd w:val="clear" w:color="auto" w:fill="FFFFFF"/>
        </w:rPr>
      </w:pPr>
    </w:p>
    <w:p w:rsidR="009B6C54" w:rsidRPr="003D7FB2" w:rsidRDefault="00DE1CD5" w:rsidP="003D7FB2">
      <w:pPr>
        <w:pStyle w:val="61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Style w:val="0pt2"/>
          <w:rFonts w:cs="Times New Roman"/>
          <w:sz w:val="20"/>
          <w:szCs w:val="20"/>
        </w:rPr>
        <w:t xml:space="preserve">Цель </w:t>
      </w:r>
      <w:r w:rsidR="003113DC" w:rsidRPr="003D7FB2">
        <w:rPr>
          <w:rStyle w:val="0pt2"/>
          <w:rFonts w:cs="Times New Roman"/>
          <w:sz w:val="20"/>
          <w:szCs w:val="20"/>
        </w:rPr>
        <w:t>оказания услуг</w:t>
      </w:r>
      <w:r w:rsidRPr="003D7FB2">
        <w:rPr>
          <w:rFonts w:cs="Times New Roman"/>
          <w:sz w:val="20"/>
          <w:szCs w:val="20"/>
        </w:rPr>
        <w:t>.</w:t>
      </w:r>
    </w:p>
    <w:p w:rsidR="000F69E4" w:rsidRPr="003D7FB2" w:rsidRDefault="00AB6571" w:rsidP="003D7FB2">
      <w:pPr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В</w:t>
      </w:r>
      <w:r w:rsidR="003B619C" w:rsidRPr="003D7FB2">
        <w:rPr>
          <w:rFonts w:ascii="Verdana" w:hAnsi="Verdana" w:cs="Times New Roman"/>
          <w:sz w:val="20"/>
          <w:szCs w:val="20"/>
        </w:rPr>
        <w:t xml:space="preserve">ыполнение локальной автоматики предотвращения нарушения  динамической устойчивости (ЛАПНУ) генерирующего оборудования Смоленской ГРЭС </w:t>
      </w:r>
      <w:r w:rsidRPr="003D7FB2">
        <w:rPr>
          <w:rFonts w:ascii="Verdana" w:hAnsi="Verdana" w:cs="Times New Roman"/>
          <w:sz w:val="20"/>
          <w:szCs w:val="20"/>
        </w:rPr>
        <w:t xml:space="preserve">с воздействием на кратковременную разгрузку турбин (КРТ) посредством </w:t>
      </w:r>
      <w:r w:rsidR="00960C21" w:rsidRPr="003D7FB2">
        <w:rPr>
          <w:rFonts w:ascii="Verdana" w:hAnsi="Verdana" w:cs="Times New Roman"/>
          <w:sz w:val="20"/>
          <w:szCs w:val="20"/>
        </w:rPr>
        <w:t xml:space="preserve">имеющейся на энергоблоках №№1-3 </w:t>
      </w:r>
      <w:r w:rsidRPr="003D7FB2">
        <w:rPr>
          <w:rFonts w:ascii="Verdana" w:hAnsi="Verdana" w:cs="Times New Roman"/>
          <w:sz w:val="20"/>
          <w:szCs w:val="20"/>
        </w:rPr>
        <w:t xml:space="preserve">электрогидравлической приставки (ЭГП) </w:t>
      </w:r>
      <w:r w:rsidR="000F69E4" w:rsidRPr="003D7FB2">
        <w:rPr>
          <w:rFonts w:ascii="Verdana" w:hAnsi="Verdana" w:cs="Times New Roman"/>
          <w:sz w:val="20"/>
          <w:szCs w:val="20"/>
        </w:rPr>
        <w:t>и автоматики ограничения перегрузки оборудования (АОПО)</w:t>
      </w:r>
      <w:r w:rsidR="00FF3960" w:rsidRPr="003D7FB2">
        <w:rPr>
          <w:rFonts w:ascii="Verdana" w:hAnsi="Verdana" w:cs="Times New Roman"/>
          <w:sz w:val="20"/>
          <w:szCs w:val="20"/>
        </w:rPr>
        <w:t xml:space="preserve">  ВЛ-220кВ</w:t>
      </w:r>
      <w:r w:rsidR="000F69E4" w:rsidRPr="003D7FB2">
        <w:rPr>
          <w:rFonts w:ascii="Verdana" w:hAnsi="Verdana" w:cs="Times New Roman"/>
          <w:sz w:val="20"/>
          <w:szCs w:val="20"/>
        </w:rPr>
        <w:t xml:space="preserve">,  </w:t>
      </w:r>
      <w:r w:rsidRPr="003D7FB2">
        <w:rPr>
          <w:rFonts w:ascii="Verdana" w:hAnsi="Verdana" w:cs="Times New Roman"/>
          <w:sz w:val="20"/>
          <w:szCs w:val="20"/>
        </w:rPr>
        <w:t>с учетом техниче</w:t>
      </w:r>
      <w:r w:rsidR="008A4F51" w:rsidRPr="003D7FB2">
        <w:rPr>
          <w:rFonts w:ascii="Verdana" w:hAnsi="Verdana" w:cs="Times New Roman"/>
          <w:sz w:val="20"/>
          <w:szCs w:val="20"/>
        </w:rPr>
        <w:t xml:space="preserve">ских требований Смоленского РДУ </w:t>
      </w:r>
      <w:r w:rsidR="003B619C" w:rsidRPr="003D7FB2">
        <w:rPr>
          <w:rFonts w:ascii="Verdana" w:hAnsi="Verdana" w:cs="Times New Roman"/>
          <w:sz w:val="20"/>
          <w:szCs w:val="20"/>
        </w:rPr>
        <w:t>(</w:t>
      </w:r>
      <w:r w:rsidR="00EF5280" w:rsidRPr="003D7FB2">
        <w:rPr>
          <w:rFonts w:ascii="Verdana" w:hAnsi="Verdana" w:cs="Times New Roman"/>
          <w:sz w:val="20"/>
          <w:szCs w:val="20"/>
        </w:rPr>
        <w:t>Приложение №1</w:t>
      </w:r>
      <w:r w:rsidR="008A4F51" w:rsidRPr="003D7FB2">
        <w:rPr>
          <w:rFonts w:ascii="Verdana" w:hAnsi="Verdana" w:cs="Times New Roman"/>
          <w:sz w:val="20"/>
          <w:szCs w:val="20"/>
        </w:rPr>
        <w:t>)</w:t>
      </w:r>
      <w:r w:rsidR="001357A1" w:rsidRPr="003D7FB2">
        <w:rPr>
          <w:rFonts w:ascii="Verdana" w:hAnsi="Verdana" w:cs="Times New Roman"/>
          <w:sz w:val="20"/>
          <w:szCs w:val="20"/>
        </w:rPr>
        <w:t xml:space="preserve"> </w:t>
      </w:r>
      <w:r w:rsidR="00DE1CD5" w:rsidRPr="003D7FB2">
        <w:rPr>
          <w:rFonts w:ascii="Verdana" w:hAnsi="Verdana" w:cs="Times New Roman"/>
          <w:sz w:val="20"/>
          <w:szCs w:val="20"/>
        </w:rPr>
        <w:t>в</w:t>
      </w:r>
      <w:r w:rsidR="005A6573" w:rsidRPr="003D7FB2">
        <w:rPr>
          <w:rFonts w:ascii="Verdana" w:hAnsi="Verdana" w:cs="Times New Roman"/>
          <w:sz w:val="20"/>
          <w:szCs w:val="20"/>
        </w:rPr>
        <w:t xml:space="preserve"> соответстви</w:t>
      </w:r>
      <w:r w:rsidR="005A1FA3" w:rsidRPr="003D7FB2">
        <w:rPr>
          <w:rFonts w:ascii="Verdana" w:hAnsi="Verdana" w:cs="Times New Roman"/>
          <w:sz w:val="20"/>
          <w:szCs w:val="20"/>
        </w:rPr>
        <w:t>и</w:t>
      </w:r>
      <w:r w:rsidR="005A6573" w:rsidRPr="003D7FB2">
        <w:rPr>
          <w:rFonts w:ascii="Verdana" w:hAnsi="Verdana" w:cs="Times New Roman"/>
          <w:sz w:val="20"/>
          <w:szCs w:val="20"/>
        </w:rPr>
        <w:t xml:space="preserve"> </w:t>
      </w:r>
      <w:r w:rsidR="005A1FA3" w:rsidRPr="003D7FB2">
        <w:rPr>
          <w:rFonts w:ascii="Verdana" w:hAnsi="Verdana" w:cs="Times New Roman"/>
          <w:sz w:val="20"/>
          <w:szCs w:val="20"/>
        </w:rPr>
        <w:t>требования</w:t>
      </w:r>
      <w:r w:rsidR="005A6573" w:rsidRPr="003D7FB2">
        <w:rPr>
          <w:rFonts w:ascii="Verdana" w:hAnsi="Verdana" w:cs="Times New Roman"/>
          <w:sz w:val="20"/>
          <w:szCs w:val="20"/>
        </w:rPr>
        <w:t>м</w:t>
      </w:r>
      <w:r w:rsidR="005A1FA3" w:rsidRPr="003D7FB2">
        <w:rPr>
          <w:rFonts w:ascii="Verdana" w:hAnsi="Verdana" w:cs="Times New Roman"/>
          <w:sz w:val="20"/>
          <w:szCs w:val="20"/>
        </w:rPr>
        <w:t>и</w:t>
      </w:r>
      <w:r w:rsidR="005A6573" w:rsidRPr="003D7FB2">
        <w:rPr>
          <w:rFonts w:ascii="Verdana" w:hAnsi="Verdana" w:cs="Times New Roman"/>
          <w:sz w:val="20"/>
          <w:szCs w:val="20"/>
        </w:rPr>
        <w:t xml:space="preserve"> </w:t>
      </w:r>
      <w:r w:rsidR="008A4F51" w:rsidRPr="003D7FB2">
        <w:rPr>
          <w:rFonts w:ascii="Verdana" w:hAnsi="Verdana" w:cs="Times New Roman"/>
          <w:sz w:val="20"/>
          <w:szCs w:val="20"/>
        </w:rPr>
        <w:t xml:space="preserve">действующих </w:t>
      </w:r>
      <w:r w:rsidR="005A6573" w:rsidRPr="003D7FB2">
        <w:rPr>
          <w:rFonts w:ascii="Verdana" w:hAnsi="Verdana" w:cs="Times New Roman"/>
          <w:sz w:val="20"/>
          <w:szCs w:val="20"/>
        </w:rPr>
        <w:t>НТД.</w:t>
      </w:r>
      <w:r w:rsidR="00337E91" w:rsidRPr="003D7FB2">
        <w:rPr>
          <w:rFonts w:ascii="Verdana" w:hAnsi="Verdana" w:cs="Times New Roman"/>
          <w:sz w:val="20"/>
          <w:szCs w:val="20"/>
        </w:rPr>
        <w:t xml:space="preserve"> В качестве </w:t>
      </w:r>
      <w:r w:rsidR="006E069E" w:rsidRPr="003D7FB2">
        <w:rPr>
          <w:rFonts w:ascii="Verdana" w:hAnsi="Verdana" w:cs="Times New Roman"/>
          <w:sz w:val="20"/>
          <w:szCs w:val="20"/>
        </w:rPr>
        <w:t>пускового органа (</w:t>
      </w:r>
      <w:r w:rsidR="00337E91" w:rsidRPr="003D7FB2">
        <w:rPr>
          <w:rFonts w:ascii="Verdana" w:hAnsi="Verdana" w:cs="Times New Roman"/>
          <w:sz w:val="20"/>
          <w:szCs w:val="20"/>
        </w:rPr>
        <w:t>ПО</w:t>
      </w:r>
      <w:r w:rsidR="006E069E" w:rsidRPr="003D7FB2">
        <w:rPr>
          <w:rFonts w:ascii="Verdana" w:hAnsi="Verdana" w:cs="Times New Roman"/>
          <w:sz w:val="20"/>
          <w:szCs w:val="20"/>
        </w:rPr>
        <w:t>)</w:t>
      </w:r>
      <w:r w:rsidR="00337E91" w:rsidRPr="003D7FB2">
        <w:rPr>
          <w:rFonts w:ascii="Verdana" w:hAnsi="Verdana" w:cs="Times New Roman"/>
          <w:sz w:val="20"/>
          <w:szCs w:val="20"/>
        </w:rPr>
        <w:t xml:space="preserve"> подсистемы АОПО предусмотреть устройство </w:t>
      </w:r>
      <w:r w:rsidR="00CC1086" w:rsidRPr="003D7FB2">
        <w:rPr>
          <w:rFonts w:ascii="Verdana" w:hAnsi="Verdana" w:cs="Times New Roman"/>
          <w:sz w:val="20"/>
          <w:szCs w:val="20"/>
        </w:rPr>
        <w:t>автоматической разгрузки линий (</w:t>
      </w:r>
      <w:r w:rsidR="00337E91" w:rsidRPr="003D7FB2">
        <w:rPr>
          <w:rFonts w:ascii="Verdana" w:hAnsi="Verdana" w:cs="Times New Roman"/>
          <w:sz w:val="20"/>
          <w:szCs w:val="20"/>
        </w:rPr>
        <w:t>АРЛ</w:t>
      </w:r>
      <w:r w:rsidR="00CC1086" w:rsidRPr="003D7FB2">
        <w:rPr>
          <w:rFonts w:ascii="Verdana" w:hAnsi="Verdana" w:cs="Times New Roman"/>
          <w:sz w:val="20"/>
          <w:szCs w:val="20"/>
        </w:rPr>
        <w:t>)</w:t>
      </w:r>
      <w:r w:rsidR="00337E91" w:rsidRPr="003D7FB2">
        <w:rPr>
          <w:rFonts w:ascii="Verdana" w:hAnsi="Verdana" w:cs="Times New Roman"/>
          <w:sz w:val="20"/>
          <w:szCs w:val="20"/>
        </w:rPr>
        <w:t xml:space="preserve">, передающее  сигнал на устройство </w:t>
      </w:r>
      <w:r w:rsidR="000F69E4" w:rsidRPr="003D7FB2">
        <w:rPr>
          <w:rFonts w:ascii="Verdana" w:hAnsi="Verdana" w:cs="Times New Roman"/>
          <w:sz w:val="20"/>
          <w:szCs w:val="20"/>
        </w:rPr>
        <w:t>автоматической дозировки воздействий (</w:t>
      </w:r>
      <w:r w:rsidR="00337E91" w:rsidRPr="003D7FB2">
        <w:rPr>
          <w:rFonts w:ascii="Verdana" w:hAnsi="Verdana" w:cs="Times New Roman"/>
          <w:sz w:val="20"/>
          <w:szCs w:val="20"/>
        </w:rPr>
        <w:t>АДВ</w:t>
      </w:r>
      <w:r w:rsidR="000F69E4" w:rsidRPr="003D7FB2">
        <w:rPr>
          <w:rFonts w:ascii="Verdana" w:hAnsi="Verdana" w:cs="Times New Roman"/>
          <w:sz w:val="20"/>
          <w:szCs w:val="20"/>
        </w:rPr>
        <w:t>)</w:t>
      </w:r>
      <w:r w:rsidR="00337E91" w:rsidRPr="003D7FB2">
        <w:rPr>
          <w:rFonts w:ascii="Verdana" w:hAnsi="Verdana" w:cs="Times New Roman"/>
          <w:sz w:val="20"/>
          <w:szCs w:val="20"/>
        </w:rPr>
        <w:t xml:space="preserve">. </w:t>
      </w:r>
    </w:p>
    <w:p w:rsidR="00D06A65" w:rsidRPr="003D7FB2" w:rsidRDefault="00D06A65" w:rsidP="003D7FB2">
      <w:pPr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</w:p>
    <w:p w:rsidR="00CE2142" w:rsidRPr="003D7FB2" w:rsidRDefault="00DE1CD5" w:rsidP="003D7FB2">
      <w:pPr>
        <w:pStyle w:val="72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ind w:left="0"/>
        <w:jc w:val="both"/>
        <w:rPr>
          <w:rFonts w:cs="Times New Roman"/>
          <w:b/>
          <w:sz w:val="20"/>
          <w:szCs w:val="20"/>
        </w:rPr>
      </w:pPr>
      <w:r w:rsidRPr="003D7FB2">
        <w:rPr>
          <w:rFonts w:cs="Times New Roman"/>
          <w:b/>
          <w:sz w:val="20"/>
          <w:szCs w:val="20"/>
        </w:rPr>
        <w:t>Содержание Услуг.</w:t>
      </w:r>
      <w:r w:rsidRPr="003D7FB2">
        <w:rPr>
          <w:rFonts w:cs="Times New Roman"/>
          <w:sz w:val="20"/>
          <w:szCs w:val="20"/>
        </w:rPr>
        <w:tab/>
      </w:r>
    </w:p>
    <w:p w:rsidR="00CE2142" w:rsidRPr="003D7FB2" w:rsidRDefault="00CE2142" w:rsidP="003D7FB2">
      <w:pPr>
        <w:pStyle w:val="72"/>
        <w:shd w:val="clear" w:color="auto" w:fill="auto"/>
        <w:tabs>
          <w:tab w:val="left" w:pos="793"/>
        </w:tabs>
        <w:spacing w:before="0" w:after="0" w:line="346" w:lineRule="exact"/>
        <w:ind w:firstLine="0"/>
        <w:jc w:val="both"/>
        <w:rPr>
          <w:rFonts w:cs="Times New Roman"/>
          <w:b/>
          <w:bCs/>
          <w:spacing w:val="-10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5.1. </w:t>
      </w:r>
      <w:proofErr w:type="spellStart"/>
      <w:r w:rsidRPr="003D7FB2">
        <w:rPr>
          <w:rFonts w:cs="Times New Roman"/>
          <w:sz w:val="20"/>
          <w:szCs w:val="20"/>
        </w:rPr>
        <w:t>Предпроектное</w:t>
      </w:r>
      <w:proofErr w:type="spellEnd"/>
      <w:r w:rsidRPr="003D7FB2">
        <w:rPr>
          <w:rFonts w:cs="Times New Roman"/>
          <w:sz w:val="20"/>
          <w:szCs w:val="20"/>
        </w:rPr>
        <w:t xml:space="preserve"> обследование</w:t>
      </w:r>
      <w:r w:rsidR="00AB6571" w:rsidRPr="003D7FB2">
        <w:rPr>
          <w:rFonts w:cs="Times New Roman"/>
          <w:sz w:val="20"/>
          <w:szCs w:val="20"/>
        </w:rPr>
        <w:t xml:space="preserve"> оборудования Смоленской ГРЭ</w:t>
      </w:r>
      <w:r w:rsidR="008A4F51" w:rsidRPr="003D7FB2">
        <w:rPr>
          <w:rFonts w:cs="Times New Roman"/>
          <w:sz w:val="20"/>
          <w:szCs w:val="20"/>
        </w:rPr>
        <w:t>С</w:t>
      </w:r>
      <w:r w:rsidR="00CB484D" w:rsidRPr="003D7FB2">
        <w:rPr>
          <w:rFonts w:cs="Times New Roman"/>
          <w:sz w:val="20"/>
          <w:szCs w:val="20"/>
        </w:rPr>
        <w:t xml:space="preserve"> </w:t>
      </w:r>
      <w:r w:rsidR="002A100B" w:rsidRPr="003D7FB2">
        <w:rPr>
          <w:rFonts w:cs="Times New Roman"/>
          <w:sz w:val="20"/>
          <w:szCs w:val="20"/>
        </w:rPr>
        <w:t>(ОРУ-220кВ, РЩО</w:t>
      </w:r>
      <w:r w:rsidR="002A100B" w:rsidRPr="003D7FB2">
        <w:rPr>
          <w:rFonts w:cs="Times New Roman"/>
          <w:spacing w:val="-10"/>
          <w:sz w:val="20"/>
          <w:szCs w:val="20"/>
        </w:rPr>
        <w:t>, РЩГ-1, 2, 3, энергоблоки 1-3.)</w:t>
      </w:r>
    </w:p>
    <w:p w:rsidR="00BA67C0" w:rsidRPr="003D7FB2" w:rsidRDefault="00CE2142" w:rsidP="003D7FB2">
      <w:pPr>
        <w:pStyle w:val="a5"/>
        <w:shd w:val="clear" w:color="auto" w:fill="auto"/>
        <w:spacing w:before="120" w:line="240" w:lineRule="auto"/>
        <w:jc w:val="both"/>
        <w:rPr>
          <w:rFonts w:eastAsiaTheme="minorHAnsi" w:cs="Times New Roman"/>
          <w:spacing w:val="0"/>
          <w:sz w:val="20"/>
          <w:szCs w:val="20"/>
        </w:rPr>
      </w:pPr>
      <w:r w:rsidRPr="003D7FB2">
        <w:rPr>
          <w:rFonts w:eastAsiaTheme="minorHAnsi" w:cs="Times New Roman"/>
          <w:spacing w:val="0"/>
          <w:sz w:val="20"/>
          <w:szCs w:val="20"/>
        </w:rPr>
        <w:t xml:space="preserve">5.2. </w:t>
      </w:r>
      <w:r w:rsidR="001D5449" w:rsidRPr="003D7FB2">
        <w:rPr>
          <w:rFonts w:eastAsiaTheme="minorHAnsi" w:cs="Times New Roman"/>
          <w:spacing w:val="0"/>
          <w:sz w:val="20"/>
          <w:szCs w:val="20"/>
        </w:rPr>
        <w:t>Проверка режимов на математической</w:t>
      </w:r>
      <w:r w:rsidRPr="003D7FB2">
        <w:rPr>
          <w:rFonts w:eastAsiaTheme="minorHAnsi" w:cs="Times New Roman"/>
          <w:spacing w:val="0"/>
          <w:sz w:val="20"/>
          <w:szCs w:val="20"/>
        </w:rPr>
        <w:tab/>
      </w:r>
      <w:r w:rsidR="000C64EE" w:rsidRPr="003D7FB2">
        <w:rPr>
          <w:rFonts w:eastAsiaTheme="minorHAnsi" w:cs="Times New Roman"/>
          <w:spacing w:val="0"/>
          <w:sz w:val="20"/>
          <w:szCs w:val="20"/>
        </w:rPr>
        <w:t xml:space="preserve"> модели энергосистемы</w:t>
      </w:r>
      <w:r w:rsidR="00D56269" w:rsidRPr="003D7FB2">
        <w:rPr>
          <w:rFonts w:eastAsiaTheme="minorHAnsi" w:cs="Times New Roman"/>
          <w:spacing w:val="0"/>
          <w:sz w:val="20"/>
          <w:szCs w:val="20"/>
        </w:rPr>
        <w:t>.</w:t>
      </w:r>
    </w:p>
    <w:p w:rsidR="000F69E4" w:rsidRPr="003D7FB2" w:rsidRDefault="00BA67C0" w:rsidP="003D7FB2">
      <w:pPr>
        <w:pStyle w:val="a5"/>
        <w:shd w:val="clear" w:color="auto" w:fill="auto"/>
        <w:spacing w:before="120" w:line="240" w:lineRule="auto"/>
        <w:jc w:val="both"/>
        <w:rPr>
          <w:rFonts w:eastAsiaTheme="minorHAnsi" w:cs="Times New Roman"/>
          <w:spacing w:val="0"/>
          <w:sz w:val="20"/>
          <w:szCs w:val="20"/>
        </w:rPr>
      </w:pPr>
      <w:r w:rsidRPr="003D7FB2">
        <w:rPr>
          <w:rFonts w:eastAsiaTheme="minorHAnsi" w:cs="Times New Roman"/>
          <w:spacing w:val="0"/>
          <w:sz w:val="20"/>
          <w:szCs w:val="20"/>
        </w:rPr>
        <w:t xml:space="preserve">5.3. Выдача отчета </w:t>
      </w:r>
      <w:r w:rsidR="002A100B" w:rsidRPr="003D7FB2">
        <w:rPr>
          <w:rFonts w:eastAsiaTheme="minorHAnsi" w:cs="Times New Roman"/>
          <w:spacing w:val="0"/>
          <w:sz w:val="20"/>
          <w:szCs w:val="20"/>
        </w:rPr>
        <w:t xml:space="preserve">Исполнителем Заказчику </w:t>
      </w:r>
      <w:r w:rsidR="004C3ED4" w:rsidRPr="003D7FB2">
        <w:rPr>
          <w:rFonts w:eastAsiaTheme="minorHAnsi" w:cs="Times New Roman"/>
          <w:spacing w:val="0"/>
          <w:sz w:val="20"/>
          <w:szCs w:val="20"/>
        </w:rPr>
        <w:t>с заключением о возможности реализации</w:t>
      </w:r>
      <w:r w:rsidR="000C64EE" w:rsidRPr="003D7FB2">
        <w:rPr>
          <w:rFonts w:eastAsiaTheme="minorHAnsi" w:cs="Times New Roman"/>
          <w:spacing w:val="0"/>
          <w:sz w:val="20"/>
          <w:szCs w:val="20"/>
        </w:rPr>
        <w:t xml:space="preserve"> проекта</w:t>
      </w:r>
      <w:r w:rsidR="00786496" w:rsidRPr="003D7FB2">
        <w:rPr>
          <w:rFonts w:eastAsiaTheme="minorHAnsi" w:cs="Times New Roman"/>
          <w:spacing w:val="0"/>
          <w:sz w:val="20"/>
          <w:szCs w:val="20"/>
        </w:rPr>
        <w:t>,</w:t>
      </w:r>
      <w:r w:rsidR="00D56269" w:rsidRPr="003D7FB2">
        <w:rPr>
          <w:rFonts w:eastAsiaTheme="minorHAnsi" w:cs="Times New Roman"/>
          <w:spacing w:val="0"/>
          <w:sz w:val="20"/>
          <w:szCs w:val="20"/>
        </w:rPr>
        <w:t xml:space="preserve"> </w:t>
      </w:r>
      <w:r w:rsidR="004C3ED4" w:rsidRPr="003D7FB2">
        <w:rPr>
          <w:rFonts w:eastAsiaTheme="minorHAnsi" w:cs="Times New Roman"/>
          <w:spacing w:val="0"/>
          <w:sz w:val="20"/>
          <w:szCs w:val="20"/>
        </w:rPr>
        <w:t xml:space="preserve"> </w:t>
      </w:r>
      <w:r w:rsidR="000C64EE" w:rsidRPr="003D7FB2">
        <w:rPr>
          <w:rFonts w:eastAsiaTheme="minorHAnsi" w:cs="Times New Roman"/>
          <w:spacing w:val="0"/>
          <w:sz w:val="20"/>
          <w:szCs w:val="20"/>
        </w:rPr>
        <w:t>разработк</w:t>
      </w:r>
      <w:r w:rsidR="00FF3960" w:rsidRPr="003D7FB2">
        <w:rPr>
          <w:rFonts w:eastAsiaTheme="minorHAnsi" w:cs="Times New Roman"/>
          <w:spacing w:val="0"/>
          <w:sz w:val="20"/>
          <w:szCs w:val="20"/>
        </w:rPr>
        <w:t xml:space="preserve">ой </w:t>
      </w:r>
      <w:r w:rsidR="00D56269" w:rsidRPr="003D7FB2">
        <w:rPr>
          <w:rFonts w:eastAsiaTheme="minorHAnsi" w:cs="Times New Roman"/>
          <w:spacing w:val="0"/>
          <w:sz w:val="20"/>
          <w:szCs w:val="20"/>
        </w:rPr>
        <w:t>ТЗ на проектирование</w:t>
      </w:r>
      <w:r w:rsidR="000C64EE" w:rsidRPr="003D7FB2">
        <w:rPr>
          <w:rFonts w:eastAsiaTheme="minorHAnsi" w:cs="Times New Roman"/>
          <w:spacing w:val="0"/>
          <w:sz w:val="20"/>
          <w:szCs w:val="20"/>
        </w:rPr>
        <w:t xml:space="preserve"> ЛАПНУ</w:t>
      </w:r>
      <w:r w:rsidR="00CB484D" w:rsidRPr="003D7FB2">
        <w:rPr>
          <w:rFonts w:eastAsiaTheme="minorHAnsi" w:cs="Times New Roman"/>
          <w:spacing w:val="0"/>
          <w:sz w:val="20"/>
          <w:szCs w:val="20"/>
        </w:rPr>
        <w:t>.</w:t>
      </w:r>
    </w:p>
    <w:p w:rsidR="00960B31" w:rsidRPr="003D7FB2" w:rsidRDefault="00960B31" w:rsidP="003D7FB2">
      <w:pPr>
        <w:pStyle w:val="a6"/>
        <w:widowControl w:val="0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9D21F9" w:rsidRPr="003D7FB2" w:rsidRDefault="00BE44C8" w:rsidP="003D7FB2">
      <w:pPr>
        <w:pStyle w:val="a6"/>
        <w:widowControl w:val="0"/>
        <w:ind w:left="0"/>
        <w:jc w:val="both"/>
        <w:rPr>
          <w:rFonts w:ascii="Verdana" w:hAnsi="Verdana" w:cs="Times New Roman"/>
          <w:bCs/>
          <w:sz w:val="20"/>
          <w:szCs w:val="20"/>
        </w:rPr>
      </w:pPr>
      <w:r w:rsidRPr="003D7FB2">
        <w:rPr>
          <w:rFonts w:ascii="Verdana" w:hAnsi="Verdana" w:cs="Times New Roman"/>
          <w:b/>
          <w:bCs/>
          <w:sz w:val="20"/>
          <w:szCs w:val="20"/>
        </w:rPr>
        <w:t>6.</w:t>
      </w:r>
      <w:r w:rsidR="009D21F9" w:rsidRPr="003D7FB2">
        <w:rPr>
          <w:rFonts w:ascii="Verdana" w:hAnsi="Verdana" w:cs="Times New Roman"/>
          <w:b/>
          <w:bCs/>
          <w:sz w:val="20"/>
          <w:szCs w:val="20"/>
        </w:rPr>
        <w:t xml:space="preserve">  </w:t>
      </w:r>
      <w:r w:rsidR="00E90D17" w:rsidRPr="003D7FB2">
        <w:rPr>
          <w:rFonts w:ascii="Verdana" w:hAnsi="Verdana" w:cs="Times New Roman"/>
          <w:b/>
          <w:bCs/>
          <w:sz w:val="20"/>
          <w:szCs w:val="20"/>
        </w:rPr>
        <w:t>Предмет закупки</w:t>
      </w:r>
      <w:r w:rsidR="009D21F9" w:rsidRPr="003D7FB2">
        <w:rPr>
          <w:rFonts w:ascii="Verdana" w:hAnsi="Verdana" w:cs="Times New Roman"/>
          <w:b/>
          <w:bCs/>
          <w:sz w:val="20"/>
          <w:szCs w:val="20"/>
        </w:rPr>
        <w:t>:</w:t>
      </w:r>
    </w:p>
    <w:p w:rsidR="00E90D17" w:rsidRPr="003D7FB2" w:rsidRDefault="00E90D17" w:rsidP="003D7FB2">
      <w:pPr>
        <w:widowControl w:val="0"/>
        <w:jc w:val="both"/>
        <w:rPr>
          <w:rFonts w:ascii="Verdana" w:hAnsi="Verdana" w:cs="Times New Roman"/>
          <w:bCs/>
          <w:sz w:val="20"/>
          <w:szCs w:val="20"/>
        </w:rPr>
      </w:pPr>
      <w:proofErr w:type="gramStart"/>
      <w:r w:rsidRPr="003D7FB2">
        <w:rPr>
          <w:rFonts w:ascii="Verdana" w:hAnsi="Verdana" w:cs="Times New Roman"/>
          <w:b/>
          <w:bCs/>
          <w:sz w:val="20"/>
          <w:szCs w:val="20"/>
        </w:rPr>
        <w:t xml:space="preserve">– </w:t>
      </w:r>
      <w:r w:rsidR="008A4F51" w:rsidRPr="003D7FB2">
        <w:rPr>
          <w:rFonts w:ascii="Verdana" w:hAnsi="Verdana" w:cs="Times New Roman"/>
          <w:noProof/>
          <w:sz w:val="20"/>
          <w:szCs w:val="20"/>
        </w:rPr>
        <w:t>выполнение</w:t>
      </w:r>
      <w:r w:rsidRPr="003D7FB2">
        <w:rPr>
          <w:rFonts w:ascii="Verdana" w:hAnsi="Verdana" w:cs="Times New Roman"/>
          <w:noProof/>
          <w:sz w:val="20"/>
          <w:szCs w:val="20"/>
        </w:rPr>
        <w:t xml:space="preserve"> </w:t>
      </w:r>
      <w:r w:rsidR="00B227D9" w:rsidRPr="003D7FB2">
        <w:rPr>
          <w:rFonts w:ascii="Verdana" w:hAnsi="Verdana" w:cs="Times New Roman"/>
          <w:noProof/>
          <w:sz w:val="20"/>
          <w:szCs w:val="20"/>
        </w:rPr>
        <w:t>проектно-изыскательских работ</w:t>
      </w:r>
      <w:r w:rsidR="008A4F51" w:rsidRPr="003D7FB2">
        <w:rPr>
          <w:rFonts w:ascii="Verdana" w:hAnsi="Verdana" w:cs="Times New Roman"/>
          <w:noProof/>
          <w:sz w:val="20"/>
          <w:szCs w:val="20"/>
        </w:rPr>
        <w:t xml:space="preserve"> </w:t>
      </w:r>
      <w:r w:rsidR="00B227D9" w:rsidRPr="003D7FB2">
        <w:rPr>
          <w:rFonts w:ascii="Verdana" w:hAnsi="Verdana" w:cs="Times New Roman"/>
          <w:noProof/>
          <w:sz w:val="20"/>
          <w:szCs w:val="20"/>
        </w:rPr>
        <w:t>(</w:t>
      </w:r>
      <w:r w:rsidRPr="003D7FB2">
        <w:rPr>
          <w:rFonts w:ascii="Verdana" w:hAnsi="Verdana" w:cs="Times New Roman"/>
          <w:noProof/>
          <w:sz w:val="20"/>
          <w:szCs w:val="20"/>
        </w:rPr>
        <w:t>ПИР</w:t>
      </w:r>
      <w:r w:rsidR="00B227D9" w:rsidRPr="003D7FB2">
        <w:rPr>
          <w:rFonts w:ascii="Verdana" w:hAnsi="Verdana" w:cs="Times New Roman"/>
          <w:noProof/>
          <w:sz w:val="20"/>
          <w:szCs w:val="20"/>
        </w:rPr>
        <w:t xml:space="preserve">) </w:t>
      </w:r>
      <w:r w:rsidRPr="003D7FB2">
        <w:rPr>
          <w:rFonts w:ascii="Verdana" w:hAnsi="Verdana" w:cs="Times New Roman"/>
          <w:noProof/>
          <w:sz w:val="20"/>
          <w:szCs w:val="20"/>
        </w:rPr>
        <w:t>по</w:t>
      </w:r>
      <w:r w:rsidR="008A4F51" w:rsidRPr="003D7FB2">
        <w:rPr>
          <w:rFonts w:ascii="Verdana" w:hAnsi="Verdana" w:cs="Times New Roman"/>
          <w:sz w:val="20"/>
          <w:szCs w:val="20"/>
        </w:rPr>
        <w:t xml:space="preserve"> </w:t>
      </w:r>
      <w:r w:rsidR="001357A1" w:rsidRPr="003D7FB2">
        <w:rPr>
          <w:rFonts w:ascii="Verdana" w:hAnsi="Verdana" w:cs="Times New Roman"/>
          <w:sz w:val="20"/>
          <w:szCs w:val="20"/>
        </w:rPr>
        <w:t>выполнению локальной автоматики предотвращения нарушения  динамической устойчивости (ЛАПНУ) генерирующего оборудования Смоленской ГРЭС с воздействием на кратковременную разгрузку турбин</w:t>
      </w:r>
      <w:r w:rsidR="008A4F51" w:rsidRPr="003D7FB2">
        <w:rPr>
          <w:rFonts w:ascii="Verdana" w:hAnsi="Verdana" w:cs="Times New Roman"/>
          <w:sz w:val="20"/>
          <w:szCs w:val="20"/>
        </w:rPr>
        <w:t xml:space="preserve"> </w:t>
      </w:r>
      <w:r w:rsidR="001357A1" w:rsidRPr="003D7FB2">
        <w:rPr>
          <w:rFonts w:ascii="Verdana" w:hAnsi="Verdana" w:cs="Times New Roman"/>
          <w:sz w:val="20"/>
          <w:szCs w:val="20"/>
        </w:rPr>
        <w:t>(КРТ)</w:t>
      </w:r>
      <w:r w:rsidR="00EE1492" w:rsidRPr="003D7FB2">
        <w:rPr>
          <w:rFonts w:ascii="Verdana" w:hAnsi="Verdana" w:cs="Times New Roman"/>
          <w:sz w:val="20"/>
          <w:szCs w:val="20"/>
        </w:rPr>
        <w:t xml:space="preserve"> посредством </w:t>
      </w:r>
      <w:r w:rsidR="00960C21" w:rsidRPr="003D7FB2">
        <w:rPr>
          <w:rFonts w:ascii="Verdana" w:hAnsi="Verdana" w:cs="Times New Roman"/>
          <w:sz w:val="20"/>
          <w:szCs w:val="20"/>
        </w:rPr>
        <w:t xml:space="preserve">имеющийся на энергоблоках №№1-3 </w:t>
      </w:r>
      <w:r w:rsidR="00EE1492" w:rsidRPr="003D7FB2">
        <w:rPr>
          <w:rFonts w:ascii="Verdana" w:hAnsi="Verdana" w:cs="Times New Roman"/>
          <w:sz w:val="20"/>
          <w:szCs w:val="20"/>
        </w:rPr>
        <w:t xml:space="preserve">электрогидравлической приставки (ЭГП) </w:t>
      </w:r>
      <w:r w:rsidR="000550B0" w:rsidRPr="003D7FB2">
        <w:rPr>
          <w:rFonts w:ascii="Verdana" w:hAnsi="Verdana" w:cs="Times New Roman"/>
          <w:sz w:val="20"/>
          <w:szCs w:val="20"/>
        </w:rPr>
        <w:t xml:space="preserve">и автоматики ограничения перегрузки оборудования (АОПО) </w:t>
      </w:r>
      <w:r w:rsidR="000550B0" w:rsidRPr="003D7FB2">
        <w:rPr>
          <w:rFonts w:ascii="Verdana" w:hAnsi="Verdana" w:cs="Times New Roman"/>
          <w:sz w:val="20"/>
          <w:szCs w:val="20"/>
          <w:lang w:val="en-US"/>
        </w:rPr>
        <w:t>c</w:t>
      </w:r>
      <w:r w:rsidR="000550B0" w:rsidRPr="003D7FB2">
        <w:rPr>
          <w:rFonts w:ascii="Verdana" w:hAnsi="Verdana" w:cs="Times New Roman"/>
          <w:sz w:val="20"/>
          <w:szCs w:val="20"/>
        </w:rPr>
        <w:t xml:space="preserve">  воздействием </w:t>
      </w:r>
      <w:r w:rsidR="001749BC" w:rsidRPr="003D7FB2">
        <w:rPr>
          <w:rFonts w:ascii="Verdana" w:hAnsi="Verdana" w:cs="Times New Roman"/>
          <w:sz w:val="20"/>
          <w:szCs w:val="20"/>
        </w:rPr>
        <w:t xml:space="preserve">от устройства автоматической дозировки воздействий (АДВ) </w:t>
      </w:r>
      <w:r w:rsidR="000550B0" w:rsidRPr="003D7FB2">
        <w:rPr>
          <w:rFonts w:ascii="Verdana" w:hAnsi="Verdana" w:cs="Times New Roman"/>
          <w:sz w:val="20"/>
          <w:szCs w:val="20"/>
        </w:rPr>
        <w:t>на исполнительный орган – механизм управления турбиной (МУТ) -  для энергоблоков №№ 1-3, который осуществляет снижение мощности</w:t>
      </w:r>
      <w:proofErr w:type="gramEnd"/>
      <w:r w:rsidR="000550B0" w:rsidRPr="003D7FB2">
        <w:rPr>
          <w:rFonts w:ascii="Verdana" w:hAnsi="Verdana" w:cs="Times New Roman"/>
          <w:sz w:val="20"/>
          <w:szCs w:val="20"/>
        </w:rPr>
        <w:t xml:space="preserve"> турбины на заданную величину при длительной разгрузке турбины (ДРТ),  </w:t>
      </w:r>
      <w:r w:rsidR="00EE1492" w:rsidRPr="003D7FB2">
        <w:rPr>
          <w:rFonts w:ascii="Verdana" w:hAnsi="Verdana" w:cs="Times New Roman"/>
          <w:sz w:val="20"/>
          <w:szCs w:val="20"/>
        </w:rPr>
        <w:t xml:space="preserve">с учетом технических требований </w:t>
      </w:r>
      <w:proofErr w:type="gramStart"/>
      <w:r w:rsidR="00EE1492" w:rsidRPr="003D7FB2">
        <w:rPr>
          <w:rFonts w:ascii="Verdana" w:hAnsi="Verdana" w:cs="Times New Roman"/>
          <w:sz w:val="20"/>
          <w:szCs w:val="20"/>
        </w:rPr>
        <w:t>Смоленского</w:t>
      </w:r>
      <w:proofErr w:type="gramEnd"/>
      <w:r w:rsidR="00EE1492" w:rsidRPr="003D7FB2">
        <w:rPr>
          <w:rFonts w:ascii="Verdana" w:hAnsi="Verdana" w:cs="Times New Roman"/>
          <w:sz w:val="20"/>
          <w:szCs w:val="20"/>
        </w:rPr>
        <w:t xml:space="preserve"> РДУ.</w:t>
      </w:r>
    </w:p>
    <w:p w:rsidR="00E90D17" w:rsidRPr="003D7FB2" w:rsidRDefault="00E90D17" w:rsidP="003D7FB2">
      <w:pPr>
        <w:widowControl w:val="0"/>
        <w:jc w:val="both"/>
        <w:rPr>
          <w:rFonts w:ascii="Verdana" w:hAnsi="Verdana" w:cs="Times New Roman"/>
          <w:bCs/>
          <w:sz w:val="20"/>
          <w:szCs w:val="20"/>
        </w:rPr>
      </w:pPr>
    </w:p>
    <w:p w:rsidR="00E90D17" w:rsidRPr="003D7FB2" w:rsidRDefault="009B6C54" w:rsidP="003D7FB2">
      <w:pPr>
        <w:pStyle w:val="a6"/>
        <w:widowControl w:val="0"/>
        <w:numPr>
          <w:ilvl w:val="0"/>
          <w:numId w:val="33"/>
        </w:numPr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3D7FB2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E90D17" w:rsidRPr="003D7FB2">
        <w:rPr>
          <w:rFonts w:ascii="Verdana" w:hAnsi="Verdana" w:cs="Times New Roman"/>
          <w:b/>
          <w:bCs/>
          <w:sz w:val="20"/>
          <w:szCs w:val="20"/>
        </w:rPr>
        <w:t>Требования к оформлению и содержанию документации:</w:t>
      </w:r>
    </w:p>
    <w:p w:rsidR="00E90D17" w:rsidRPr="003D7FB2" w:rsidRDefault="00E90D17" w:rsidP="003D7FB2">
      <w:pPr>
        <w:widowControl w:val="0"/>
        <w:ind w:firstLine="709"/>
        <w:jc w:val="both"/>
        <w:rPr>
          <w:rFonts w:ascii="Verdana" w:hAnsi="Verdana" w:cs="Times New Roman"/>
          <w:bCs/>
          <w:sz w:val="20"/>
          <w:szCs w:val="20"/>
        </w:rPr>
      </w:pPr>
      <w:r w:rsidRPr="003D7FB2">
        <w:rPr>
          <w:rFonts w:ascii="Verdana" w:hAnsi="Verdana" w:cs="Times New Roman"/>
          <w:bCs/>
          <w:sz w:val="20"/>
          <w:szCs w:val="20"/>
        </w:rPr>
        <w:t xml:space="preserve">Документация выполняется в соответствии с действующими нормативными требованиями в объеме, необходимом для осуществления закупок, </w:t>
      </w:r>
      <w:r w:rsidR="006B2DB8" w:rsidRPr="003D7FB2">
        <w:rPr>
          <w:rFonts w:ascii="Verdana" w:hAnsi="Verdana" w:cs="Times New Roman"/>
          <w:bCs/>
          <w:sz w:val="20"/>
          <w:szCs w:val="20"/>
        </w:rPr>
        <w:t>выполнения услуг</w:t>
      </w:r>
      <w:r w:rsidR="0078152A" w:rsidRPr="003D7FB2">
        <w:rPr>
          <w:rFonts w:ascii="Verdana" w:hAnsi="Verdana" w:cs="Times New Roman"/>
          <w:bCs/>
          <w:sz w:val="20"/>
          <w:szCs w:val="20"/>
        </w:rPr>
        <w:t>, необходимого комплекса испытаний</w:t>
      </w:r>
      <w:r w:rsidRPr="003D7FB2">
        <w:rPr>
          <w:rFonts w:ascii="Verdana" w:hAnsi="Verdana" w:cs="Times New Roman"/>
          <w:bCs/>
          <w:sz w:val="20"/>
          <w:szCs w:val="20"/>
        </w:rPr>
        <w:t xml:space="preserve"> и </w:t>
      </w:r>
      <w:r w:rsidR="006B2DB8" w:rsidRPr="003D7FB2">
        <w:rPr>
          <w:rFonts w:ascii="Verdana" w:hAnsi="Verdana" w:cs="Times New Roman"/>
          <w:bCs/>
          <w:sz w:val="20"/>
          <w:szCs w:val="20"/>
        </w:rPr>
        <w:t>проверок.</w:t>
      </w:r>
    </w:p>
    <w:p w:rsidR="001A2121" w:rsidRPr="003D7FB2" w:rsidRDefault="001A2121" w:rsidP="003D7FB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Verdana" w:eastAsia="TimesNewRomanPSMT" w:hAnsi="Verdana" w:cs="Times New Roman"/>
          <w:sz w:val="20"/>
          <w:szCs w:val="20"/>
        </w:rPr>
      </w:pPr>
    </w:p>
    <w:p w:rsidR="001A2121" w:rsidRPr="003D7FB2" w:rsidRDefault="00B4582C" w:rsidP="003D7FB2">
      <w:pPr>
        <w:pStyle w:val="2"/>
        <w:keepNext w:val="0"/>
        <w:numPr>
          <w:ilvl w:val="1"/>
          <w:numId w:val="33"/>
        </w:numPr>
        <w:tabs>
          <w:tab w:val="left" w:pos="1276"/>
        </w:tabs>
        <w:spacing w:before="0" w:after="0"/>
        <w:ind w:left="0"/>
        <w:jc w:val="both"/>
        <w:rPr>
          <w:rFonts w:ascii="Verdana" w:hAnsi="Verdana"/>
          <w:iCs w:val="0"/>
          <w:sz w:val="20"/>
          <w:szCs w:val="20"/>
        </w:rPr>
      </w:pPr>
      <w:r w:rsidRPr="003D7FB2">
        <w:rPr>
          <w:rFonts w:ascii="Verdana" w:hAnsi="Verdana"/>
          <w:iCs w:val="0"/>
          <w:sz w:val="20"/>
          <w:szCs w:val="20"/>
        </w:rPr>
        <w:t xml:space="preserve"> </w:t>
      </w:r>
      <w:r w:rsidR="00FC1153" w:rsidRPr="003D7FB2">
        <w:rPr>
          <w:rFonts w:ascii="Verdana" w:hAnsi="Verdana"/>
          <w:iCs w:val="0"/>
          <w:sz w:val="20"/>
          <w:szCs w:val="20"/>
        </w:rPr>
        <w:t xml:space="preserve">Для разработки </w:t>
      </w:r>
      <w:r w:rsidR="006B2DB8" w:rsidRPr="003D7FB2">
        <w:rPr>
          <w:rFonts w:ascii="Verdana" w:hAnsi="Verdana"/>
          <w:iCs w:val="0"/>
          <w:sz w:val="20"/>
          <w:szCs w:val="20"/>
        </w:rPr>
        <w:t>отчетной</w:t>
      </w:r>
      <w:r w:rsidR="001A2121" w:rsidRPr="003D7FB2">
        <w:rPr>
          <w:rFonts w:ascii="Verdana" w:hAnsi="Verdana"/>
          <w:iCs w:val="0"/>
          <w:sz w:val="20"/>
          <w:szCs w:val="20"/>
        </w:rPr>
        <w:t xml:space="preserve"> документации </w:t>
      </w:r>
      <w:r w:rsidR="00FC1153" w:rsidRPr="003D7FB2">
        <w:rPr>
          <w:rFonts w:ascii="Verdana" w:hAnsi="Verdana"/>
          <w:iCs w:val="0"/>
          <w:sz w:val="20"/>
          <w:szCs w:val="20"/>
        </w:rPr>
        <w:t>необходимо</w:t>
      </w:r>
      <w:r w:rsidR="001A2121" w:rsidRPr="003D7FB2">
        <w:rPr>
          <w:rFonts w:ascii="Verdana" w:hAnsi="Verdana"/>
          <w:iCs w:val="0"/>
          <w:sz w:val="20"/>
          <w:szCs w:val="20"/>
        </w:rPr>
        <w:t>:</w:t>
      </w:r>
    </w:p>
    <w:p w:rsidR="001A2121" w:rsidRPr="003D7FB2" w:rsidRDefault="001A2121" w:rsidP="003D7FB2">
      <w:pPr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 xml:space="preserve">-  Выполнить </w:t>
      </w:r>
      <w:proofErr w:type="spellStart"/>
      <w:r w:rsidRPr="003D7FB2">
        <w:rPr>
          <w:rFonts w:ascii="Verdana" w:hAnsi="Verdana" w:cs="Times New Roman"/>
          <w:sz w:val="20"/>
          <w:szCs w:val="20"/>
        </w:rPr>
        <w:t>предпроектное</w:t>
      </w:r>
      <w:proofErr w:type="spellEnd"/>
      <w:r w:rsidRPr="003D7FB2">
        <w:rPr>
          <w:rFonts w:ascii="Verdana" w:hAnsi="Verdana" w:cs="Times New Roman"/>
          <w:sz w:val="20"/>
          <w:szCs w:val="20"/>
        </w:rPr>
        <w:t xml:space="preserve"> обследование</w:t>
      </w:r>
      <w:r w:rsidR="00B810D7" w:rsidRPr="003D7FB2">
        <w:rPr>
          <w:rFonts w:ascii="Verdana" w:hAnsi="Verdana" w:cs="Times New Roman"/>
          <w:sz w:val="20"/>
          <w:szCs w:val="20"/>
        </w:rPr>
        <w:t xml:space="preserve">  </w:t>
      </w:r>
      <w:r w:rsidR="000C64EE" w:rsidRPr="003D7FB2">
        <w:rPr>
          <w:rFonts w:ascii="Verdana" w:hAnsi="Verdana" w:cs="Times New Roman"/>
          <w:sz w:val="20"/>
          <w:szCs w:val="20"/>
        </w:rPr>
        <w:t>противоаварийной автоматики (</w:t>
      </w:r>
      <w:r w:rsidR="00B810D7" w:rsidRPr="003D7FB2">
        <w:rPr>
          <w:rFonts w:ascii="Verdana" w:hAnsi="Verdana" w:cs="Times New Roman"/>
          <w:sz w:val="20"/>
          <w:szCs w:val="20"/>
        </w:rPr>
        <w:t>ПА</w:t>
      </w:r>
      <w:r w:rsidR="000C64EE" w:rsidRPr="003D7FB2">
        <w:rPr>
          <w:rFonts w:ascii="Verdana" w:hAnsi="Verdana" w:cs="Times New Roman"/>
          <w:sz w:val="20"/>
          <w:szCs w:val="20"/>
        </w:rPr>
        <w:t>)</w:t>
      </w:r>
      <w:r w:rsidR="00B810D7" w:rsidRPr="003D7FB2">
        <w:rPr>
          <w:rFonts w:ascii="Verdana" w:hAnsi="Verdana" w:cs="Times New Roman"/>
          <w:sz w:val="20"/>
          <w:szCs w:val="20"/>
        </w:rPr>
        <w:t xml:space="preserve"> на объектах </w:t>
      </w:r>
    </w:p>
    <w:p w:rsidR="00B810D7" w:rsidRPr="003D7FB2" w:rsidRDefault="00B810D7" w:rsidP="003D7FB2">
      <w:pPr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 xml:space="preserve">С учетом результатов </w:t>
      </w:r>
      <w:proofErr w:type="spellStart"/>
      <w:r w:rsidRPr="003D7FB2">
        <w:rPr>
          <w:rFonts w:ascii="Verdana" w:hAnsi="Verdana" w:cs="Times New Roman"/>
          <w:sz w:val="20"/>
          <w:szCs w:val="20"/>
        </w:rPr>
        <w:t>предпроектного</w:t>
      </w:r>
      <w:proofErr w:type="spellEnd"/>
      <w:r w:rsidRPr="003D7FB2">
        <w:rPr>
          <w:rFonts w:ascii="Verdana" w:hAnsi="Verdana" w:cs="Times New Roman"/>
          <w:sz w:val="20"/>
          <w:szCs w:val="20"/>
        </w:rPr>
        <w:t xml:space="preserve">  обследования:</w:t>
      </w:r>
    </w:p>
    <w:p w:rsidR="00A85135" w:rsidRPr="003D7FB2" w:rsidRDefault="00D67241" w:rsidP="003D7FB2">
      <w:pPr>
        <w:jc w:val="both"/>
        <w:rPr>
          <w:rFonts w:ascii="Verdana" w:eastAsia="TimesNewRoman" w:hAnsi="Verdana" w:cs="Times New Roman"/>
          <w:sz w:val="20"/>
          <w:szCs w:val="20"/>
        </w:rPr>
      </w:pPr>
      <w:proofErr w:type="gramStart"/>
      <w:r w:rsidRPr="003D7FB2">
        <w:rPr>
          <w:rFonts w:ascii="Verdana" w:hAnsi="Verdana" w:cs="Times New Roman"/>
          <w:sz w:val="20"/>
          <w:szCs w:val="20"/>
        </w:rPr>
        <w:lastRenderedPageBreak/>
        <w:t xml:space="preserve">- </w:t>
      </w:r>
      <w:r w:rsidR="00B11E56" w:rsidRPr="003D7FB2">
        <w:rPr>
          <w:rFonts w:ascii="Verdana" w:hAnsi="Verdana" w:cs="Times New Roman"/>
          <w:sz w:val="20"/>
          <w:szCs w:val="20"/>
        </w:rPr>
        <w:t>определить</w:t>
      </w:r>
      <w:r w:rsidRPr="003D7FB2">
        <w:rPr>
          <w:rFonts w:ascii="Verdana" w:hAnsi="Verdana" w:cs="Times New Roman"/>
          <w:sz w:val="20"/>
          <w:szCs w:val="20"/>
        </w:rPr>
        <w:t xml:space="preserve"> </w:t>
      </w:r>
      <w:r w:rsidR="00B11E56" w:rsidRPr="003D7FB2">
        <w:rPr>
          <w:rFonts w:ascii="Verdana" w:hAnsi="Verdana" w:cs="Times New Roman"/>
          <w:sz w:val="20"/>
          <w:szCs w:val="20"/>
        </w:rPr>
        <w:t>п</w:t>
      </w:r>
      <w:r w:rsidR="00A85135" w:rsidRPr="003D7FB2">
        <w:rPr>
          <w:rFonts w:ascii="Verdana" w:hAnsi="Verdana" w:cs="Times New Roman"/>
          <w:sz w:val="20"/>
          <w:szCs w:val="20"/>
        </w:rPr>
        <w:t>ринципы действия устройств ПА, управляющие воздействия  определить по результатам расчетов установившихся режимов (в т.ч. в послеаварийных режимах), и расчетов динамической устойчивости</w:t>
      </w:r>
      <w:r w:rsidR="000E348C" w:rsidRPr="003D7FB2">
        <w:rPr>
          <w:rFonts w:ascii="Verdana" w:hAnsi="Verdana" w:cs="Times New Roman"/>
          <w:sz w:val="20"/>
          <w:szCs w:val="20"/>
        </w:rPr>
        <w:t xml:space="preserve"> на год ввода в работу ЛАПНУ Смоленской ГРЭС и на перспективу 5лет для нормальной и основных ремонтных схем, а также при нормативных возмущениях в указанных схемах в соответствии с требованием Методических указаний по устойчивости энергосистем</w:t>
      </w:r>
      <w:r w:rsidR="00A85135" w:rsidRPr="003D7FB2">
        <w:rPr>
          <w:rFonts w:ascii="Verdana" w:hAnsi="Verdana" w:cs="Times New Roman"/>
          <w:color w:val="FF0000"/>
          <w:sz w:val="20"/>
          <w:szCs w:val="20"/>
        </w:rPr>
        <w:t>.</w:t>
      </w:r>
      <w:proofErr w:type="gramEnd"/>
      <w:r w:rsidR="000E348C" w:rsidRPr="003D7FB2">
        <w:rPr>
          <w:rFonts w:ascii="Verdana" w:hAnsi="Verdana" w:cs="Times New Roman"/>
          <w:color w:val="FF0000"/>
          <w:sz w:val="20"/>
          <w:szCs w:val="20"/>
        </w:rPr>
        <w:br/>
      </w:r>
      <w:r w:rsidR="000E348C" w:rsidRPr="003D7FB2">
        <w:rPr>
          <w:rFonts w:ascii="Verdana" w:hAnsi="Verdana" w:cs="Times New Roman"/>
          <w:sz w:val="20"/>
          <w:szCs w:val="20"/>
        </w:rPr>
        <w:t>При анализе перспективных режимов работы электрической сети необходимо рассматривать режимы зимних</w:t>
      </w:r>
      <w:r w:rsidR="00A85135" w:rsidRPr="003D7FB2">
        <w:rPr>
          <w:rFonts w:ascii="Verdana" w:eastAsia="TimesNewRoman" w:hAnsi="Verdana" w:cs="TimesNewRoman"/>
          <w:sz w:val="20"/>
          <w:szCs w:val="20"/>
        </w:rPr>
        <w:t xml:space="preserve"> </w:t>
      </w:r>
      <w:r w:rsidR="000E348C" w:rsidRPr="003D7FB2">
        <w:rPr>
          <w:rFonts w:ascii="Verdana" w:eastAsia="TimesNewRoman" w:hAnsi="Verdana" w:cs="Times New Roman"/>
          <w:sz w:val="20"/>
          <w:szCs w:val="20"/>
        </w:rPr>
        <w:t>максимальных нагрузок рабочего дня, летних минимальных нагрузок выходного дня, летних максимальных нагрузок рабочего дня.</w:t>
      </w:r>
      <w:r w:rsidR="000E348C" w:rsidRPr="003D7FB2">
        <w:rPr>
          <w:rFonts w:ascii="Verdana" w:eastAsia="TimesNewRoman" w:hAnsi="Verdana" w:cs="Times New Roman"/>
          <w:sz w:val="20"/>
          <w:szCs w:val="20"/>
        </w:rPr>
        <w:br/>
      </w:r>
      <w:proofErr w:type="gramStart"/>
      <w:r w:rsidR="000E348C" w:rsidRPr="003D7FB2">
        <w:rPr>
          <w:rFonts w:ascii="Verdana" w:eastAsia="TimesNewRoman" w:hAnsi="Verdana" w:cs="Times New Roman"/>
          <w:sz w:val="20"/>
          <w:szCs w:val="20"/>
        </w:rPr>
        <w:t>Результаты расчетов должны быть представлены в табличной и графической формах.</w:t>
      </w:r>
      <w:proofErr w:type="gramEnd"/>
      <w:r w:rsidR="000E348C" w:rsidRPr="003D7FB2">
        <w:rPr>
          <w:rFonts w:ascii="Verdana" w:eastAsia="TimesNewRoman" w:hAnsi="Verdana" w:cs="Times New Roman"/>
          <w:sz w:val="20"/>
          <w:szCs w:val="20"/>
        </w:rPr>
        <w:br/>
        <w:t>Расчеты</w:t>
      </w:r>
      <w:r w:rsidR="009C4D68" w:rsidRPr="003D7FB2">
        <w:rPr>
          <w:rFonts w:ascii="Verdana" w:eastAsia="TimesNewRoman" w:hAnsi="Verdana" w:cs="Times New Roman"/>
          <w:sz w:val="20"/>
          <w:szCs w:val="20"/>
        </w:rPr>
        <w:t xml:space="preserve"> электроэнергетических режимов необходимо выполнять на верифицированных расчетных моделях энергосистемы, с использованием современных программных комплексов.</w:t>
      </w:r>
    </w:p>
    <w:p w:rsidR="000C64EE" w:rsidRPr="003D7FB2" w:rsidRDefault="00337E91" w:rsidP="003D7FB2">
      <w:pPr>
        <w:autoSpaceDE w:val="0"/>
        <w:autoSpaceDN w:val="0"/>
        <w:adjustRightInd w:val="0"/>
        <w:jc w:val="both"/>
        <w:rPr>
          <w:rFonts w:ascii="Verdana" w:eastAsia="TimesNewRoman" w:hAnsi="Verdana" w:cs="Times New Roman"/>
          <w:color w:val="FF0000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Р</w:t>
      </w:r>
      <w:r w:rsidR="00D67241" w:rsidRPr="003D7FB2">
        <w:rPr>
          <w:rFonts w:ascii="Verdana" w:hAnsi="Verdana" w:cs="Times New Roman"/>
          <w:sz w:val="20"/>
          <w:szCs w:val="20"/>
        </w:rPr>
        <w:t xml:space="preserve">асчетные модели </w:t>
      </w:r>
      <w:r w:rsidR="00A85135" w:rsidRPr="003D7FB2">
        <w:rPr>
          <w:rFonts w:ascii="Verdana" w:hAnsi="Verdana" w:cs="Times New Roman"/>
          <w:sz w:val="20"/>
          <w:szCs w:val="20"/>
        </w:rPr>
        <w:t xml:space="preserve">для расчётов установившихся режимов и динамической устойчивости  </w:t>
      </w:r>
      <w:r w:rsidR="00D67241" w:rsidRPr="003D7FB2">
        <w:rPr>
          <w:rFonts w:ascii="Verdana" w:hAnsi="Verdana" w:cs="Times New Roman"/>
          <w:sz w:val="20"/>
          <w:szCs w:val="20"/>
        </w:rPr>
        <w:t xml:space="preserve">согласовать с Филиалом ОАО «СО ЕЭС» </w:t>
      </w:r>
      <w:r w:rsidR="001E4593" w:rsidRPr="003D7FB2">
        <w:rPr>
          <w:rFonts w:ascii="Verdana" w:hAnsi="Verdana" w:cs="Times New Roman"/>
          <w:sz w:val="20"/>
          <w:szCs w:val="20"/>
        </w:rPr>
        <w:t>ОДУ Центра</w:t>
      </w:r>
      <w:r w:rsidR="00D67241" w:rsidRPr="003D7FB2">
        <w:rPr>
          <w:rFonts w:ascii="Verdana" w:hAnsi="Verdana" w:cs="Times New Roman"/>
          <w:sz w:val="20"/>
          <w:szCs w:val="20"/>
        </w:rPr>
        <w:t>.</w:t>
      </w:r>
    </w:p>
    <w:p w:rsidR="00DD06A5" w:rsidRPr="003D7FB2" w:rsidRDefault="005A632D" w:rsidP="003D7FB2">
      <w:pPr>
        <w:jc w:val="both"/>
        <w:rPr>
          <w:rFonts w:ascii="Verdana" w:hAnsi="Verdana" w:cs="Times New Roman"/>
          <w:b/>
          <w:sz w:val="20"/>
          <w:szCs w:val="20"/>
        </w:rPr>
      </w:pPr>
      <w:r w:rsidRPr="003D7FB2">
        <w:rPr>
          <w:rFonts w:ascii="Verdana" w:hAnsi="Verdana" w:cs="Times New Roman"/>
          <w:b/>
          <w:sz w:val="20"/>
          <w:szCs w:val="20"/>
        </w:rPr>
        <w:t xml:space="preserve">Отчет должен </w:t>
      </w:r>
      <w:r w:rsidR="00DD06A5" w:rsidRPr="003D7FB2">
        <w:rPr>
          <w:rFonts w:ascii="Verdana" w:hAnsi="Verdana" w:cs="Times New Roman"/>
          <w:b/>
          <w:sz w:val="20"/>
          <w:szCs w:val="20"/>
        </w:rPr>
        <w:t>содержать:</w:t>
      </w:r>
    </w:p>
    <w:p w:rsidR="006B2DB8" w:rsidRPr="003D7FB2" w:rsidRDefault="006B2DB8" w:rsidP="003D7FB2">
      <w:pPr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- заключение о возможности</w:t>
      </w:r>
      <w:r w:rsidR="004407DF" w:rsidRPr="003D7FB2">
        <w:rPr>
          <w:rFonts w:ascii="Verdana" w:hAnsi="Verdana" w:cs="Times New Roman"/>
          <w:sz w:val="20"/>
          <w:szCs w:val="20"/>
        </w:rPr>
        <w:t xml:space="preserve"> (не возможности) реализации ЛАПНУ и АОПО</w:t>
      </w:r>
      <w:r w:rsidR="006B4B11" w:rsidRPr="003D7FB2">
        <w:rPr>
          <w:rFonts w:ascii="Verdana" w:hAnsi="Verdana" w:cs="Times New Roman"/>
          <w:sz w:val="20"/>
          <w:szCs w:val="20"/>
        </w:rPr>
        <w:t xml:space="preserve"> на существующем оборудовании, с учетом его наг</w:t>
      </w:r>
      <w:r w:rsidR="000E348C" w:rsidRPr="003D7FB2">
        <w:rPr>
          <w:rFonts w:ascii="Verdana" w:hAnsi="Verdana" w:cs="Times New Roman"/>
          <w:sz w:val="20"/>
          <w:szCs w:val="20"/>
        </w:rPr>
        <w:t>р</w:t>
      </w:r>
      <w:r w:rsidR="006B4B11" w:rsidRPr="003D7FB2">
        <w:rPr>
          <w:rFonts w:ascii="Verdana" w:hAnsi="Verdana" w:cs="Times New Roman"/>
          <w:sz w:val="20"/>
          <w:szCs w:val="20"/>
        </w:rPr>
        <w:t>узочных характеристик</w:t>
      </w:r>
      <w:r w:rsidR="004407DF" w:rsidRPr="003D7FB2">
        <w:rPr>
          <w:rFonts w:ascii="Verdana" w:hAnsi="Verdana" w:cs="Times New Roman"/>
          <w:sz w:val="20"/>
          <w:szCs w:val="20"/>
        </w:rPr>
        <w:t>;</w:t>
      </w:r>
    </w:p>
    <w:p w:rsidR="00DD06A5" w:rsidRPr="003D7FB2" w:rsidRDefault="00DD06A5" w:rsidP="003D7FB2">
      <w:pPr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 xml:space="preserve">- </w:t>
      </w:r>
      <w:r w:rsidR="00FC3DCF" w:rsidRPr="003D7FB2">
        <w:rPr>
          <w:rFonts w:ascii="Verdana" w:hAnsi="Verdana" w:cs="Times New Roman"/>
          <w:sz w:val="20"/>
          <w:szCs w:val="20"/>
        </w:rPr>
        <w:t xml:space="preserve"> </w:t>
      </w:r>
      <w:r w:rsidR="00B11E56" w:rsidRPr="003D7FB2">
        <w:rPr>
          <w:rFonts w:ascii="Verdana" w:hAnsi="Verdana" w:cs="Times New Roman"/>
          <w:sz w:val="20"/>
          <w:szCs w:val="20"/>
        </w:rPr>
        <w:t xml:space="preserve">ТЗ на проектирование - с </w:t>
      </w:r>
      <w:r w:rsidR="004407DF" w:rsidRPr="003D7FB2">
        <w:rPr>
          <w:rFonts w:ascii="Verdana" w:hAnsi="Verdana" w:cs="Times New Roman"/>
          <w:sz w:val="20"/>
          <w:szCs w:val="20"/>
        </w:rPr>
        <w:t>вариант</w:t>
      </w:r>
      <w:r w:rsidR="00B11E56" w:rsidRPr="003D7FB2">
        <w:rPr>
          <w:rFonts w:ascii="Verdana" w:hAnsi="Verdana" w:cs="Times New Roman"/>
          <w:sz w:val="20"/>
          <w:szCs w:val="20"/>
        </w:rPr>
        <w:t>ами</w:t>
      </w:r>
      <w:r w:rsidR="004407DF" w:rsidRPr="003D7FB2">
        <w:rPr>
          <w:rFonts w:ascii="Verdana" w:hAnsi="Verdana" w:cs="Times New Roman"/>
          <w:sz w:val="20"/>
          <w:szCs w:val="20"/>
        </w:rPr>
        <w:t xml:space="preserve"> схемных решений,</w:t>
      </w:r>
      <w:r w:rsidR="00385B87" w:rsidRPr="003D7FB2">
        <w:rPr>
          <w:rFonts w:ascii="Verdana" w:hAnsi="Verdana" w:cs="Times New Roman"/>
          <w:sz w:val="20"/>
          <w:szCs w:val="20"/>
        </w:rPr>
        <w:t xml:space="preserve"> </w:t>
      </w:r>
      <w:r w:rsidR="004407DF" w:rsidRPr="003D7FB2">
        <w:rPr>
          <w:rFonts w:ascii="Verdana" w:hAnsi="Verdana" w:cs="Times New Roman"/>
          <w:sz w:val="20"/>
          <w:szCs w:val="20"/>
        </w:rPr>
        <w:t>тип</w:t>
      </w:r>
      <w:r w:rsidR="00B11E56" w:rsidRPr="003D7FB2">
        <w:rPr>
          <w:rFonts w:ascii="Verdana" w:hAnsi="Verdana" w:cs="Times New Roman"/>
          <w:sz w:val="20"/>
          <w:szCs w:val="20"/>
        </w:rPr>
        <w:t>ами</w:t>
      </w:r>
      <w:r w:rsidR="004407DF" w:rsidRPr="003D7FB2">
        <w:rPr>
          <w:rFonts w:ascii="Verdana" w:hAnsi="Verdana" w:cs="Times New Roman"/>
          <w:sz w:val="20"/>
          <w:szCs w:val="20"/>
        </w:rPr>
        <w:t xml:space="preserve"> предполагаемых устройств ПА с сопряжением их с существующими устройствами, </w:t>
      </w:r>
      <w:r w:rsidR="00385B87" w:rsidRPr="003D7FB2">
        <w:rPr>
          <w:rFonts w:ascii="Verdana" w:hAnsi="Verdana" w:cs="Times New Roman"/>
          <w:sz w:val="20"/>
          <w:szCs w:val="20"/>
        </w:rPr>
        <w:t>схемы</w:t>
      </w:r>
      <w:r w:rsidRPr="003D7FB2">
        <w:rPr>
          <w:rFonts w:ascii="Verdana" w:hAnsi="Verdana" w:cs="Times New Roman"/>
          <w:sz w:val="20"/>
          <w:szCs w:val="20"/>
        </w:rPr>
        <w:t xml:space="preserve"> </w:t>
      </w:r>
      <w:r w:rsidR="004407DF" w:rsidRPr="003D7FB2">
        <w:rPr>
          <w:rFonts w:ascii="Verdana" w:hAnsi="Verdana" w:cs="Times New Roman"/>
          <w:sz w:val="20"/>
          <w:szCs w:val="20"/>
        </w:rPr>
        <w:t xml:space="preserve">построения </w:t>
      </w:r>
      <w:r w:rsidRPr="003D7FB2">
        <w:rPr>
          <w:rFonts w:ascii="Verdana" w:hAnsi="Verdana" w:cs="Times New Roman"/>
          <w:sz w:val="20"/>
          <w:szCs w:val="20"/>
        </w:rPr>
        <w:t>программируемой логики</w:t>
      </w:r>
      <w:r w:rsidR="00FC3DCF" w:rsidRPr="003D7FB2">
        <w:rPr>
          <w:rFonts w:ascii="Verdana" w:hAnsi="Verdana" w:cs="Times New Roman"/>
          <w:sz w:val="20"/>
          <w:szCs w:val="20"/>
        </w:rPr>
        <w:t>;</w:t>
      </w:r>
      <w:r w:rsidR="006865AD" w:rsidRPr="003D7FB2">
        <w:rPr>
          <w:rFonts w:ascii="Verdana" w:hAnsi="Verdana" w:cs="Times New Roman"/>
          <w:sz w:val="20"/>
          <w:szCs w:val="20"/>
        </w:rPr>
        <w:t xml:space="preserve"> </w:t>
      </w:r>
    </w:p>
    <w:p w:rsidR="009B6C54" w:rsidRPr="003D7FB2" w:rsidRDefault="003113DC" w:rsidP="003D7FB2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Исполнитель</w:t>
      </w:r>
      <w:r w:rsidR="009B6C54" w:rsidRPr="003D7FB2">
        <w:rPr>
          <w:rFonts w:cs="Times New Roman"/>
          <w:sz w:val="20"/>
          <w:szCs w:val="20"/>
        </w:rPr>
        <w:t xml:space="preserve">  в составе конкурсной документации предоставляет комплект сметной документации на стоимость оферты, выполненный в одной из нормативных баз: </w:t>
      </w:r>
      <w:r w:rsidR="001A2121" w:rsidRPr="003D7FB2">
        <w:rPr>
          <w:rFonts w:cs="Times New Roman"/>
          <w:sz w:val="20"/>
          <w:szCs w:val="20"/>
        </w:rPr>
        <w:t>«</w:t>
      </w:r>
      <w:r w:rsidR="009B6C54" w:rsidRPr="003D7FB2">
        <w:rPr>
          <w:rFonts w:cs="Times New Roman"/>
          <w:sz w:val="20"/>
          <w:szCs w:val="20"/>
        </w:rPr>
        <w:t xml:space="preserve">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9B6C54" w:rsidRPr="003D7FB2">
        <w:rPr>
          <w:rFonts w:cs="Times New Roman"/>
          <w:sz w:val="20"/>
          <w:szCs w:val="20"/>
        </w:rPr>
        <w:t>техперевооружению</w:t>
      </w:r>
      <w:proofErr w:type="spellEnd"/>
      <w:r w:rsidR="001A2121" w:rsidRPr="003D7FB2">
        <w:rPr>
          <w:rFonts w:cs="Times New Roman"/>
          <w:sz w:val="20"/>
          <w:szCs w:val="20"/>
        </w:rPr>
        <w:t>»</w:t>
      </w:r>
      <w:r w:rsidR="009B6C54" w:rsidRPr="003D7FB2">
        <w:rPr>
          <w:rFonts w:cs="Times New Roman"/>
          <w:sz w:val="20"/>
          <w:szCs w:val="20"/>
        </w:rPr>
        <w:t xml:space="preserve">, СНБ-2001 (ФЕР, </w:t>
      </w:r>
      <w:proofErr w:type="spellStart"/>
      <w:r w:rsidR="009B6C54" w:rsidRPr="003D7FB2">
        <w:rPr>
          <w:rFonts w:cs="Times New Roman"/>
          <w:sz w:val="20"/>
          <w:szCs w:val="20"/>
        </w:rPr>
        <w:t>ФЕРр</w:t>
      </w:r>
      <w:proofErr w:type="spellEnd"/>
      <w:r w:rsidR="009B6C54" w:rsidRPr="003D7FB2">
        <w:rPr>
          <w:rFonts w:cs="Times New Roman"/>
          <w:sz w:val="20"/>
          <w:szCs w:val="20"/>
        </w:rPr>
        <w:t xml:space="preserve">, </w:t>
      </w:r>
      <w:proofErr w:type="spellStart"/>
      <w:r w:rsidR="009B6C54" w:rsidRPr="003D7FB2">
        <w:rPr>
          <w:rFonts w:cs="Times New Roman"/>
          <w:sz w:val="20"/>
          <w:szCs w:val="20"/>
        </w:rPr>
        <w:t>ФЕРм</w:t>
      </w:r>
      <w:proofErr w:type="spellEnd"/>
      <w:r w:rsidR="009B6C54" w:rsidRPr="003D7FB2">
        <w:rPr>
          <w:rFonts w:cs="Times New Roman"/>
          <w:sz w:val="20"/>
          <w:szCs w:val="20"/>
        </w:rPr>
        <w:t xml:space="preserve">, </w:t>
      </w:r>
      <w:proofErr w:type="spellStart"/>
      <w:r w:rsidR="009B6C54" w:rsidRPr="003D7FB2">
        <w:rPr>
          <w:rFonts w:cs="Times New Roman"/>
          <w:sz w:val="20"/>
          <w:szCs w:val="20"/>
        </w:rPr>
        <w:t>ФЕРп</w:t>
      </w:r>
      <w:proofErr w:type="spellEnd"/>
      <w:r w:rsidR="009B6C54" w:rsidRPr="003D7FB2">
        <w:rPr>
          <w:rFonts w:cs="Times New Roman"/>
          <w:sz w:val="20"/>
          <w:szCs w:val="20"/>
        </w:rPr>
        <w:t xml:space="preserve">, ИЕР, </w:t>
      </w:r>
      <w:proofErr w:type="spellStart"/>
      <w:r w:rsidR="009B6C54" w:rsidRPr="003D7FB2">
        <w:rPr>
          <w:rFonts w:cs="Times New Roman"/>
          <w:sz w:val="20"/>
          <w:szCs w:val="20"/>
        </w:rPr>
        <w:t>ИЕРр</w:t>
      </w:r>
      <w:proofErr w:type="spellEnd"/>
      <w:r w:rsidR="009B6C54" w:rsidRPr="003D7FB2">
        <w:rPr>
          <w:rFonts w:cs="Times New Roman"/>
          <w:sz w:val="20"/>
          <w:szCs w:val="20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</w:t>
      </w:r>
      <w:r w:rsidR="001A2121" w:rsidRPr="003D7FB2">
        <w:rPr>
          <w:rFonts w:cs="Times New Roman"/>
          <w:sz w:val="20"/>
          <w:szCs w:val="20"/>
        </w:rPr>
        <w:t>»</w:t>
      </w:r>
      <w:r w:rsidR="009B6C54" w:rsidRPr="003D7FB2">
        <w:rPr>
          <w:rFonts w:cs="Times New Roman"/>
          <w:sz w:val="20"/>
          <w:szCs w:val="20"/>
        </w:rPr>
        <w:t xml:space="preserve"> (Прейскуранта ОРГРЭС)», с указанием ниже перечисленной информации:</w:t>
      </w:r>
    </w:p>
    <w:p w:rsidR="009B6C54" w:rsidRPr="003D7FB2" w:rsidRDefault="009B6C54" w:rsidP="003D7FB2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а) коэффициенты к базовым ценам на работы </w:t>
      </w:r>
      <w:r w:rsidR="000C64EE" w:rsidRPr="003D7FB2">
        <w:rPr>
          <w:rFonts w:cs="Times New Roman"/>
          <w:sz w:val="20"/>
          <w:szCs w:val="20"/>
        </w:rPr>
        <w:t>на энергетическом оборудовании</w:t>
      </w:r>
      <w:r w:rsidRPr="003D7FB2">
        <w:rPr>
          <w:rFonts w:cs="Times New Roman"/>
          <w:sz w:val="20"/>
          <w:szCs w:val="20"/>
        </w:rPr>
        <w:t>, адекватные условиям функционирования конкурентного рынка услуг</w:t>
      </w:r>
      <w:r w:rsidR="002B5F36" w:rsidRPr="003D7FB2">
        <w:rPr>
          <w:rFonts w:cs="Times New Roman"/>
          <w:sz w:val="20"/>
          <w:szCs w:val="20"/>
        </w:rPr>
        <w:t xml:space="preserve"> по </w:t>
      </w:r>
      <w:proofErr w:type="spellStart"/>
      <w:r w:rsidR="002B5F36" w:rsidRPr="003D7FB2">
        <w:rPr>
          <w:rFonts w:cs="Times New Roman"/>
          <w:sz w:val="20"/>
          <w:szCs w:val="20"/>
        </w:rPr>
        <w:t>техперевооружению</w:t>
      </w:r>
      <w:proofErr w:type="spellEnd"/>
      <w:r w:rsidRPr="003D7FB2">
        <w:rPr>
          <w:rFonts w:cs="Times New Roman"/>
          <w:sz w:val="20"/>
          <w:szCs w:val="20"/>
        </w:rPr>
        <w:t>;</w:t>
      </w:r>
    </w:p>
    <w:p w:rsidR="009B6C54" w:rsidRPr="003D7FB2" w:rsidRDefault="009B6C54" w:rsidP="003D7FB2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9B6C54" w:rsidRPr="003D7FB2" w:rsidRDefault="009B6C54" w:rsidP="003D7FB2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Сметная документация должна содержать все планируемые </w:t>
      </w:r>
      <w:r w:rsidR="004407DF" w:rsidRPr="003D7FB2">
        <w:rPr>
          <w:rFonts w:cs="Times New Roman"/>
          <w:sz w:val="20"/>
          <w:szCs w:val="20"/>
        </w:rPr>
        <w:t>Исполнителем</w:t>
      </w:r>
      <w:r w:rsidRPr="003D7FB2">
        <w:rPr>
          <w:rFonts w:cs="Times New Roman"/>
          <w:sz w:val="20"/>
          <w:szCs w:val="20"/>
        </w:rPr>
        <w:t xml:space="preserve">  расходы, включая материалы, механизмы, транспортно-заготовительные и командировочные расходы.</w:t>
      </w:r>
    </w:p>
    <w:p w:rsidR="009B6C54" w:rsidRPr="003D7FB2" w:rsidRDefault="009B6C54" w:rsidP="003D7FB2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3D7FB2">
        <w:rPr>
          <w:rFonts w:cs="Times New Roman"/>
          <w:sz w:val="20"/>
          <w:szCs w:val="20"/>
        </w:rPr>
        <w:t>xls</w:t>
      </w:r>
      <w:proofErr w:type="spellEnd"/>
      <w:r w:rsidRPr="003D7FB2">
        <w:rPr>
          <w:rFonts w:cs="Times New Roman"/>
          <w:sz w:val="20"/>
          <w:szCs w:val="20"/>
        </w:rPr>
        <w:t xml:space="preserve">, </w:t>
      </w:r>
      <w:proofErr w:type="spellStart"/>
      <w:r w:rsidRPr="003D7FB2">
        <w:rPr>
          <w:rFonts w:cs="Times New Roman"/>
          <w:sz w:val="20"/>
          <w:szCs w:val="20"/>
        </w:rPr>
        <w:t>xlsx</w:t>
      </w:r>
      <w:proofErr w:type="spellEnd"/>
      <w:r w:rsidRPr="003D7FB2">
        <w:rPr>
          <w:rFonts w:cs="Times New Roman"/>
          <w:sz w:val="20"/>
          <w:szCs w:val="20"/>
        </w:rPr>
        <w:t xml:space="preserve">, </w:t>
      </w:r>
      <w:proofErr w:type="spellStart"/>
      <w:r w:rsidRPr="003D7FB2">
        <w:rPr>
          <w:rFonts w:cs="Times New Roman"/>
          <w:sz w:val="20"/>
          <w:szCs w:val="20"/>
        </w:rPr>
        <w:t>gsf</w:t>
      </w:r>
      <w:proofErr w:type="spellEnd"/>
      <w:r w:rsidRPr="003D7FB2">
        <w:rPr>
          <w:rFonts w:cs="Times New Roman"/>
          <w:sz w:val="20"/>
          <w:szCs w:val="20"/>
        </w:rPr>
        <w:t>, .</w:t>
      </w:r>
      <w:proofErr w:type="spellStart"/>
      <w:r w:rsidRPr="003D7FB2">
        <w:rPr>
          <w:rFonts w:cs="Times New Roman"/>
          <w:sz w:val="20"/>
          <w:szCs w:val="20"/>
        </w:rPr>
        <w:t>xml</w:t>
      </w:r>
      <w:proofErr w:type="spellEnd"/>
      <w:r w:rsidRPr="003D7FB2">
        <w:rPr>
          <w:rFonts w:cs="Times New Roman"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9B6C54" w:rsidRPr="003D7FB2" w:rsidRDefault="009B6C54" w:rsidP="003D7FB2">
      <w:pPr>
        <w:pStyle w:val="a6"/>
        <w:ind w:left="0"/>
        <w:jc w:val="both"/>
        <w:rPr>
          <w:rFonts w:ascii="Verdana" w:hAnsi="Verdana" w:cs="Times New Roman"/>
          <w:sz w:val="20"/>
          <w:szCs w:val="20"/>
        </w:rPr>
      </w:pPr>
    </w:p>
    <w:p w:rsidR="00E90D17" w:rsidRPr="003D7FB2" w:rsidRDefault="00B4582C" w:rsidP="003D7FB2">
      <w:pPr>
        <w:pStyle w:val="a6"/>
        <w:widowControl w:val="0"/>
        <w:numPr>
          <w:ilvl w:val="1"/>
          <w:numId w:val="33"/>
        </w:numPr>
        <w:tabs>
          <w:tab w:val="left" w:pos="1276"/>
        </w:tabs>
        <w:ind w:left="0"/>
        <w:jc w:val="both"/>
        <w:rPr>
          <w:rFonts w:ascii="Verdana" w:hAnsi="Verdana" w:cs="Times New Roman"/>
          <w:color w:val="0070C0"/>
          <w:spacing w:val="-6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 xml:space="preserve"> </w:t>
      </w:r>
      <w:r w:rsidR="00E90D17" w:rsidRPr="003D7FB2">
        <w:rPr>
          <w:rFonts w:ascii="Verdana" w:hAnsi="Verdana" w:cs="Times New Roman"/>
          <w:sz w:val="20"/>
          <w:szCs w:val="20"/>
        </w:rPr>
        <w:t>Документацию в полном объёме пред</w:t>
      </w:r>
      <w:r w:rsidR="001E1EAF" w:rsidRPr="003D7FB2">
        <w:rPr>
          <w:rFonts w:ascii="Verdana" w:hAnsi="Verdana" w:cs="Times New Roman"/>
          <w:sz w:val="20"/>
          <w:szCs w:val="20"/>
        </w:rPr>
        <w:t>о</w:t>
      </w:r>
      <w:r w:rsidR="00E90D17" w:rsidRPr="003D7FB2">
        <w:rPr>
          <w:rFonts w:ascii="Verdana" w:hAnsi="Verdana" w:cs="Times New Roman"/>
          <w:sz w:val="20"/>
          <w:szCs w:val="20"/>
        </w:rPr>
        <w:t xml:space="preserve">ставить Заказчику в </w:t>
      </w:r>
      <w:r w:rsidR="004407DF" w:rsidRPr="003D7FB2">
        <w:rPr>
          <w:rFonts w:ascii="Verdana" w:hAnsi="Verdana" w:cs="Times New Roman"/>
          <w:sz w:val="20"/>
          <w:szCs w:val="20"/>
        </w:rPr>
        <w:t>2</w:t>
      </w:r>
      <w:r w:rsidR="00E90D17" w:rsidRPr="003D7FB2">
        <w:rPr>
          <w:rFonts w:ascii="Verdana" w:hAnsi="Verdana" w:cs="Times New Roman"/>
          <w:sz w:val="20"/>
          <w:szCs w:val="20"/>
        </w:rPr>
        <w:t>-</w:t>
      </w:r>
      <w:r w:rsidR="009D21F9" w:rsidRPr="003D7FB2">
        <w:rPr>
          <w:rFonts w:ascii="Verdana" w:hAnsi="Verdana" w:cs="Times New Roman"/>
          <w:sz w:val="20"/>
          <w:szCs w:val="20"/>
        </w:rPr>
        <w:t>х</w:t>
      </w:r>
      <w:r w:rsidR="00E90D17" w:rsidRPr="003D7FB2">
        <w:rPr>
          <w:rFonts w:ascii="Verdana" w:hAnsi="Verdana" w:cs="Times New Roman"/>
          <w:sz w:val="20"/>
          <w:szCs w:val="20"/>
        </w:rPr>
        <w:t xml:space="preserve"> экземплярах на бумажном носителе, в 2-х экземплярах в электронном виде на CD с возможностью редактирования, в 2 экз. на CD в формате данных Системы комплектования Электронного архива документов ОАО «</w:t>
      </w:r>
      <w:r w:rsidR="003113DC" w:rsidRPr="003D7FB2">
        <w:rPr>
          <w:rFonts w:ascii="Verdana" w:hAnsi="Verdana" w:cs="Times New Roman"/>
          <w:sz w:val="20"/>
          <w:szCs w:val="20"/>
        </w:rPr>
        <w:t>Э.ОН Россия»</w:t>
      </w:r>
      <w:r w:rsidR="00152366" w:rsidRPr="003D7FB2">
        <w:rPr>
          <w:rFonts w:ascii="Verdana" w:hAnsi="Verdana" w:cs="Times New Roman"/>
          <w:sz w:val="20"/>
          <w:szCs w:val="20"/>
        </w:rPr>
        <w:t>.</w:t>
      </w:r>
    </w:p>
    <w:p w:rsidR="00FF3960" w:rsidRPr="003D7FB2" w:rsidRDefault="004407DF" w:rsidP="003D7FB2">
      <w:pPr>
        <w:pStyle w:val="a6"/>
        <w:widowControl w:val="0"/>
        <w:numPr>
          <w:ilvl w:val="1"/>
          <w:numId w:val="33"/>
        </w:numPr>
        <w:tabs>
          <w:tab w:val="left" w:pos="1276"/>
        </w:tabs>
        <w:ind w:left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Отчет</w:t>
      </w:r>
      <w:r w:rsidR="00E90D17" w:rsidRPr="003D7FB2">
        <w:rPr>
          <w:rFonts w:ascii="Verdana" w:hAnsi="Verdana" w:cs="Times New Roman"/>
          <w:sz w:val="20"/>
          <w:szCs w:val="20"/>
        </w:rPr>
        <w:t xml:space="preserve"> согласовать с Филиалом ОАО «СО ЕЭС» </w:t>
      </w:r>
      <w:r w:rsidR="001E4593" w:rsidRPr="003D7FB2">
        <w:rPr>
          <w:rFonts w:ascii="Verdana" w:hAnsi="Verdana" w:cs="Times New Roman"/>
          <w:sz w:val="20"/>
          <w:szCs w:val="20"/>
        </w:rPr>
        <w:t>ОДУ Центра</w:t>
      </w:r>
      <w:r w:rsidR="00E90D17" w:rsidRPr="003D7FB2">
        <w:rPr>
          <w:rFonts w:ascii="Verdana" w:hAnsi="Verdana" w:cs="Times New Roman"/>
          <w:sz w:val="20"/>
          <w:szCs w:val="20"/>
        </w:rPr>
        <w:t>.</w:t>
      </w:r>
      <w:r w:rsidR="00605ABE" w:rsidRPr="003D7FB2">
        <w:rPr>
          <w:rFonts w:ascii="Verdana" w:hAnsi="Verdana" w:cs="Times New Roman"/>
          <w:sz w:val="20"/>
          <w:szCs w:val="20"/>
        </w:rPr>
        <w:t xml:space="preserve"> </w:t>
      </w:r>
    </w:p>
    <w:p w:rsidR="000550B0" w:rsidRPr="003D7FB2" w:rsidRDefault="00651DB9" w:rsidP="003D7FB2">
      <w:pPr>
        <w:pStyle w:val="a6"/>
        <w:widowControl w:val="0"/>
        <w:tabs>
          <w:tab w:val="left" w:pos="1276"/>
        </w:tabs>
        <w:ind w:left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 xml:space="preserve"> </w:t>
      </w:r>
    </w:p>
    <w:p w:rsidR="009B6C54" w:rsidRPr="003D7FB2" w:rsidRDefault="009B6C54" w:rsidP="003D7FB2">
      <w:pPr>
        <w:widowControl w:val="0"/>
        <w:tabs>
          <w:tab w:val="num" w:pos="1080"/>
          <w:tab w:val="left" w:pos="1276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CC308F" w:rsidRPr="003D7FB2" w:rsidRDefault="00B4582C" w:rsidP="003D7FB2">
      <w:pPr>
        <w:pStyle w:val="a6"/>
        <w:widowControl w:val="0"/>
        <w:numPr>
          <w:ilvl w:val="0"/>
          <w:numId w:val="33"/>
        </w:numPr>
        <w:tabs>
          <w:tab w:val="left" w:pos="1276"/>
        </w:tabs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3D7FB2">
        <w:rPr>
          <w:rFonts w:ascii="Verdana" w:hAnsi="Verdana" w:cs="Times New Roman"/>
          <w:b/>
          <w:sz w:val="20"/>
          <w:szCs w:val="20"/>
        </w:rPr>
        <w:t xml:space="preserve">  </w:t>
      </w:r>
      <w:r w:rsidR="00E90D17" w:rsidRPr="003D7FB2">
        <w:rPr>
          <w:rFonts w:ascii="Verdana" w:hAnsi="Verdana" w:cs="Times New Roman"/>
          <w:b/>
          <w:sz w:val="20"/>
          <w:szCs w:val="20"/>
        </w:rPr>
        <w:t>Особые условия.</w:t>
      </w:r>
    </w:p>
    <w:p w:rsidR="00E90D17" w:rsidRPr="003D7FB2" w:rsidRDefault="00B4582C" w:rsidP="003D7FB2">
      <w:pPr>
        <w:widowControl w:val="0"/>
        <w:tabs>
          <w:tab w:val="num" w:pos="1080"/>
          <w:tab w:val="left" w:pos="1276"/>
        </w:tabs>
        <w:ind w:firstLine="709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8.</w:t>
      </w:r>
      <w:r w:rsidR="009D21F9" w:rsidRPr="003D7FB2">
        <w:rPr>
          <w:rFonts w:ascii="Verdana" w:hAnsi="Verdana" w:cs="Times New Roman"/>
          <w:sz w:val="20"/>
          <w:szCs w:val="20"/>
        </w:rPr>
        <w:t xml:space="preserve">1. </w:t>
      </w:r>
      <w:r w:rsidR="00E90D17" w:rsidRPr="003D7FB2">
        <w:rPr>
          <w:rFonts w:ascii="Verdana" w:hAnsi="Verdana" w:cs="Times New Roman"/>
          <w:sz w:val="20"/>
          <w:szCs w:val="20"/>
        </w:rPr>
        <w:t xml:space="preserve">Разработанная документация является собственностью </w:t>
      </w:r>
      <w:proofErr w:type="gramStart"/>
      <w:r w:rsidR="00E90D17" w:rsidRPr="003D7FB2">
        <w:rPr>
          <w:rFonts w:ascii="Verdana" w:hAnsi="Verdana" w:cs="Times New Roman"/>
          <w:sz w:val="20"/>
          <w:szCs w:val="20"/>
        </w:rPr>
        <w:t>Заказчика</w:t>
      </w:r>
      <w:proofErr w:type="gramEnd"/>
      <w:r w:rsidR="00E90D17" w:rsidRPr="003D7FB2">
        <w:rPr>
          <w:rFonts w:ascii="Verdana" w:hAnsi="Verdana" w:cs="Times New Roman"/>
          <w:sz w:val="20"/>
          <w:szCs w:val="20"/>
        </w:rPr>
        <w:t xml:space="preserve"> и передача ее третьим лицам без его согласия запрещается.</w:t>
      </w:r>
    </w:p>
    <w:p w:rsidR="00E90D17" w:rsidRPr="003D7FB2" w:rsidRDefault="00B4582C" w:rsidP="003D7FB2">
      <w:pPr>
        <w:widowControl w:val="0"/>
        <w:tabs>
          <w:tab w:val="num" w:pos="1080"/>
          <w:tab w:val="left" w:pos="1276"/>
        </w:tabs>
        <w:ind w:firstLine="709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8.</w:t>
      </w:r>
      <w:r w:rsidR="009D21F9" w:rsidRPr="003D7FB2">
        <w:rPr>
          <w:rFonts w:ascii="Verdana" w:hAnsi="Verdana" w:cs="Times New Roman"/>
          <w:sz w:val="20"/>
          <w:szCs w:val="20"/>
        </w:rPr>
        <w:t>2</w:t>
      </w:r>
      <w:r w:rsidR="00E90D17" w:rsidRPr="003D7FB2">
        <w:rPr>
          <w:rFonts w:ascii="Verdana" w:hAnsi="Verdana" w:cs="Times New Roman"/>
          <w:sz w:val="20"/>
          <w:szCs w:val="20"/>
        </w:rPr>
        <w:t>.</w:t>
      </w:r>
      <w:r w:rsidR="009D21F9" w:rsidRPr="003D7FB2">
        <w:rPr>
          <w:rFonts w:ascii="Verdana" w:hAnsi="Verdana" w:cs="Times New Roman"/>
          <w:sz w:val="20"/>
          <w:szCs w:val="20"/>
        </w:rPr>
        <w:t xml:space="preserve"> </w:t>
      </w:r>
      <w:r w:rsidR="00E90D17" w:rsidRPr="003D7FB2">
        <w:rPr>
          <w:rFonts w:ascii="Verdana" w:hAnsi="Verdana" w:cs="Times New Roman"/>
          <w:sz w:val="20"/>
          <w:szCs w:val="20"/>
        </w:rPr>
        <w:t>Проектная организация получает все необходимые согласования и заключения по документации для последующей ее реализации.</w:t>
      </w:r>
    </w:p>
    <w:p w:rsidR="00E90D17" w:rsidRPr="003D7FB2" w:rsidRDefault="00B4582C" w:rsidP="003D7FB2">
      <w:pPr>
        <w:widowControl w:val="0"/>
        <w:tabs>
          <w:tab w:val="num" w:pos="1080"/>
          <w:tab w:val="left" w:pos="1276"/>
        </w:tabs>
        <w:ind w:firstLine="709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8.</w:t>
      </w:r>
      <w:r w:rsidR="00E90D17" w:rsidRPr="003D7FB2">
        <w:rPr>
          <w:rFonts w:ascii="Verdana" w:hAnsi="Verdana" w:cs="Times New Roman"/>
          <w:sz w:val="20"/>
          <w:szCs w:val="20"/>
        </w:rPr>
        <w:t>3.</w:t>
      </w:r>
      <w:r w:rsidR="009D21F9" w:rsidRPr="003D7FB2">
        <w:rPr>
          <w:rFonts w:ascii="Verdana" w:hAnsi="Verdana" w:cs="Times New Roman"/>
          <w:sz w:val="20"/>
          <w:szCs w:val="20"/>
        </w:rPr>
        <w:t xml:space="preserve"> </w:t>
      </w:r>
      <w:r w:rsidR="00E90D17" w:rsidRPr="003D7FB2">
        <w:rPr>
          <w:rFonts w:ascii="Verdana" w:hAnsi="Verdana" w:cs="Times New Roman"/>
          <w:sz w:val="20"/>
          <w:szCs w:val="20"/>
        </w:rPr>
        <w:t xml:space="preserve">При необходимости, по запросу проектной организации, выполняющей </w:t>
      </w:r>
      <w:r w:rsidR="00E90D17" w:rsidRPr="003D7FB2">
        <w:rPr>
          <w:rFonts w:ascii="Verdana" w:hAnsi="Verdana" w:cs="Times New Roman"/>
          <w:sz w:val="20"/>
          <w:szCs w:val="20"/>
        </w:rPr>
        <w:lastRenderedPageBreak/>
        <w:t>разработку документации, Заказчик предоставляет доверенность на сбор исходных данных и иных документов, необходимых для выполнения проектных работ.</w:t>
      </w:r>
    </w:p>
    <w:p w:rsidR="00960B31" w:rsidRPr="003D7FB2" w:rsidRDefault="00960B31" w:rsidP="003D7FB2">
      <w:pPr>
        <w:widowControl w:val="0"/>
        <w:tabs>
          <w:tab w:val="num" w:pos="1080"/>
          <w:tab w:val="left" w:pos="1276"/>
        </w:tabs>
        <w:ind w:firstLine="709"/>
        <w:jc w:val="both"/>
        <w:rPr>
          <w:rFonts w:ascii="Verdana" w:hAnsi="Verdana" w:cs="Times New Roman"/>
          <w:sz w:val="20"/>
          <w:szCs w:val="20"/>
        </w:rPr>
      </w:pPr>
    </w:p>
    <w:p w:rsidR="00476993" w:rsidRPr="003D7FB2" w:rsidRDefault="00DE1CD5" w:rsidP="003D7FB2">
      <w:pPr>
        <w:pStyle w:val="72"/>
        <w:numPr>
          <w:ilvl w:val="0"/>
          <w:numId w:val="33"/>
        </w:numPr>
        <w:shd w:val="clear" w:color="auto" w:fill="auto"/>
        <w:tabs>
          <w:tab w:val="left" w:pos="786"/>
        </w:tabs>
        <w:spacing w:before="0" w:after="0" w:line="346" w:lineRule="exact"/>
        <w:ind w:left="0"/>
        <w:jc w:val="both"/>
        <w:rPr>
          <w:rFonts w:cs="Times New Roman"/>
          <w:b/>
          <w:sz w:val="20"/>
          <w:szCs w:val="20"/>
        </w:rPr>
      </w:pPr>
      <w:bookmarkStart w:id="0" w:name="bookmark3"/>
      <w:r w:rsidRPr="003D7FB2">
        <w:rPr>
          <w:rFonts w:cs="Times New Roman"/>
          <w:b/>
          <w:sz w:val="20"/>
          <w:szCs w:val="20"/>
        </w:rPr>
        <w:t xml:space="preserve">Требования к </w:t>
      </w:r>
      <w:r w:rsidR="00E90D17" w:rsidRPr="003D7FB2">
        <w:rPr>
          <w:rFonts w:cs="Times New Roman"/>
          <w:b/>
          <w:sz w:val="20"/>
          <w:szCs w:val="20"/>
        </w:rPr>
        <w:t>Исполнителю</w:t>
      </w:r>
      <w:r w:rsidRPr="003D7FB2">
        <w:rPr>
          <w:rFonts w:cs="Times New Roman"/>
          <w:b/>
          <w:sz w:val="20"/>
          <w:szCs w:val="20"/>
        </w:rPr>
        <w:t>.</w:t>
      </w:r>
      <w:bookmarkEnd w:id="0"/>
    </w:p>
    <w:p w:rsidR="00DE1CD5" w:rsidRPr="003D7FB2" w:rsidRDefault="00DE1CD5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proofErr w:type="gramStart"/>
      <w:r w:rsidRPr="003D7FB2">
        <w:rPr>
          <w:rFonts w:cs="Times New Roman"/>
          <w:sz w:val="20"/>
          <w:szCs w:val="20"/>
        </w:rPr>
        <w:t xml:space="preserve">Наличие у </w:t>
      </w:r>
      <w:r w:rsidR="00476993" w:rsidRPr="003D7FB2">
        <w:rPr>
          <w:rFonts w:cs="Times New Roman"/>
          <w:sz w:val="20"/>
          <w:szCs w:val="20"/>
        </w:rPr>
        <w:t>Исполнителя</w:t>
      </w:r>
      <w:r w:rsidRPr="003D7FB2">
        <w:rPr>
          <w:rFonts w:cs="Times New Roman"/>
          <w:sz w:val="20"/>
          <w:szCs w:val="20"/>
        </w:rPr>
        <w:t xml:space="preserve"> свидетельства о допуске к определенным видам работ на опасных 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</w:t>
      </w:r>
      <w:r w:rsidR="00122A4C" w:rsidRPr="003D7FB2">
        <w:rPr>
          <w:rFonts w:cs="Times New Roman"/>
          <w:sz w:val="20"/>
          <w:szCs w:val="20"/>
        </w:rPr>
        <w:t xml:space="preserve"> кодексом Российской Федерации</w:t>
      </w:r>
      <w:r w:rsidR="002A100B" w:rsidRPr="003D7FB2">
        <w:rPr>
          <w:rFonts w:cs="Times New Roman"/>
          <w:sz w:val="20"/>
          <w:szCs w:val="20"/>
        </w:rPr>
        <w:t>, в том числе:</w:t>
      </w:r>
      <w:proofErr w:type="gramEnd"/>
    </w:p>
    <w:p w:rsidR="004463D4" w:rsidRPr="003D7FB2" w:rsidRDefault="0097120F" w:rsidP="003D7FB2">
      <w:pPr>
        <w:jc w:val="both"/>
        <w:outlineLvl w:val="1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3D7FB2">
        <w:rPr>
          <w:rFonts w:ascii="Verdana" w:hAnsi="Verdana" w:cs="Times New Roman"/>
          <w:sz w:val="20"/>
          <w:szCs w:val="20"/>
        </w:rPr>
        <w:t xml:space="preserve">- </w:t>
      </w:r>
      <w:r w:rsidRPr="003D7FB2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Работы по подготовке проектов внутренних диспетчеризации, автоматизации и управления инженерными системами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Наличие у </w:t>
      </w:r>
      <w:r w:rsidR="00D30007" w:rsidRPr="003D7FB2">
        <w:rPr>
          <w:rFonts w:cs="Times New Roman"/>
          <w:sz w:val="20"/>
          <w:szCs w:val="20"/>
        </w:rPr>
        <w:t>Исполнителя</w:t>
      </w:r>
      <w:r w:rsidRPr="003D7FB2">
        <w:rPr>
          <w:rFonts w:cs="Times New Roman"/>
          <w:sz w:val="20"/>
          <w:szCs w:val="20"/>
        </w:rPr>
        <w:t xml:space="preserve"> сертификатов соотв</w:t>
      </w:r>
      <w:r w:rsidR="00122A4C" w:rsidRPr="003D7FB2">
        <w:rPr>
          <w:rFonts w:cs="Times New Roman"/>
          <w:sz w:val="20"/>
          <w:szCs w:val="20"/>
        </w:rPr>
        <w:t>етствия, разрешений, аттестаций</w:t>
      </w:r>
      <w:r w:rsidR="00CC308F" w:rsidRPr="003D7FB2">
        <w:rPr>
          <w:rFonts w:cs="Times New Roman"/>
          <w:sz w:val="20"/>
          <w:szCs w:val="20"/>
        </w:rPr>
        <w:t>.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bCs/>
          <w:sz w:val="20"/>
          <w:szCs w:val="20"/>
        </w:rPr>
        <w:t xml:space="preserve">Желательно наличие у </w:t>
      </w:r>
      <w:r w:rsidR="00D30007" w:rsidRPr="003D7FB2">
        <w:rPr>
          <w:rFonts w:cs="Times New Roman"/>
          <w:sz w:val="20"/>
          <w:szCs w:val="20"/>
        </w:rPr>
        <w:t>Исполнителя</w:t>
      </w:r>
      <w:r w:rsidRPr="003D7FB2">
        <w:rPr>
          <w:rFonts w:cs="Times New Roman"/>
          <w:sz w:val="20"/>
          <w:szCs w:val="20"/>
        </w:rPr>
        <w:t xml:space="preserve"> </w:t>
      </w:r>
      <w:r w:rsidRPr="003D7FB2">
        <w:rPr>
          <w:rFonts w:cs="Times New Roman"/>
          <w:bCs/>
          <w:sz w:val="20"/>
          <w:szCs w:val="20"/>
        </w:rPr>
        <w:t>сертификата соответствия стандарту ISO 9001:2011.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Опыт выполнения аналогичных по характеру и объемам </w:t>
      </w:r>
      <w:r w:rsidR="00152366" w:rsidRPr="003D7FB2">
        <w:rPr>
          <w:rFonts w:cs="Times New Roman"/>
          <w:sz w:val="20"/>
          <w:szCs w:val="20"/>
        </w:rPr>
        <w:t>услуг</w:t>
      </w:r>
      <w:r w:rsidRPr="003D7FB2">
        <w:rPr>
          <w:rFonts w:cs="Times New Roman"/>
          <w:sz w:val="20"/>
          <w:szCs w:val="20"/>
        </w:rPr>
        <w:t xml:space="preserve"> на объектах электроэнергетики не менее 3-х лет.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Наличие достаточного количества квалифицированного и  аттестованного персонала для выполнения всего комплекса </w:t>
      </w:r>
      <w:r w:rsidR="00152366" w:rsidRPr="003D7FB2">
        <w:rPr>
          <w:rFonts w:cs="Times New Roman"/>
          <w:sz w:val="20"/>
          <w:szCs w:val="20"/>
        </w:rPr>
        <w:t>услуг</w:t>
      </w:r>
      <w:r w:rsidRPr="003D7FB2">
        <w:rPr>
          <w:rFonts w:cs="Times New Roman"/>
          <w:sz w:val="20"/>
          <w:szCs w:val="20"/>
        </w:rPr>
        <w:t>.</w:t>
      </w:r>
    </w:p>
    <w:p w:rsidR="004407DF" w:rsidRPr="003D7FB2" w:rsidRDefault="00D30007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Исполнитель</w:t>
      </w:r>
      <w:r w:rsidR="00DE1CD5" w:rsidRPr="003D7FB2">
        <w:rPr>
          <w:rFonts w:cs="Times New Roman"/>
          <w:sz w:val="20"/>
          <w:szCs w:val="20"/>
        </w:rPr>
        <w:t xml:space="preserve">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DE1CD5" w:rsidRPr="003D7FB2">
        <w:rPr>
          <w:rFonts w:cs="Times New Roman"/>
          <w:sz w:val="20"/>
          <w:szCs w:val="20"/>
        </w:rPr>
        <w:t>энергопредприятия</w:t>
      </w:r>
      <w:proofErr w:type="spellEnd"/>
      <w:r w:rsidR="00DE1CD5" w:rsidRPr="003D7FB2">
        <w:rPr>
          <w:rFonts w:cs="Times New Roman"/>
          <w:sz w:val="20"/>
          <w:szCs w:val="20"/>
        </w:rPr>
        <w:t xml:space="preserve">, ПТЭ, ПТБ, ППБ,  правил </w:t>
      </w:r>
      <w:proofErr w:type="spellStart"/>
      <w:r w:rsidR="00DE1CD5" w:rsidRPr="003D7FB2">
        <w:rPr>
          <w:rFonts w:cs="Times New Roman"/>
          <w:sz w:val="20"/>
          <w:szCs w:val="20"/>
        </w:rPr>
        <w:t>Ростехнадзора</w:t>
      </w:r>
      <w:proofErr w:type="spellEnd"/>
      <w:r w:rsidR="00DE1CD5" w:rsidRPr="003D7FB2">
        <w:rPr>
          <w:rFonts w:cs="Times New Roman"/>
          <w:sz w:val="20"/>
          <w:szCs w:val="20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DE1CD5" w:rsidRPr="003D7FB2">
        <w:rPr>
          <w:rFonts w:cs="Times New Roman"/>
          <w:sz w:val="20"/>
          <w:szCs w:val="20"/>
        </w:rPr>
        <w:t>энергопредприятия</w:t>
      </w:r>
      <w:proofErr w:type="spellEnd"/>
      <w:r w:rsidR="00DE1CD5" w:rsidRPr="003D7FB2">
        <w:rPr>
          <w:rFonts w:cs="Times New Roman"/>
          <w:sz w:val="20"/>
          <w:szCs w:val="20"/>
        </w:rPr>
        <w:t xml:space="preserve"> при производстве работ. 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 (указываются виды работ в соответствие со спецификой технического задания):</w:t>
      </w:r>
    </w:p>
    <w:p w:rsidR="00DE1CD5" w:rsidRPr="003D7FB2" w:rsidRDefault="00DE1CD5" w:rsidP="003D7FB2">
      <w:pPr>
        <w:pStyle w:val="61"/>
        <w:numPr>
          <w:ilvl w:val="0"/>
          <w:numId w:val="4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в электроустановках </w:t>
      </w:r>
      <w:proofErr w:type="gramStart"/>
      <w:r w:rsidRPr="003D7FB2">
        <w:rPr>
          <w:rFonts w:cs="Times New Roman"/>
          <w:sz w:val="20"/>
          <w:szCs w:val="20"/>
        </w:rPr>
        <w:t>до</w:t>
      </w:r>
      <w:proofErr w:type="gramEnd"/>
      <w:r w:rsidRPr="003D7FB2">
        <w:rPr>
          <w:rFonts w:cs="Times New Roman"/>
          <w:sz w:val="20"/>
          <w:szCs w:val="20"/>
        </w:rPr>
        <w:t xml:space="preserve"> и выше 1000В</w:t>
      </w:r>
      <w:r w:rsidR="00122A4C" w:rsidRPr="003D7FB2">
        <w:rPr>
          <w:rFonts w:cs="Times New Roman"/>
          <w:sz w:val="20"/>
          <w:szCs w:val="20"/>
        </w:rPr>
        <w:t>.</w:t>
      </w:r>
    </w:p>
    <w:p w:rsidR="00DE1CD5" w:rsidRPr="003D7FB2" w:rsidRDefault="005A6573" w:rsidP="003D7FB2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Исполнитель</w:t>
      </w:r>
      <w:r w:rsidR="00DE1CD5" w:rsidRPr="003D7FB2">
        <w:rPr>
          <w:rFonts w:cs="Times New Roman"/>
          <w:sz w:val="20"/>
          <w:szCs w:val="20"/>
        </w:rPr>
        <w:t xml:space="preserve"> обязан предоставить списки лиц, ответственных</w:t>
      </w:r>
      <w:r w:rsidR="000C64EE" w:rsidRPr="003D7FB2">
        <w:rPr>
          <w:rFonts w:cs="Times New Roman"/>
          <w:sz w:val="20"/>
          <w:szCs w:val="20"/>
        </w:rPr>
        <w:t xml:space="preserve"> за безопасное проведение работ.</w:t>
      </w:r>
      <w:r w:rsidR="00DE1CD5" w:rsidRPr="003D7FB2">
        <w:rPr>
          <w:rFonts w:cs="Times New Roman"/>
          <w:sz w:val="20"/>
          <w:szCs w:val="20"/>
        </w:rPr>
        <w:t xml:space="preserve"> Персонал </w:t>
      </w:r>
      <w:r w:rsidRPr="003D7FB2">
        <w:rPr>
          <w:rFonts w:cs="Times New Roman"/>
          <w:sz w:val="20"/>
          <w:szCs w:val="20"/>
        </w:rPr>
        <w:t>Исполнителя</w:t>
      </w:r>
      <w:r w:rsidR="00DE1CD5" w:rsidRPr="003D7FB2">
        <w:rPr>
          <w:rFonts w:cs="Times New Roman"/>
          <w:sz w:val="20"/>
          <w:szCs w:val="20"/>
        </w:rPr>
        <w:t xml:space="preserve"> обязан выполнять правила внутреннего распорядка, действующего на </w:t>
      </w:r>
      <w:proofErr w:type="spellStart"/>
      <w:r w:rsidR="00DE1CD5" w:rsidRPr="003D7FB2">
        <w:rPr>
          <w:rFonts w:cs="Times New Roman"/>
          <w:sz w:val="20"/>
          <w:szCs w:val="20"/>
        </w:rPr>
        <w:t>энергопредприятии</w:t>
      </w:r>
      <w:proofErr w:type="spellEnd"/>
      <w:proofErr w:type="gramStart"/>
      <w:r w:rsidR="00DE1CD5" w:rsidRPr="003D7FB2">
        <w:rPr>
          <w:rFonts w:cs="Times New Roman"/>
          <w:sz w:val="20"/>
          <w:szCs w:val="20"/>
        </w:rPr>
        <w:t>..</w:t>
      </w:r>
      <w:proofErr w:type="gramEnd"/>
    </w:p>
    <w:p w:rsidR="00DE1CD5" w:rsidRPr="003D7FB2" w:rsidRDefault="005A6573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Исполнитель</w:t>
      </w:r>
      <w:r w:rsidR="00DE1CD5" w:rsidRPr="003D7FB2">
        <w:rPr>
          <w:rFonts w:cs="Times New Roman"/>
          <w:sz w:val="20"/>
          <w:szCs w:val="20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DE1CD5" w:rsidRPr="003D7FB2">
        <w:rPr>
          <w:rFonts w:cs="Times New Roman"/>
          <w:sz w:val="20"/>
          <w:szCs w:val="20"/>
        </w:rPr>
        <w:t>спецобувью</w:t>
      </w:r>
      <w:proofErr w:type="spellEnd"/>
      <w:r w:rsidR="00DE1CD5" w:rsidRPr="003D7FB2">
        <w:rPr>
          <w:rFonts w:cs="Times New Roman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E1CD5" w:rsidRPr="003D7FB2" w:rsidRDefault="005A6573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Услуги</w:t>
      </w:r>
      <w:r w:rsidR="00DE1CD5" w:rsidRPr="003D7FB2">
        <w:rPr>
          <w:rFonts w:cs="Times New Roman"/>
          <w:sz w:val="20"/>
          <w:szCs w:val="20"/>
        </w:rPr>
        <w:t xml:space="preserve">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3D7FB2">
        <w:rPr>
          <w:rFonts w:cs="Times New Roman"/>
          <w:sz w:val="20"/>
          <w:szCs w:val="20"/>
        </w:rPr>
        <w:t>Услуг</w:t>
      </w:r>
      <w:r w:rsidR="00DE1CD5" w:rsidRPr="003D7FB2">
        <w:rPr>
          <w:rFonts w:cs="Times New Roman"/>
          <w:sz w:val="20"/>
          <w:szCs w:val="20"/>
        </w:rPr>
        <w:t>.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В случае привлечения субподрядных организаций, </w:t>
      </w:r>
      <w:r w:rsidR="005A6573" w:rsidRPr="003D7FB2">
        <w:rPr>
          <w:rFonts w:cs="Times New Roman"/>
          <w:sz w:val="20"/>
          <w:szCs w:val="20"/>
        </w:rPr>
        <w:t>Исполнитель</w:t>
      </w:r>
      <w:r w:rsidRPr="003D7FB2">
        <w:rPr>
          <w:rFonts w:cs="Times New Roman"/>
          <w:sz w:val="20"/>
          <w:szCs w:val="20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3D7FB2">
        <w:rPr>
          <w:rFonts w:cs="Times New Roman"/>
          <w:sz w:val="20"/>
          <w:szCs w:val="20"/>
        </w:rPr>
        <w:t>пред</w:t>
      </w:r>
      <w:r w:rsidR="00476993" w:rsidRPr="003D7FB2">
        <w:rPr>
          <w:rFonts w:cs="Times New Roman"/>
          <w:sz w:val="20"/>
          <w:szCs w:val="20"/>
        </w:rPr>
        <w:t>ъ</w:t>
      </w:r>
      <w:r w:rsidRPr="003D7FB2">
        <w:rPr>
          <w:rFonts w:cs="Times New Roman"/>
          <w:sz w:val="20"/>
          <w:szCs w:val="20"/>
        </w:rPr>
        <w:t>являемым</w:t>
      </w:r>
      <w:proofErr w:type="gramEnd"/>
      <w:r w:rsidRPr="003D7FB2">
        <w:rPr>
          <w:rFonts w:cs="Times New Roman"/>
          <w:sz w:val="20"/>
          <w:szCs w:val="20"/>
        </w:rPr>
        <w:t xml:space="preserve"> к основному </w:t>
      </w:r>
      <w:r w:rsidR="005A6573" w:rsidRPr="003D7FB2">
        <w:rPr>
          <w:rFonts w:cs="Times New Roman"/>
          <w:sz w:val="20"/>
          <w:szCs w:val="20"/>
        </w:rPr>
        <w:t>Исполнителю</w:t>
      </w:r>
      <w:r w:rsidRPr="003D7FB2">
        <w:rPr>
          <w:rFonts w:cs="Times New Roman"/>
          <w:sz w:val="20"/>
          <w:szCs w:val="20"/>
        </w:rPr>
        <w:t xml:space="preserve">, на этапе проведения закупочной процедуры. 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Ответственность за действия субподрядных организаций в целом перед Заказчиком несёт </w:t>
      </w:r>
      <w:r w:rsidR="005A6573" w:rsidRPr="003D7FB2">
        <w:rPr>
          <w:rFonts w:cs="Times New Roman"/>
          <w:sz w:val="20"/>
          <w:szCs w:val="20"/>
        </w:rPr>
        <w:t>Исполнитель</w:t>
      </w:r>
      <w:r w:rsidRPr="003D7FB2">
        <w:rPr>
          <w:rFonts w:cs="Times New Roman"/>
          <w:sz w:val="20"/>
          <w:szCs w:val="20"/>
        </w:rPr>
        <w:t>.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Наличие у Исполнител</w:t>
      </w:r>
      <w:r w:rsidR="005A6573" w:rsidRPr="003D7FB2">
        <w:rPr>
          <w:rFonts w:cs="Times New Roman"/>
          <w:sz w:val="20"/>
          <w:szCs w:val="20"/>
        </w:rPr>
        <w:t>я</w:t>
      </w:r>
      <w:r w:rsidRPr="003D7FB2">
        <w:rPr>
          <w:rFonts w:cs="Times New Roman"/>
          <w:sz w:val="20"/>
          <w:szCs w:val="20"/>
        </w:rPr>
        <w:t xml:space="preserve"> положительных референций на выполнение аналогичных </w:t>
      </w:r>
      <w:r w:rsidR="005A6573" w:rsidRPr="003D7FB2">
        <w:rPr>
          <w:rFonts w:cs="Times New Roman"/>
          <w:sz w:val="20"/>
          <w:szCs w:val="20"/>
        </w:rPr>
        <w:t>Услуг</w:t>
      </w:r>
      <w:r w:rsidRPr="003D7FB2">
        <w:rPr>
          <w:rFonts w:cs="Times New Roman"/>
          <w:sz w:val="20"/>
          <w:szCs w:val="20"/>
        </w:rPr>
        <w:t>.</w:t>
      </w:r>
    </w:p>
    <w:p w:rsidR="00DE1CD5" w:rsidRPr="003D7FB2" w:rsidRDefault="00DE1CD5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В составе документации должн</w:t>
      </w:r>
      <w:r w:rsidR="00CB484D" w:rsidRPr="003D7FB2">
        <w:rPr>
          <w:rFonts w:cs="Times New Roman"/>
          <w:sz w:val="20"/>
          <w:szCs w:val="20"/>
        </w:rPr>
        <w:t>ы</w:t>
      </w:r>
      <w:r w:rsidRPr="003D7FB2">
        <w:rPr>
          <w:rFonts w:cs="Times New Roman"/>
          <w:sz w:val="20"/>
          <w:szCs w:val="20"/>
        </w:rPr>
        <w:t xml:space="preserve"> быть представлены:</w:t>
      </w:r>
    </w:p>
    <w:p w:rsidR="00DE1CD5" w:rsidRPr="003D7FB2" w:rsidRDefault="00DE1CD5" w:rsidP="003D7FB2">
      <w:pPr>
        <w:pStyle w:val="61"/>
        <w:numPr>
          <w:ilvl w:val="0"/>
          <w:numId w:val="2"/>
        </w:numPr>
        <w:tabs>
          <w:tab w:val="left" w:pos="404"/>
        </w:tabs>
        <w:spacing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lastRenderedPageBreak/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</w:t>
      </w:r>
      <w:proofErr w:type="gramStart"/>
      <w:r w:rsidRPr="003D7FB2">
        <w:rPr>
          <w:rFonts w:cs="Times New Roman"/>
          <w:sz w:val="20"/>
          <w:szCs w:val="20"/>
        </w:rPr>
        <w:t xml:space="preserve">ОБЩИЕ ТРЕБОВАНИЯ, введен в действие приказом </w:t>
      </w:r>
      <w:proofErr w:type="spellStart"/>
      <w:r w:rsidRPr="003D7FB2">
        <w:rPr>
          <w:rFonts w:cs="Times New Roman"/>
          <w:sz w:val="20"/>
          <w:szCs w:val="20"/>
        </w:rPr>
        <w:t>Ростехрегулирования</w:t>
      </w:r>
      <w:proofErr w:type="spellEnd"/>
      <w:r w:rsidRPr="003D7FB2">
        <w:rPr>
          <w:rFonts w:cs="Times New Roman"/>
          <w:sz w:val="20"/>
          <w:szCs w:val="20"/>
        </w:rPr>
        <w:t xml:space="preserve"> от 10 июля 2007 г. N 169-ст. (приветствуется предоставление сертификата соответствия СУОТ на соответствие систе</w:t>
      </w:r>
      <w:r w:rsidR="00503CA9" w:rsidRPr="003D7FB2">
        <w:rPr>
          <w:rFonts w:cs="Times New Roman"/>
          <w:sz w:val="20"/>
          <w:szCs w:val="20"/>
        </w:rPr>
        <w:t>ме менеджмента OHSAS 18001-2007</w:t>
      </w:r>
      <w:r w:rsidRPr="003D7FB2">
        <w:rPr>
          <w:rFonts w:cs="Times New Roman"/>
          <w:sz w:val="20"/>
          <w:szCs w:val="20"/>
        </w:rPr>
        <w:t>);</w:t>
      </w:r>
      <w:proofErr w:type="gramEnd"/>
    </w:p>
    <w:p w:rsidR="00DE1CD5" w:rsidRPr="003D7FB2" w:rsidRDefault="00DE1CD5" w:rsidP="003D7FB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копия приказа по организации работы постоянно-действующей комиссии по проверк</w:t>
      </w:r>
      <w:r w:rsidR="00FF3960" w:rsidRPr="003D7FB2">
        <w:rPr>
          <w:rFonts w:cs="Times New Roman"/>
          <w:sz w:val="20"/>
          <w:szCs w:val="20"/>
        </w:rPr>
        <w:t>е знаний работников организации</w:t>
      </w:r>
      <w:r w:rsidRPr="003D7FB2">
        <w:rPr>
          <w:rFonts w:cs="Times New Roman"/>
          <w:sz w:val="20"/>
          <w:szCs w:val="20"/>
        </w:rPr>
        <w:t>;</w:t>
      </w:r>
    </w:p>
    <w:p w:rsidR="00DE1CD5" w:rsidRPr="003D7FB2" w:rsidRDefault="00DE1CD5" w:rsidP="003D7FB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proofErr w:type="gramStart"/>
      <w:r w:rsidRPr="003D7FB2">
        <w:rPr>
          <w:rFonts w:cs="Times New Roman"/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960B31" w:rsidRPr="003D7FB2" w:rsidRDefault="00960B31" w:rsidP="003D7FB2">
      <w:pPr>
        <w:pStyle w:val="61"/>
        <w:shd w:val="clear" w:color="auto" w:fill="auto"/>
        <w:tabs>
          <w:tab w:val="left" w:pos="404"/>
        </w:tabs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p w:rsidR="00DE1CD5" w:rsidRPr="003D7FB2" w:rsidRDefault="00DE1CD5" w:rsidP="003D7FB2">
      <w:pPr>
        <w:pStyle w:val="72"/>
        <w:numPr>
          <w:ilvl w:val="0"/>
          <w:numId w:val="33"/>
        </w:numPr>
        <w:shd w:val="clear" w:color="auto" w:fill="auto"/>
        <w:tabs>
          <w:tab w:val="left" w:pos="786"/>
        </w:tabs>
        <w:spacing w:before="0" w:after="0" w:line="346" w:lineRule="exact"/>
        <w:ind w:left="0"/>
        <w:jc w:val="both"/>
        <w:rPr>
          <w:rFonts w:cs="Times New Roman"/>
          <w:b/>
          <w:sz w:val="20"/>
          <w:szCs w:val="20"/>
        </w:rPr>
      </w:pPr>
      <w:bookmarkStart w:id="1" w:name="bookmark4"/>
      <w:r w:rsidRPr="003D7FB2">
        <w:rPr>
          <w:rFonts w:cs="Times New Roman"/>
          <w:b/>
          <w:sz w:val="20"/>
          <w:szCs w:val="20"/>
        </w:rPr>
        <w:t xml:space="preserve">Требования к </w:t>
      </w:r>
      <w:bookmarkEnd w:id="1"/>
      <w:r w:rsidR="005A6573" w:rsidRPr="003D7FB2">
        <w:rPr>
          <w:rFonts w:cs="Times New Roman"/>
          <w:b/>
          <w:sz w:val="20"/>
          <w:szCs w:val="20"/>
        </w:rPr>
        <w:t>оказанию Услуг</w:t>
      </w:r>
      <w:r w:rsidRPr="003D7FB2">
        <w:rPr>
          <w:rFonts w:cs="Times New Roman"/>
          <w:b/>
          <w:sz w:val="20"/>
          <w:szCs w:val="20"/>
        </w:rPr>
        <w:t>.</w:t>
      </w:r>
    </w:p>
    <w:p w:rsidR="00DE1CD5" w:rsidRPr="003D7FB2" w:rsidRDefault="005A6573" w:rsidP="003D7FB2">
      <w:pPr>
        <w:pStyle w:val="61"/>
        <w:numPr>
          <w:ilvl w:val="1"/>
          <w:numId w:val="33"/>
        </w:numPr>
        <w:shd w:val="clear" w:color="auto" w:fill="auto"/>
        <w:tabs>
          <w:tab w:val="left" w:pos="462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Услуги должны быть оказаны</w:t>
      </w:r>
      <w:r w:rsidR="00DE1CD5" w:rsidRPr="003D7FB2">
        <w:rPr>
          <w:rFonts w:cs="Times New Roman"/>
          <w:sz w:val="20"/>
          <w:szCs w:val="20"/>
        </w:rPr>
        <w:t xml:space="preserve">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E1CD5" w:rsidRPr="003D7FB2" w:rsidRDefault="00DE1CD5" w:rsidP="003D7FB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i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Правила техники безопасности для подрядных организаций. РО-БРиИ-01.</w:t>
      </w:r>
    </w:p>
    <w:p w:rsidR="00DE1CD5" w:rsidRPr="003D7FB2" w:rsidRDefault="00DE1CD5" w:rsidP="003D7FB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DE1CD5" w:rsidRPr="003D7FB2" w:rsidRDefault="00DE1CD5" w:rsidP="003D7FB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«ПТЭ электрических станций и сетей РФ», 2003;</w:t>
      </w:r>
    </w:p>
    <w:p w:rsidR="008A58DC" w:rsidRPr="003D7FB2" w:rsidRDefault="008A58DC" w:rsidP="003D7FB2">
      <w:pPr>
        <w:pStyle w:val="Default"/>
        <w:numPr>
          <w:ilvl w:val="0"/>
          <w:numId w:val="41"/>
        </w:numPr>
        <w:ind w:left="0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bCs/>
          <w:sz w:val="20"/>
          <w:szCs w:val="20"/>
        </w:rPr>
        <w:t xml:space="preserve"> </w:t>
      </w:r>
      <w:r w:rsidRPr="003D7FB2">
        <w:rPr>
          <w:rFonts w:ascii="Verdana" w:hAnsi="Verdana" w:cs="Times New Roman"/>
          <w:sz w:val="20"/>
          <w:szCs w:val="20"/>
        </w:rPr>
        <w:t>«</w:t>
      </w:r>
      <w:r w:rsidRPr="003D7FB2">
        <w:rPr>
          <w:rFonts w:ascii="Verdana" w:hAnsi="Verdana" w:cs="Times New Roman"/>
          <w:bCs/>
          <w:sz w:val="20"/>
          <w:szCs w:val="20"/>
        </w:rPr>
        <w:t>ПРАВИЛ</w:t>
      </w:r>
      <w:r w:rsidR="00DF7EB7" w:rsidRPr="003D7FB2">
        <w:rPr>
          <w:rFonts w:ascii="Verdana" w:hAnsi="Verdana" w:cs="Times New Roman"/>
          <w:bCs/>
          <w:sz w:val="20"/>
          <w:szCs w:val="20"/>
        </w:rPr>
        <w:t>А</w:t>
      </w:r>
      <w:r w:rsidRPr="003D7FB2">
        <w:rPr>
          <w:rFonts w:ascii="Verdana" w:hAnsi="Verdana" w:cs="Times New Roman"/>
          <w:bCs/>
          <w:sz w:val="20"/>
          <w:szCs w:val="20"/>
        </w:rPr>
        <w:t xml:space="preserve"> ПО ОХРАНЕ ТРУДА ПРИ ЭКСПЛУАТАЦИИ ЭЛЕКТРОУСТАНОВОК» </w:t>
      </w:r>
    </w:p>
    <w:p w:rsidR="00DE1CD5" w:rsidRPr="003D7FB2" w:rsidRDefault="00DE1CD5" w:rsidP="003D7FB2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5A6573" w:rsidRPr="003D7FB2" w:rsidRDefault="005A6573" w:rsidP="003D7FB2">
      <w:pPr>
        <w:pStyle w:val="a6"/>
        <w:widowControl w:val="0"/>
        <w:numPr>
          <w:ilvl w:val="1"/>
          <w:numId w:val="33"/>
        </w:numPr>
        <w:tabs>
          <w:tab w:val="left" w:pos="-4680"/>
        </w:tabs>
        <w:ind w:left="0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Нормативные акты федерального уровня:</w:t>
      </w:r>
    </w:p>
    <w:p w:rsidR="005A6573" w:rsidRPr="003D7FB2" w:rsidRDefault="005A6573" w:rsidP="003D7FB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eastAsia="MS Mincho" w:hAnsi="Verdana" w:cs="Times New Roman"/>
          <w:sz w:val="20"/>
          <w:szCs w:val="20"/>
          <w:lang w:eastAsia="ja-JP"/>
        </w:rPr>
        <w:t>Постановление Правительства Российской Федерации от 16.02.2008 № 87 «О составе разделов проектной документации и требованиях к их содержанию»;</w:t>
      </w:r>
    </w:p>
    <w:p w:rsidR="005A6573" w:rsidRPr="003D7FB2" w:rsidRDefault="005A6573" w:rsidP="003D7FB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Федеральный закон «Об обеспечении единства измерений» от 26.06.2008 № 102-ФЗ (действующая редакция);</w:t>
      </w:r>
    </w:p>
    <w:p w:rsidR="005A6573" w:rsidRPr="003D7FB2" w:rsidRDefault="005A6573" w:rsidP="003D7FB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Федеральный закон «О техническом регулировании» от 27.12.2002 № 184-ФЗ (действующая редакция);</w:t>
      </w:r>
    </w:p>
    <w:p w:rsidR="005A6573" w:rsidRPr="003D7FB2" w:rsidRDefault="005A6573" w:rsidP="003D7FB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3D7FB2">
        <w:rPr>
          <w:rFonts w:ascii="Verdana" w:hAnsi="Verdana" w:cs="Times New Roman"/>
          <w:sz w:val="20"/>
          <w:szCs w:val="20"/>
        </w:rPr>
        <w:t>Федеральный закон «Технических регламент о требованиях пожарной безопасности» от 22.07.2008 №123-ФЗ (действующая редакция);</w:t>
      </w:r>
      <w:proofErr w:type="gramEnd"/>
    </w:p>
    <w:p w:rsidR="005A6573" w:rsidRPr="003D7FB2" w:rsidRDefault="005A6573" w:rsidP="003D7FB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Федеральный закон «О пожарной безопасности» от 21.12.1994 №69-ФЗ (действующая редакция);</w:t>
      </w:r>
    </w:p>
    <w:p w:rsidR="005A6573" w:rsidRPr="003D7FB2" w:rsidRDefault="005A6573" w:rsidP="003D7FB2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Федеральный закон «О промышленной безопасности опасных производственных объектов» от 21.07.1997 №116-ФЗ (действующая редакция).</w:t>
      </w:r>
    </w:p>
    <w:p w:rsidR="00FF3960" w:rsidRPr="003D7FB2" w:rsidRDefault="00FF3960" w:rsidP="003D7FB2">
      <w:pPr>
        <w:widowControl w:val="0"/>
        <w:tabs>
          <w:tab w:val="left" w:pos="-4680"/>
        </w:tabs>
        <w:autoSpaceDE w:val="0"/>
        <w:autoSpaceDN w:val="0"/>
        <w:adjustRightInd w:val="0"/>
        <w:jc w:val="both"/>
        <w:rPr>
          <w:rFonts w:ascii="Verdana" w:hAnsi="Verdana" w:cs="Times New Roman"/>
          <w:sz w:val="20"/>
          <w:szCs w:val="20"/>
        </w:rPr>
      </w:pPr>
    </w:p>
    <w:p w:rsidR="005A6573" w:rsidRPr="003D7FB2" w:rsidRDefault="005A6573" w:rsidP="003D7FB2">
      <w:pPr>
        <w:widowControl w:val="0"/>
        <w:numPr>
          <w:ilvl w:val="1"/>
          <w:numId w:val="33"/>
        </w:numPr>
        <w:tabs>
          <w:tab w:val="left" w:pos="-4680"/>
          <w:tab w:val="left" w:pos="1134"/>
        </w:tabs>
        <w:ind w:left="0" w:firstLine="426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Отраслевые НТД:</w:t>
      </w:r>
    </w:p>
    <w:p w:rsidR="000C64EE" w:rsidRPr="003D7FB2" w:rsidRDefault="000C64EE" w:rsidP="003D7FB2">
      <w:pPr>
        <w:pStyle w:val="31"/>
        <w:widowControl w:val="0"/>
        <w:tabs>
          <w:tab w:val="left" w:pos="-3240"/>
          <w:tab w:val="left" w:pos="0"/>
          <w:tab w:val="num" w:pos="3621"/>
        </w:tabs>
        <w:spacing w:line="240" w:lineRule="auto"/>
        <w:ind w:firstLine="0"/>
        <w:rPr>
          <w:rFonts w:ascii="Verdana" w:hAnsi="Verdana"/>
          <w:sz w:val="20"/>
          <w:szCs w:val="20"/>
        </w:rPr>
      </w:pPr>
    </w:p>
    <w:p w:rsidR="005A6573" w:rsidRPr="003D7FB2" w:rsidRDefault="001D736F" w:rsidP="003D7FB2">
      <w:pPr>
        <w:pStyle w:val="31"/>
        <w:widowControl w:val="0"/>
        <w:tabs>
          <w:tab w:val="left" w:pos="-3240"/>
          <w:tab w:val="left" w:pos="0"/>
          <w:tab w:val="num" w:pos="3621"/>
        </w:tabs>
        <w:spacing w:line="240" w:lineRule="auto"/>
        <w:ind w:firstLine="0"/>
        <w:rPr>
          <w:rFonts w:ascii="Verdana" w:hAnsi="Verdana"/>
          <w:sz w:val="20"/>
          <w:szCs w:val="20"/>
        </w:rPr>
      </w:pPr>
      <w:r w:rsidRPr="003D7FB2">
        <w:rPr>
          <w:rFonts w:ascii="Verdana" w:hAnsi="Verdana"/>
          <w:sz w:val="20"/>
          <w:szCs w:val="20"/>
        </w:rPr>
        <w:t xml:space="preserve">- </w:t>
      </w:r>
      <w:r w:rsidR="005A6573" w:rsidRPr="003D7FB2">
        <w:rPr>
          <w:rFonts w:ascii="Verdana" w:hAnsi="Verdana"/>
          <w:sz w:val="20"/>
          <w:szCs w:val="20"/>
        </w:rPr>
        <w:t>Правила устройства электроустановок;</w:t>
      </w:r>
    </w:p>
    <w:p w:rsidR="005A6573" w:rsidRPr="003D7FB2" w:rsidRDefault="001D736F" w:rsidP="003D7FB2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D7FB2">
        <w:rPr>
          <w:rFonts w:ascii="Verdana" w:hAnsi="Verdana"/>
          <w:sz w:val="20"/>
          <w:szCs w:val="20"/>
        </w:rPr>
        <w:t xml:space="preserve">- </w:t>
      </w:r>
      <w:r w:rsidR="005A6573" w:rsidRPr="003D7FB2">
        <w:rPr>
          <w:rFonts w:ascii="Verdana" w:hAnsi="Verdana"/>
          <w:sz w:val="20"/>
          <w:szCs w:val="20"/>
        </w:rPr>
        <w:t>Методические указания по устойчивости энергосистем, утвержденные приказом Минэнерго России от 30.06.2003 №277;</w:t>
      </w:r>
    </w:p>
    <w:p w:rsidR="005A6573" w:rsidRPr="003D7FB2" w:rsidRDefault="001D736F" w:rsidP="003D7FB2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 w:rsidRPr="003D7FB2">
        <w:rPr>
          <w:rFonts w:ascii="Verdana" w:hAnsi="Verdana"/>
          <w:bCs/>
          <w:sz w:val="20"/>
          <w:szCs w:val="20"/>
        </w:rPr>
        <w:t xml:space="preserve">- </w:t>
      </w:r>
      <w:r w:rsidR="005A6573" w:rsidRPr="003D7FB2">
        <w:rPr>
          <w:rFonts w:ascii="Verdana" w:hAnsi="Verdana"/>
          <w:bCs/>
          <w:sz w:val="20"/>
          <w:szCs w:val="20"/>
        </w:rPr>
        <w:t>Методические рекомендации по проектированию развития энергосистем, утвержденные приказом Минэнерго России от 30.06.2003 №281.</w:t>
      </w:r>
    </w:p>
    <w:p w:rsidR="001E1EAF" w:rsidRPr="003D7FB2" w:rsidRDefault="001E1EAF" w:rsidP="003D7FB2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3D7FB2">
        <w:rPr>
          <w:rFonts w:ascii="Verdana" w:hAnsi="Verdana"/>
          <w:sz w:val="20"/>
          <w:szCs w:val="20"/>
        </w:rPr>
        <w:t xml:space="preserve">- Национальный стандарт РФ  ГОСТ </w:t>
      </w:r>
      <w:proofErr w:type="gramStart"/>
      <w:r w:rsidRPr="003D7FB2">
        <w:rPr>
          <w:rFonts w:ascii="Verdana" w:hAnsi="Verdana"/>
          <w:sz w:val="20"/>
          <w:szCs w:val="20"/>
        </w:rPr>
        <w:t>Р</w:t>
      </w:r>
      <w:proofErr w:type="gramEnd"/>
      <w:r w:rsidRPr="003D7FB2">
        <w:rPr>
          <w:rFonts w:ascii="Verdana" w:hAnsi="Verdana"/>
          <w:sz w:val="20"/>
          <w:szCs w:val="20"/>
        </w:rPr>
        <w:t xml:space="preserve"> 55105-2012 «Единая энергетическая система и изолированно работающие энергосистемы. Оперативно - 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требования», </w:t>
      </w:r>
      <w:proofErr w:type="spellStart"/>
      <w:r w:rsidRPr="003D7FB2">
        <w:rPr>
          <w:rFonts w:ascii="Verdana" w:hAnsi="Verdana"/>
          <w:sz w:val="20"/>
          <w:szCs w:val="20"/>
        </w:rPr>
        <w:t>утвежд</w:t>
      </w:r>
      <w:proofErr w:type="spellEnd"/>
      <w:r w:rsidRPr="003D7FB2">
        <w:rPr>
          <w:rFonts w:ascii="Verdana" w:hAnsi="Verdana"/>
          <w:sz w:val="20"/>
          <w:szCs w:val="20"/>
        </w:rPr>
        <w:t xml:space="preserve">. приказом  </w:t>
      </w:r>
      <w:proofErr w:type="spellStart"/>
      <w:r w:rsidRPr="003D7FB2">
        <w:rPr>
          <w:rFonts w:ascii="Verdana" w:hAnsi="Verdana"/>
          <w:sz w:val="20"/>
          <w:szCs w:val="20"/>
        </w:rPr>
        <w:lastRenderedPageBreak/>
        <w:t>Росстандарта</w:t>
      </w:r>
      <w:proofErr w:type="spellEnd"/>
      <w:r w:rsidRPr="003D7FB2">
        <w:rPr>
          <w:rFonts w:ascii="Verdana" w:hAnsi="Verdana"/>
          <w:sz w:val="20"/>
          <w:szCs w:val="20"/>
        </w:rPr>
        <w:t xml:space="preserve"> от 15.11.2012 №807ст.</w:t>
      </w:r>
    </w:p>
    <w:p w:rsidR="005A6573" w:rsidRPr="003D7FB2" w:rsidRDefault="005A6573" w:rsidP="003D7FB2">
      <w:pPr>
        <w:widowControl w:val="0"/>
        <w:numPr>
          <w:ilvl w:val="1"/>
          <w:numId w:val="33"/>
        </w:numPr>
        <w:tabs>
          <w:tab w:val="left" w:pos="-4680"/>
        </w:tabs>
        <w:ind w:left="0" w:firstLine="426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ОРД и НТД ОАО «</w:t>
      </w:r>
      <w:r w:rsidR="00612334" w:rsidRPr="003D7FB2">
        <w:rPr>
          <w:rFonts w:ascii="Verdana" w:hAnsi="Verdana" w:cs="Times New Roman"/>
          <w:sz w:val="20"/>
          <w:szCs w:val="20"/>
        </w:rPr>
        <w:t>Э.ОН России</w:t>
      </w:r>
      <w:r w:rsidRPr="003D7FB2">
        <w:rPr>
          <w:rFonts w:ascii="Verdana" w:hAnsi="Verdana" w:cs="Times New Roman"/>
          <w:sz w:val="20"/>
          <w:szCs w:val="20"/>
        </w:rPr>
        <w:t>», ОАО «СО ЕЭС»:</w:t>
      </w:r>
    </w:p>
    <w:p w:rsidR="009F4438" w:rsidRPr="003D7FB2" w:rsidRDefault="009F4438" w:rsidP="003D7FB2">
      <w:pPr>
        <w:pStyle w:val="31"/>
        <w:widowControl w:val="0"/>
        <w:spacing w:line="240" w:lineRule="auto"/>
        <w:ind w:firstLine="0"/>
        <w:rPr>
          <w:rFonts w:ascii="Verdana" w:hAnsi="Verdana"/>
          <w:sz w:val="20"/>
          <w:szCs w:val="20"/>
        </w:rPr>
      </w:pPr>
      <w:r w:rsidRPr="003D7FB2">
        <w:rPr>
          <w:rFonts w:ascii="Verdana" w:hAnsi="Verdana"/>
          <w:sz w:val="20"/>
          <w:szCs w:val="20"/>
        </w:rPr>
        <w:t>- Стандарт организации ОАО «СО ЕЭС» «Правила предотвращения развития и ликвидации нарушений нормального режима электрической части энергосистем», СТО 59012820.29.240.007-2008;</w:t>
      </w:r>
    </w:p>
    <w:p w:rsidR="009F4438" w:rsidRPr="003D7FB2" w:rsidRDefault="009F4438" w:rsidP="003D7FB2">
      <w:pPr>
        <w:pStyle w:val="31"/>
        <w:widowControl w:val="0"/>
        <w:spacing w:line="240" w:lineRule="auto"/>
        <w:ind w:firstLine="0"/>
        <w:rPr>
          <w:rFonts w:ascii="Verdana" w:hAnsi="Verdana"/>
          <w:sz w:val="20"/>
          <w:szCs w:val="20"/>
        </w:rPr>
      </w:pPr>
      <w:r w:rsidRPr="003D7FB2">
        <w:rPr>
          <w:rFonts w:ascii="Verdana" w:hAnsi="Verdana"/>
          <w:sz w:val="20"/>
          <w:szCs w:val="20"/>
        </w:rPr>
        <w:t>- Стандарт организации ОАО «СО ЕЭС» «Автоматическое противоаварийное управление режимами энергосистем. Противоаварийная автоматика энергосистем. Условия организации процесса. Условия создания объекта. Нормы и требования», СТО 59012820.29.240.001-2011;</w:t>
      </w:r>
    </w:p>
    <w:p w:rsidR="009F4438" w:rsidRPr="003D7FB2" w:rsidRDefault="009F4438" w:rsidP="003D7FB2">
      <w:pPr>
        <w:pStyle w:val="31"/>
        <w:widowControl w:val="0"/>
        <w:spacing w:line="240" w:lineRule="auto"/>
        <w:ind w:firstLine="0"/>
        <w:rPr>
          <w:rFonts w:ascii="Verdana" w:hAnsi="Verdana"/>
          <w:sz w:val="20"/>
          <w:szCs w:val="20"/>
        </w:rPr>
      </w:pPr>
      <w:r w:rsidRPr="003D7FB2">
        <w:rPr>
          <w:rFonts w:ascii="Verdana" w:hAnsi="Verdana"/>
          <w:sz w:val="20"/>
          <w:szCs w:val="20"/>
        </w:rPr>
        <w:t xml:space="preserve">- Методические рекомендации по реализации информационного обмена </w:t>
      </w:r>
      <w:proofErr w:type="spellStart"/>
      <w:r w:rsidRPr="003D7FB2">
        <w:rPr>
          <w:rFonts w:ascii="Verdana" w:hAnsi="Verdana"/>
          <w:sz w:val="20"/>
          <w:szCs w:val="20"/>
        </w:rPr>
        <w:t>энергообъектов</w:t>
      </w:r>
      <w:proofErr w:type="spellEnd"/>
      <w:r w:rsidRPr="003D7FB2">
        <w:rPr>
          <w:rFonts w:ascii="Verdana" w:hAnsi="Verdana"/>
          <w:sz w:val="20"/>
          <w:szCs w:val="20"/>
        </w:rPr>
        <w:t xml:space="preserve"> с корпоративной информационной системой ОАО «СО ЕЭС» по протоколу ГОСТ </w:t>
      </w:r>
      <w:proofErr w:type="gramStart"/>
      <w:r w:rsidRPr="003D7FB2">
        <w:rPr>
          <w:rFonts w:ascii="Verdana" w:hAnsi="Verdana"/>
          <w:sz w:val="20"/>
          <w:szCs w:val="20"/>
        </w:rPr>
        <w:t>Р</w:t>
      </w:r>
      <w:proofErr w:type="gramEnd"/>
      <w:r w:rsidRPr="003D7FB2">
        <w:rPr>
          <w:rFonts w:ascii="Verdana" w:hAnsi="Verdana"/>
          <w:sz w:val="20"/>
          <w:szCs w:val="20"/>
        </w:rPr>
        <w:t xml:space="preserve"> МЭК 60870-5-104;</w:t>
      </w:r>
    </w:p>
    <w:p w:rsidR="009F4438" w:rsidRPr="003D7FB2" w:rsidRDefault="009F4438" w:rsidP="003D7FB2">
      <w:pPr>
        <w:pStyle w:val="a6"/>
        <w:widowControl w:val="0"/>
        <w:tabs>
          <w:tab w:val="left" w:pos="-4680"/>
        </w:tabs>
        <w:ind w:left="0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- Стандарт «Релейная защита и автоматика. Взаимодействие субъектов электроэнергетики, потребителей электрической энергии при создании (модернизации) и организации эксплуатации» СТО 59012820.29.020.002-2012</w:t>
      </w:r>
    </w:p>
    <w:p w:rsidR="00DE1CD5" w:rsidRPr="003D7FB2" w:rsidRDefault="00EE1492" w:rsidP="003D7FB2">
      <w:pPr>
        <w:pStyle w:val="31"/>
        <w:widowControl w:val="0"/>
        <w:numPr>
          <w:ilvl w:val="1"/>
          <w:numId w:val="39"/>
        </w:numPr>
        <w:tabs>
          <w:tab w:val="left" w:pos="1134"/>
        </w:tabs>
        <w:spacing w:line="240" w:lineRule="auto"/>
        <w:ind w:left="0"/>
        <w:rPr>
          <w:rFonts w:ascii="Verdana" w:hAnsi="Verdana"/>
          <w:sz w:val="20"/>
          <w:szCs w:val="20"/>
        </w:rPr>
      </w:pPr>
      <w:r w:rsidRPr="003D7FB2">
        <w:rPr>
          <w:rFonts w:ascii="Verdana" w:hAnsi="Verdana"/>
          <w:sz w:val="20"/>
          <w:szCs w:val="20"/>
        </w:rPr>
        <w:t xml:space="preserve">  </w:t>
      </w:r>
      <w:r w:rsidR="005A6573" w:rsidRPr="003D7FB2">
        <w:rPr>
          <w:rFonts w:ascii="Verdana" w:hAnsi="Verdana"/>
          <w:sz w:val="20"/>
          <w:szCs w:val="20"/>
        </w:rPr>
        <w:t xml:space="preserve">Данный список НТД не является полным и окончательным. При проектировании </w:t>
      </w:r>
      <w:r w:rsidR="005A6573" w:rsidRPr="003D7FB2">
        <w:rPr>
          <w:rFonts w:ascii="Verdana" w:hAnsi="Verdana"/>
          <w:color w:val="000000" w:themeColor="text1"/>
          <w:sz w:val="20"/>
          <w:szCs w:val="20"/>
        </w:rPr>
        <w:t xml:space="preserve">необходимо руководствоваться последними редакциями документов, необходимых и </w:t>
      </w:r>
      <w:r w:rsidR="005A6573" w:rsidRPr="003D7FB2">
        <w:rPr>
          <w:rFonts w:ascii="Verdana" w:hAnsi="Verdana"/>
          <w:sz w:val="20"/>
          <w:szCs w:val="20"/>
        </w:rPr>
        <w:t>действующих на момент разработки документации.</w:t>
      </w:r>
    </w:p>
    <w:p w:rsidR="00D06A65" w:rsidRPr="003D7FB2" w:rsidRDefault="00476993" w:rsidP="003D7FB2">
      <w:pPr>
        <w:pStyle w:val="aa"/>
        <w:jc w:val="both"/>
        <w:rPr>
          <w:rFonts w:ascii="Verdana" w:hAnsi="Verdana" w:cs="Times New Roman"/>
          <w:sz w:val="20"/>
          <w:szCs w:val="20"/>
        </w:rPr>
      </w:pPr>
      <w:r w:rsidRPr="003D7FB2">
        <w:rPr>
          <w:rFonts w:ascii="Verdana" w:hAnsi="Verdana" w:cs="Times New Roman"/>
          <w:sz w:val="20"/>
          <w:szCs w:val="20"/>
        </w:rPr>
        <w:t>И</w:t>
      </w:r>
      <w:r w:rsidR="005A6573" w:rsidRPr="003D7FB2">
        <w:rPr>
          <w:rFonts w:ascii="Verdana" w:hAnsi="Verdana" w:cs="Times New Roman"/>
          <w:sz w:val="20"/>
          <w:szCs w:val="20"/>
        </w:rPr>
        <w:t>сполнитель</w:t>
      </w:r>
      <w:r w:rsidR="00DE1CD5" w:rsidRPr="003D7FB2">
        <w:rPr>
          <w:rFonts w:ascii="Verdana" w:hAnsi="Verdana" w:cs="Times New Roman"/>
          <w:sz w:val="20"/>
          <w:szCs w:val="20"/>
        </w:rPr>
        <w:t xml:space="preserve"> обязан </w:t>
      </w:r>
      <w:r w:rsidR="005A6573" w:rsidRPr="003D7FB2">
        <w:rPr>
          <w:rFonts w:ascii="Verdana" w:hAnsi="Verdana" w:cs="Times New Roman"/>
          <w:sz w:val="20"/>
          <w:szCs w:val="20"/>
        </w:rPr>
        <w:t>оказать Услуги</w:t>
      </w:r>
      <w:r w:rsidR="00DE1CD5" w:rsidRPr="003D7FB2">
        <w:rPr>
          <w:rFonts w:ascii="Verdana" w:hAnsi="Verdana" w:cs="Times New Roman"/>
          <w:sz w:val="20"/>
          <w:szCs w:val="20"/>
        </w:rPr>
        <w:t xml:space="preserve"> в соответствии с техническими условиями, </w:t>
      </w:r>
      <w:r w:rsidR="003D519C" w:rsidRPr="003D7FB2">
        <w:rPr>
          <w:rFonts w:ascii="Verdana" w:hAnsi="Verdana" w:cs="Times New Roman"/>
          <w:sz w:val="20"/>
          <w:szCs w:val="20"/>
        </w:rPr>
        <w:t xml:space="preserve">   </w:t>
      </w:r>
      <w:r w:rsidR="00DE1CD5" w:rsidRPr="003D7FB2">
        <w:rPr>
          <w:rFonts w:ascii="Verdana" w:hAnsi="Verdana" w:cs="Times New Roman"/>
          <w:sz w:val="20"/>
          <w:szCs w:val="20"/>
        </w:rPr>
        <w:t>технологическими картами, технологическими проце</w:t>
      </w:r>
      <w:r w:rsidR="00697C7B" w:rsidRPr="003D7FB2">
        <w:rPr>
          <w:rFonts w:ascii="Verdana" w:hAnsi="Verdana" w:cs="Times New Roman"/>
          <w:sz w:val="20"/>
          <w:szCs w:val="20"/>
        </w:rPr>
        <w:t xml:space="preserve">ссами, заводскими инструкциями </w:t>
      </w:r>
      <w:r w:rsidR="00DE1CD5" w:rsidRPr="003D7FB2">
        <w:rPr>
          <w:rFonts w:ascii="Verdana" w:hAnsi="Verdana" w:cs="Times New Roman"/>
          <w:sz w:val="20"/>
          <w:szCs w:val="20"/>
        </w:rPr>
        <w:t xml:space="preserve">и чертежами. </w:t>
      </w:r>
      <w:bookmarkStart w:id="2" w:name="bookmark5"/>
    </w:p>
    <w:p w:rsidR="009C4D68" w:rsidRPr="003D7FB2" w:rsidRDefault="009C4D68" w:rsidP="003D7FB2">
      <w:pPr>
        <w:pStyle w:val="72"/>
        <w:shd w:val="clear" w:color="auto" w:fill="auto"/>
        <w:tabs>
          <w:tab w:val="left" w:pos="786"/>
        </w:tabs>
        <w:spacing w:before="0" w:after="0" w:line="346" w:lineRule="exact"/>
        <w:ind w:firstLine="0"/>
        <w:jc w:val="both"/>
        <w:rPr>
          <w:rFonts w:cs="Times New Roman"/>
          <w:b/>
          <w:sz w:val="20"/>
          <w:szCs w:val="20"/>
        </w:rPr>
      </w:pPr>
    </w:p>
    <w:p w:rsidR="00DE1CD5" w:rsidRPr="003D7FB2" w:rsidRDefault="00DE1CD5" w:rsidP="003D7FB2">
      <w:pPr>
        <w:pStyle w:val="72"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346" w:lineRule="exact"/>
        <w:ind w:left="0"/>
        <w:jc w:val="both"/>
        <w:rPr>
          <w:rFonts w:cs="Times New Roman"/>
          <w:b/>
          <w:sz w:val="20"/>
          <w:szCs w:val="20"/>
        </w:rPr>
      </w:pPr>
      <w:r w:rsidRPr="003D7FB2">
        <w:rPr>
          <w:rFonts w:cs="Times New Roman"/>
          <w:b/>
          <w:sz w:val="20"/>
          <w:szCs w:val="20"/>
        </w:rPr>
        <w:t xml:space="preserve">Этапы и сроки </w:t>
      </w:r>
      <w:r w:rsidR="00E90D17" w:rsidRPr="003D7FB2">
        <w:rPr>
          <w:rFonts w:cs="Times New Roman"/>
          <w:b/>
          <w:sz w:val="20"/>
          <w:szCs w:val="20"/>
        </w:rPr>
        <w:t>оказания Услуг</w:t>
      </w:r>
      <w:r w:rsidRPr="003D7FB2">
        <w:rPr>
          <w:rFonts w:cs="Times New Roman"/>
          <w:b/>
          <w:sz w:val="20"/>
          <w:szCs w:val="20"/>
        </w:rPr>
        <w:t>.</w:t>
      </w:r>
      <w:bookmarkEnd w:id="2"/>
    </w:p>
    <w:p w:rsidR="000C64EE" w:rsidRPr="003D7FB2" w:rsidRDefault="000C64EE" w:rsidP="003D7FB2">
      <w:pPr>
        <w:pStyle w:val="72"/>
        <w:shd w:val="clear" w:color="auto" w:fill="auto"/>
        <w:tabs>
          <w:tab w:val="left" w:pos="786"/>
        </w:tabs>
        <w:spacing w:before="0" w:after="0" w:line="346" w:lineRule="exact"/>
        <w:ind w:firstLine="0"/>
        <w:jc w:val="both"/>
        <w:rPr>
          <w:rFonts w:cs="Times New Roman"/>
          <w:b/>
          <w:bCs/>
          <w:i/>
          <w:spacing w:val="-10"/>
          <w:sz w:val="20"/>
          <w:szCs w:val="20"/>
        </w:rPr>
      </w:pPr>
    </w:p>
    <w:p w:rsidR="00DE1CD5" w:rsidRPr="003D7FB2" w:rsidRDefault="00DE1CD5" w:rsidP="003D7FB2">
      <w:pPr>
        <w:pStyle w:val="22"/>
        <w:keepNext/>
        <w:keepLines/>
        <w:numPr>
          <w:ilvl w:val="1"/>
          <w:numId w:val="38"/>
        </w:numPr>
        <w:shd w:val="clear" w:color="auto" w:fill="auto"/>
        <w:spacing w:before="0" w:after="0" w:line="346" w:lineRule="exact"/>
        <w:ind w:left="0"/>
        <w:jc w:val="both"/>
        <w:rPr>
          <w:rFonts w:cs="Times New Roman"/>
          <w:b/>
          <w:bCs/>
          <w:spacing w:val="-10"/>
          <w:sz w:val="20"/>
          <w:szCs w:val="20"/>
        </w:rPr>
      </w:pPr>
      <w:r w:rsidRPr="003D7FB2">
        <w:rPr>
          <w:rFonts w:cs="Times New Roman"/>
          <w:spacing w:val="-10"/>
          <w:sz w:val="20"/>
          <w:szCs w:val="20"/>
        </w:rPr>
        <w:t xml:space="preserve">Сроки </w:t>
      </w:r>
      <w:r w:rsidR="00E90D17" w:rsidRPr="003D7FB2">
        <w:rPr>
          <w:rFonts w:cs="Times New Roman"/>
          <w:spacing w:val="-10"/>
          <w:sz w:val="20"/>
          <w:szCs w:val="20"/>
        </w:rPr>
        <w:t>оказания Услуг</w:t>
      </w:r>
      <w:r w:rsidRPr="003D7FB2">
        <w:rPr>
          <w:rFonts w:cs="Times New Roman"/>
          <w:spacing w:val="-10"/>
          <w:sz w:val="20"/>
          <w:szCs w:val="20"/>
        </w:rPr>
        <w:t>:</w:t>
      </w:r>
      <w:bookmarkStart w:id="3" w:name="_GoBack"/>
      <w:bookmarkEnd w:id="3"/>
    </w:p>
    <w:p w:rsidR="008F1D42" w:rsidRPr="003D7FB2" w:rsidRDefault="00DE1CD5" w:rsidP="003D7FB2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Срок начала </w:t>
      </w:r>
      <w:r w:rsidR="00E90D17" w:rsidRPr="003D7FB2">
        <w:rPr>
          <w:rFonts w:cs="Times New Roman"/>
          <w:sz w:val="20"/>
          <w:szCs w:val="20"/>
        </w:rPr>
        <w:t>оказания Услуг</w:t>
      </w:r>
      <w:r w:rsidRPr="003D7FB2">
        <w:rPr>
          <w:rFonts w:cs="Times New Roman"/>
          <w:sz w:val="20"/>
          <w:szCs w:val="20"/>
        </w:rPr>
        <w:t xml:space="preserve"> «</w:t>
      </w:r>
      <w:r w:rsidR="0092130D" w:rsidRPr="003D7FB2">
        <w:rPr>
          <w:rFonts w:cs="Times New Roman"/>
          <w:sz w:val="20"/>
          <w:szCs w:val="20"/>
        </w:rPr>
        <w:t>27</w:t>
      </w:r>
      <w:r w:rsidR="001357A1" w:rsidRPr="003D7FB2">
        <w:rPr>
          <w:rFonts w:cs="Times New Roman"/>
          <w:sz w:val="20"/>
          <w:szCs w:val="20"/>
        </w:rPr>
        <w:t>»</w:t>
      </w:r>
      <w:r w:rsidRPr="003D7FB2">
        <w:rPr>
          <w:rFonts w:cs="Times New Roman"/>
          <w:sz w:val="20"/>
          <w:szCs w:val="20"/>
        </w:rPr>
        <w:t xml:space="preserve"> </w:t>
      </w:r>
      <w:r w:rsidR="0092130D" w:rsidRPr="003D7FB2">
        <w:rPr>
          <w:rFonts w:cs="Times New Roman"/>
          <w:sz w:val="20"/>
          <w:szCs w:val="20"/>
        </w:rPr>
        <w:t xml:space="preserve">апреля </w:t>
      </w:r>
      <w:r w:rsidRPr="003D7FB2">
        <w:rPr>
          <w:rFonts w:cs="Times New Roman"/>
          <w:sz w:val="20"/>
          <w:szCs w:val="20"/>
        </w:rPr>
        <w:t>20</w:t>
      </w:r>
      <w:r w:rsidR="0092130D" w:rsidRPr="003D7FB2">
        <w:rPr>
          <w:rFonts w:cs="Times New Roman"/>
          <w:sz w:val="20"/>
          <w:szCs w:val="20"/>
        </w:rPr>
        <w:t xml:space="preserve">15 </w:t>
      </w:r>
      <w:r w:rsidRPr="003D7FB2">
        <w:rPr>
          <w:rFonts w:cs="Times New Roman"/>
          <w:sz w:val="20"/>
          <w:szCs w:val="20"/>
        </w:rPr>
        <w:t>года</w:t>
      </w:r>
      <w:r w:rsidR="008F1D42" w:rsidRPr="003D7FB2">
        <w:rPr>
          <w:rFonts w:cs="Times New Roman"/>
          <w:sz w:val="20"/>
          <w:szCs w:val="20"/>
        </w:rPr>
        <w:t xml:space="preserve"> </w:t>
      </w:r>
    </w:p>
    <w:p w:rsidR="008F1D42" w:rsidRPr="003D7FB2" w:rsidRDefault="008F1D42" w:rsidP="003D7FB2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Срок окончания оказания Услуг «</w:t>
      </w:r>
      <w:r w:rsidR="0092130D" w:rsidRPr="003D7FB2">
        <w:rPr>
          <w:rFonts w:cs="Times New Roman"/>
          <w:sz w:val="20"/>
          <w:szCs w:val="20"/>
        </w:rPr>
        <w:t>15</w:t>
      </w:r>
      <w:r w:rsidRPr="003D7FB2">
        <w:rPr>
          <w:rFonts w:cs="Times New Roman"/>
          <w:sz w:val="20"/>
          <w:szCs w:val="20"/>
        </w:rPr>
        <w:t xml:space="preserve">» </w:t>
      </w:r>
      <w:r w:rsidR="0092130D" w:rsidRPr="003D7FB2">
        <w:rPr>
          <w:rFonts w:cs="Times New Roman"/>
          <w:sz w:val="20"/>
          <w:szCs w:val="20"/>
        </w:rPr>
        <w:t>сентября</w:t>
      </w:r>
      <w:r w:rsidRPr="003D7FB2">
        <w:rPr>
          <w:rFonts w:cs="Times New Roman"/>
          <w:sz w:val="20"/>
          <w:szCs w:val="20"/>
        </w:rPr>
        <w:t xml:space="preserve"> 20</w:t>
      </w:r>
      <w:r w:rsidR="0092130D" w:rsidRPr="003D7FB2">
        <w:rPr>
          <w:rFonts w:cs="Times New Roman"/>
          <w:sz w:val="20"/>
          <w:szCs w:val="20"/>
        </w:rPr>
        <w:t>15</w:t>
      </w:r>
      <w:r w:rsidRPr="003D7FB2">
        <w:rPr>
          <w:rFonts w:cs="Times New Roman"/>
          <w:sz w:val="20"/>
          <w:szCs w:val="20"/>
        </w:rPr>
        <w:t>года.</w:t>
      </w:r>
    </w:p>
    <w:p w:rsidR="00FF3960" w:rsidRPr="003D7FB2" w:rsidRDefault="00FF3960" w:rsidP="003D7FB2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p w:rsidR="00DE1CD5" w:rsidRPr="003D7FB2" w:rsidRDefault="008F1D42" w:rsidP="003D7FB2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Этапы оказания услуг:</w:t>
      </w:r>
    </w:p>
    <w:p w:rsidR="00651DB9" w:rsidRPr="003D7FB2" w:rsidRDefault="00651DB9" w:rsidP="003D7FB2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757"/>
        <w:gridCol w:w="5365"/>
        <w:gridCol w:w="1691"/>
        <w:gridCol w:w="1931"/>
      </w:tblGrid>
      <w:tr w:rsidR="008F1D42" w:rsidRPr="003D7FB2" w:rsidTr="003D7FB2">
        <w:tc>
          <w:tcPr>
            <w:tcW w:w="757" w:type="dxa"/>
          </w:tcPr>
          <w:p w:rsidR="008F1D42" w:rsidRPr="003D7FB2" w:rsidRDefault="008F1D42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№</w:t>
            </w:r>
            <w:proofErr w:type="gramStart"/>
            <w:r w:rsidRPr="003D7FB2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3D7FB2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5480" w:type="dxa"/>
          </w:tcPr>
          <w:p w:rsidR="008F1D42" w:rsidRPr="003D7FB2" w:rsidRDefault="008F1D42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699" w:type="dxa"/>
          </w:tcPr>
          <w:p w:rsidR="008F1D42" w:rsidRPr="003D7FB2" w:rsidRDefault="008F1D42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Срок начала</w:t>
            </w:r>
          </w:p>
        </w:tc>
        <w:tc>
          <w:tcPr>
            <w:tcW w:w="1945" w:type="dxa"/>
          </w:tcPr>
          <w:p w:rsidR="008F1D42" w:rsidRPr="003D7FB2" w:rsidRDefault="008F1D42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Срок окончания</w:t>
            </w:r>
          </w:p>
        </w:tc>
      </w:tr>
      <w:tr w:rsidR="008F1D42" w:rsidRPr="003D7FB2" w:rsidTr="003D7FB2">
        <w:tc>
          <w:tcPr>
            <w:tcW w:w="757" w:type="dxa"/>
          </w:tcPr>
          <w:p w:rsidR="008F1D42" w:rsidRPr="003D7FB2" w:rsidRDefault="008F1D42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5480" w:type="dxa"/>
          </w:tcPr>
          <w:p w:rsidR="008F1D42" w:rsidRPr="003D7FB2" w:rsidRDefault="008F1D42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3D7FB2">
              <w:rPr>
                <w:rFonts w:cs="Times New Roman"/>
                <w:sz w:val="20"/>
                <w:szCs w:val="20"/>
              </w:rPr>
              <w:t>Предпроектное</w:t>
            </w:r>
            <w:proofErr w:type="spellEnd"/>
            <w:r w:rsidRPr="003D7FB2">
              <w:rPr>
                <w:rFonts w:cs="Times New Roman"/>
                <w:sz w:val="20"/>
                <w:szCs w:val="20"/>
              </w:rPr>
              <w:t xml:space="preserve"> обследование</w:t>
            </w:r>
            <w:r w:rsidR="00BA5688" w:rsidRPr="003D7FB2">
              <w:rPr>
                <w:rFonts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699" w:type="dxa"/>
          </w:tcPr>
          <w:p w:rsidR="008F1D42" w:rsidRPr="003D7FB2" w:rsidRDefault="0092130D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27.04.2015г.</w:t>
            </w:r>
          </w:p>
        </w:tc>
        <w:tc>
          <w:tcPr>
            <w:tcW w:w="1945" w:type="dxa"/>
          </w:tcPr>
          <w:p w:rsidR="008F1D42" w:rsidRPr="003D7FB2" w:rsidRDefault="0092130D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10.05.2015г.</w:t>
            </w:r>
          </w:p>
        </w:tc>
      </w:tr>
      <w:tr w:rsidR="008F1D42" w:rsidRPr="003D7FB2" w:rsidTr="003D7FB2">
        <w:tc>
          <w:tcPr>
            <w:tcW w:w="757" w:type="dxa"/>
          </w:tcPr>
          <w:p w:rsidR="008F1D42" w:rsidRPr="003D7FB2" w:rsidRDefault="008F1D42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5480" w:type="dxa"/>
          </w:tcPr>
          <w:p w:rsidR="008F1D42" w:rsidRPr="003D7FB2" w:rsidRDefault="0092130D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 xml:space="preserve">Разработка и согласование с заказчиком и Системным оператором задания на моделирование. </w:t>
            </w:r>
          </w:p>
        </w:tc>
        <w:tc>
          <w:tcPr>
            <w:tcW w:w="1699" w:type="dxa"/>
          </w:tcPr>
          <w:p w:rsidR="008F1D42" w:rsidRPr="003D7FB2" w:rsidRDefault="0092130D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11.05.2015г.</w:t>
            </w:r>
          </w:p>
        </w:tc>
        <w:tc>
          <w:tcPr>
            <w:tcW w:w="1945" w:type="dxa"/>
          </w:tcPr>
          <w:p w:rsidR="008F1D42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07.06.2015г</w:t>
            </w:r>
            <w:proofErr w:type="gramStart"/>
            <w:r w:rsidRPr="003D7FB2">
              <w:rPr>
                <w:rFonts w:cs="Times New Roman"/>
                <w:sz w:val="20"/>
                <w:szCs w:val="20"/>
              </w:rPr>
              <w:t>.</w:t>
            </w:r>
            <w:r w:rsidR="008F1D42" w:rsidRPr="003D7FB2">
              <w:rPr>
                <w:rFonts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492B3F" w:rsidRPr="003D7FB2" w:rsidTr="003D7FB2">
        <w:tc>
          <w:tcPr>
            <w:tcW w:w="757" w:type="dxa"/>
          </w:tcPr>
          <w:p w:rsidR="00492B3F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5480" w:type="dxa"/>
          </w:tcPr>
          <w:p w:rsidR="00492B3F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Проверка на математической модели энергосистемы заданных режимов.</w:t>
            </w:r>
          </w:p>
        </w:tc>
        <w:tc>
          <w:tcPr>
            <w:tcW w:w="1699" w:type="dxa"/>
          </w:tcPr>
          <w:p w:rsidR="00492B3F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08.06.2015г.</w:t>
            </w:r>
          </w:p>
        </w:tc>
        <w:tc>
          <w:tcPr>
            <w:tcW w:w="1945" w:type="dxa"/>
          </w:tcPr>
          <w:p w:rsidR="00492B3F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08.08.2015г.</w:t>
            </w:r>
          </w:p>
        </w:tc>
      </w:tr>
      <w:tr w:rsidR="008F1D42" w:rsidRPr="003D7FB2" w:rsidTr="003D7FB2">
        <w:tc>
          <w:tcPr>
            <w:tcW w:w="757" w:type="dxa"/>
          </w:tcPr>
          <w:p w:rsidR="008F1D42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5480" w:type="dxa"/>
          </w:tcPr>
          <w:p w:rsidR="008F1D42" w:rsidRPr="003D7FB2" w:rsidRDefault="0092130D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Подготовка и согласование отчета о проверке и вариантов схемных решений в соответствие с требованием данного ТЗ</w:t>
            </w:r>
          </w:p>
        </w:tc>
        <w:tc>
          <w:tcPr>
            <w:tcW w:w="1699" w:type="dxa"/>
          </w:tcPr>
          <w:p w:rsidR="008F1D42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09.08.2015г.</w:t>
            </w:r>
          </w:p>
        </w:tc>
        <w:tc>
          <w:tcPr>
            <w:tcW w:w="1945" w:type="dxa"/>
          </w:tcPr>
          <w:p w:rsidR="008F1D42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13.09.2015г.</w:t>
            </w:r>
          </w:p>
        </w:tc>
      </w:tr>
      <w:tr w:rsidR="008F1D42" w:rsidRPr="003D7FB2" w:rsidTr="003D7FB2">
        <w:tc>
          <w:tcPr>
            <w:tcW w:w="757" w:type="dxa"/>
          </w:tcPr>
          <w:p w:rsidR="008F1D42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5480" w:type="dxa"/>
          </w:tcPr>
          <w:p w:rsidR="008F1D42" w:rsidRPr="003D7FB2" w:rsidRDefault="008F1D42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 xml:space="preserve">Выдача </w:t>
            </w:r>
            <w:r w:rsidR="0092130D" w:rsidRPr="003D7FB2">
              <w:rPr>
                <w:rFonts w:cs="Times New Roman"/>
                <w:sz w:val="20"/>
                <w:szCs w:val="20"/>
              </w:rPr>
              <w:t>отчета</w:t>
            </w:r>
            <w:r w:rsidRPr="003D7FB2">
              <w:rPr>
                <w:rFonts w:cs="Times New Roman"/>
                <w:sz w:val="20"/>
                <w:szCs w:val="20"/>
              </w:rPr>
              <w:t xml:space="preserve"> Заказчику в соответствии с требованием данного ТЗ</w:t>
            </w:r>
          </w:p>
        </w:tc>
        <w:tc>
          <w:tcPr>
            <w:tcW w:w="1699" w:type="dxa"/>
          </w:tcPr>
          <w:p w:rsidR="008F1D42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14.09.2015г.</w:t>
            </w:r>
          </w:p>
        </w:tc>
        <w:tc>
          <w:tcPr>
            <w:tcW w:w="1945" w:type="dxa"/>
          </w:tcPr>
          <w:p w:rsidR="008F1D42" w:rsidRPr="003D7FB2" w:rsidRDefault="00492B3F" w:rsidP="003D7FB2">
            <w:pPr>
              <w:pStyle w:val="61"/>
              <w:shd w:val="clear" w:color="auto" w:fill="auto"/>
              <w:spacing w:after="0" w:line="346" w:lineRule="exact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3D7FB2">
              <w:rPr>
                <w:rFonts w:cs="Times New Roman"/>
                <w:sz w:val="20"/>
                <w:szCs w:val="20"/>
              </w:rPr>
              <w:t>15.09.2015г.</w:t>
            </w:r>
          </w:p>
        </w:tc>
      </w:tr>
    </w:tbl>
    <w:p w:rsidR="001D736F" w:rsidRPr="003D7FB2" w:rsidRDefault="001D736F" w:rsidP="003D7FB2">
      <w:pPr>
        <w:pStyle w:val="22"/>
        <w:keepNext/>
        <w:keepLines/>
        <w:shd w:val="clear" w:color="auto" w:fill="auto"/>
        <w:spacing w:before="0" w:after="0" w:line="346" w:lineRule="exact"/>
        <w:jc w:val="both"/>
        <w:rPr>
          <w:rFonts w:cs="Times New Roman"/>
          <w:b/>
          <w:bCs/>
          <w:spacing w:val="-10"/>
          <w:sz w:val="20"/>
          <w:szCs w:val="20"/>
        </w:rPr>
      </w:pPr>
    </w:p>
    <w:p w:rsidR="001D736F" w:rsidRPr="003D7FB2" w:rsidRDefault="00DE1CD5" w:rsidP="003D7FB2">
      <w:pPr>
        <w:pStyle w:val="72"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346" w:lineRule="exact"/>
        <w:ind w:left="0"/>
        <w:jc w:val="both"/>
        <w:rPr>
          <w:rFonts w:cs="Times New Roman"/>
          <w:b/>
          <w:sz w:val="20"/>
          <w:szCs w:val="20"/>
        </w:rPr>
      </w:pPr>
      <w:bookmarkStart w:id="4" w:name="bookmark6"/>
      <w:r w:rsidRPr="003D7FB2">
        <w:rPr>
          <w:rFonts w:cs="Times New Roman"/>
          <w:b/>
          <w:sz w:val="20"/>
          <w:szCs w:val="20"/>
        </w:rPr>
        <w:t xml:space="preserve">Требования к сдаче-приемке </w:t>
      </w:r>
      <w:r w:rsidR="00476993" w:rsidRPr="003D7FB2">
        <w:rPr>
          <w:rFonts w:cs="Times New Roman"/>
          <w:b/>
          <w:sz w:val="20"/>
          <w:szCs w:val="20"/>
        </w:rPr>
        <w:t>Услуг</w:t>
      </w:r>
      <w:r w:rsidRPr="003D7FB2">
        <w:rPr>
          <w:rFonts w:cs="Times New Roman"/>
          <w:b/>
          <w:sz w:val="20"/>
          <w:szCs w:val="20"/>
        </w:rPr>
        <w:t>.</w:t>
      </w:r>
      <w:bookmarkEnd w:id="4"/>
    </w:p>
    <w:p w:rsidR="00DE1CD5" w:rsidRPr="003D7FB2" w:rsidRDefault="00DE1CD5" w:rsidP="003D7FB2">
      <w:pPr>
        <w:pStyle w:val="61"/>
        <w:numPr>
          <w:ilvl w:val="1"/>
          <w:numId w:val="38"/>
        </w:numPr>
        <w:shd w:val="clear" w:color="auto" w:fill="auto"/>
        <w:tabs>
          <w:tab w:val="left" w:pos="357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 xml:space="preserve">Сдача-приемка </w:t>
      </w:r>
      <w:r w:rsidR="00476993" w:rsidRPr="003D7FB2">
        <w:rPr>
          <w:rFonts w:cs="Times New Roman"/>
          <w:sz w:val="20"/>
          <w:szCs w:val="20"/>
        </w:rPr>
        <w:t>Услуг</w:t>
      </w:r>
      <w:r w:rsidRPr="003D7FB2">
        <w:rPr>
          <w:rFonts w:cs="Times New Roman"/>
          <w:sz w:val="20"/>
          <w:szCs w:val="20"/>
        </w:rPr>
        <w:t xml:space="preserve"> осуществл</w:t>
      </w:r>
      <w:r w:rsidR="00476993" w:rsidRPr="003D7FB2">
        <w:rPr>
          <w:rFonts w:cs="Times New Roman"/>
          <w:sz w:val="20"/>
          <w:szCs w:val="20"/>
        </w:rPr>
        <w:t>яется в соответствии с графиком, разработанным исполнителем и согласованным с заказчиком</w:t>
      </w:r>
      <w:r w:rsidR="00726734" w:rsidRPr="003D7FB2">
        <w:rPr>
          <w:rFonts w:cs="Times New Roman"/>
          <w:sz w:val="20"/>
          <w:szCs w:val="20"/>
        </w:rPr>
        <w:t xml:space="preserve"> до 20.04.2015г</w:t>
      </w:r>
      <w:r w:rsidRPr="003D7FB2">
        <w:rPr>
          <w:rFonts w:cs="Times New Roman"/>
          <w:sz w:val="20"/>
          <w:szCs w:val="20"/>
        </w:rPr>
        <w:t xml:space="preserve">. Сдача может осуществляться поэтапно и в полном объеме по фактическим объемам </w:t>
      </w:r>
      <w:r w:rsidR="00816CDC" w:rsidRPr="003D7FB2">
        <w:rPr>
          <w:rFonts w:cs="Times New Roman"/>
          <w:sz w:val="20"/>
          <w:szCs w:val="20"/>
        </w:rPr>
        <w:t>после передачи Заказчику всей документации и</w:t>
      </w:r>
      <w:r w:rsidRPr="003D7FB2">
        <w:rPr>
          <w:rFonts w:cs="Times New Roman"/>
          <w:sz w:val="20"/>
          <w:szCs w:val="20"/>
        </w:rPr>
        <w:t xml:space="preserve"> подписания </w:t>
      </w:r>
      <w:r w:rsidR="00816CDC" w:rsidRPr="003D7FB2">
        <w:rPr>
          <w:rFonts w:cs="Times New Roman"/>
          <w:sz w:val="20"/>
          <w:szCs w:val="20"/>
        </w:rPr>
        <w:t>Акта приёмки услуг</w:t>
      </w:r>
      <w:r w:rsidRPr="003D7FB2">
        <w:rPr>
          <w:rFonts w:cs="Times New Roman"/>
          <w:sz w:val="20"/>
          <w:szCs w:val="20"/>
        </w:rPr>
        <w:t xml:space="preserve">. Причем в полном объеме сдача </w:t>
      </w:r>
      <w:r w:rsidR="00816CDC" w:rsidRPr="003D7FB2">
        <w:rPr>
          <w:rFonts w:cs="Times New Roman"/>
          <w:sz w:val="20"/>
          <w:szCs w:val="20"/>
        </w:rPr>
        <w:t>услуг</w:t>
      </w:r>
      <w:r w:rsidRPr="003D7FB2">
        <w:rPr>
          <w:rFonts w:cs="Times New Roman"/>
          <w:sz w:val="20"/>
          <w:szCs w:val="20"/>
        </w:rPr>
        <w:t xml:space="preserve"> должна осуществляться в любом случае, независимо от сдачи отдельных этапов </w:t>
      </w:r>
      <w:r w:rsidR="003113DC" w:rsidRPr="003D7FB2">
        <w:rPr>
          <w:rFonts w:cs="Times New Roman"/>
          <w:sz w:val="20"/>
          <w:szCs w:val="20"/>
        </w:rPr>
        <w:t>оказания услуг</w:t>
      </w:r>
      <w:r w:rsidRPr="003D7FB2">
        <w:rPr>
          <w:rFonts w:cs="Times New Roman"/>
          <w:sz w:val="20"/>
          <w:szCs w:val="20"/>
        </w:rPr>
        <w:t xml:space="preserve">. </w:t>
      </w:r>
    </w:p>
    <w:p w:rsidR="00816CDC" w:rsidRPr="003D7FB2" w:rsidRDefault="00DE1CD5" w:rsidP="003D7FB2">
      <w:pPr>
        <w:pStyle w:val="61"/>
        <w:numPr>
          <w:ilvl w:val="1"/>
          <w:numId w:val="38"/>
        </w:numPr>
        <w:shd w:val="clear" w:color="auto" w:fill="auto"/>
        <w:tabs>
          <w:tab w:val="left" w:pos="339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proofErr w:type="gramStart"/>
      <w:r w:rsidRPr="003D7FB2">
        <w:rPr>
          <w:rFonts w:cs="Times New Roman"/>
          <w:sz w:val="20"/>
          <w:szCs w:val="20"/>
        </w:rPr>
        <w:lastRenderedPageBreak/>
        <w:t xml:space="preserve">Недостатки </w:t>
      </w:r>
      <w:r w:rsidR="00816CDC" w:rsidRPr="003D7FB2">
        <w:rPr>
          <w:rFonts w:cs="Times New Roman"/>
          <w:sz w:val="20"/>
          <w:szCs w:val="20"/>
        </w:rPr>
        <w:t>услуг</w:t>
      </w:r>
      <w:r w:rsidRPr="003D7FB2">
        <w:rPr>
          <w:rFonts w:cs="Times New Roman"/>
          <w:sz w:val="20"/>
          <w:szCs w:val="20"/>
        </w:rPr>
        <w:t>, обнаруженные в ходе сдачи фиксируются</w:t>
      </w:r>
      <w:proofErr w:type="gramEnd"/>
      <w:r w:rsidRPr="003D7FB2">
        <w:rPr>
          <w:rFonts w:cs="Times New Roman"/>
          <w:sz w:val="20"/>
          <w:szCs w:val="20"/>
        </w:rPr>
        <w:t xml:space="preserve"> в соответствующем акте, подписываемом представителями Заказчика и </w:t>
      </w:r>
      <w:r w:rsidR="00816CDC" w:rsidRPr="003D7FB2">
        <w:rPr>
          <w:rFonts w:cs="Times New Roman"/>
          <w:sz w:val="20"/>
          <w:szCs w:val="20"/>
        </w:rPr>
        <w:t>Исполнителя</w:t>
      </w:r>
      <w:r w:rsidRPr="003D7FB2">
        <w:rPr>
          <w:rFonts w:cs="Times New Roman"/>
          <w:sz w:val="20"/>
          <w:szCs w:val="20"/>
        </w:rPr>
        <w:t xml:space="preserve"> и, с указанием срока и порядка их устранения.</w:t>
      </w:r>
    </w:p>
    <w:p w:rsidR="00CC308F" w:rsidRPr="003D7FB2" w:rsidRDefault="00CC308F" w:rsidP="003D7FB2">
      <w:pPr>
        <w:pStyle w:val="61"/>
        <w:shd w:val="clear" w:color="auto" w:fill="auto"/>
        <w:tabs>
          <w:tab w:val="left" w:pos="339"/>
        </w:tabs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p w:rsidR="00651DB9" w:rsidRPr="003D7FB2" w:rsidRDefault="00091176" w:rsidP="003D7FB2">
      <w:pPr>
        <w:pStyle w:val="72"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3D7FB2">
        <w:rPr>
          <w:rStyle w:val="0pt1"/>
          <w:rFonts w:cs="Times New Roman"/>
          <w:sz w:val="20"/>
          <w:szCs w:val="20"/>
        </w:rPr>
        <w:t>Гарантия Исполнителя  Услуг</w:t>
      </w:r>
      <w:r w:rsidRPr="003D7FB2">
        <w:rPr>
          <w:rStyle w:val="0pt1"/>
          <w:rFonts w:cs="Times New Roman"/>
          <w:b w:val="0"/>
          <w:sz w:val="20"/>
          <w:szCs w:val="20"/>
        </w:rPr>
        <w:t>.</w:t>
      </w:r>
    </w:p>
    <w:p w:rsidR="00091176" w:rsidRPr="003D7FB2" w:rsidRDefault="00091176" w:rsidP="003D7FB2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Исполнитель должен гарантировать:</w:t>
      </w:r>
    </w:p>
    <w:p w:rsidR="00651DB9" w:rsidRPr="003D7FB2" w:rsidRDefault="00651DB9" w:rsidP="003D7FB2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p w:rsidR="00091176" w:rsidRPr="003D7FB2" w:rsidRDefault="00091176" w:rsidP="003D7FB2">
      <w:pPr>
        <w:pStyle w:val="61"/>
        <w:numPr>
          <w:ilvl w:val="1"/>
          <w:numId w:val="40"/>
        </w:numPr>
        <w:shd w:val="clear" w:color="auto" w:fill="auto"/>
        <w:tabs>
          <w:tab w:val="left" w:pos="411"/>
        </w:tabs>
        <w:spacing w:after="0" w:line="346" w:lineRule="exact"/>
        <w:ind w:left="0" w:right="6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Надлежащее качество Услуг в полном объеме в соответствии с техническим заданием и действующей нормативно-технической документацией.</w:t>
      </w:r>
    </w:p>
    <w:p w:rsidR="00091176" w:rsidRPr="003D7FB2" w:rsidRDefault="00091176" w:rsidP="003D7FB2">
      <w:pPr>
        <w:pStyle w:val="61"/>
        <w:numPr>
          <w:ilvl w:val="1"/>
          <w:numId w:val="40"/>
        </w:numPr>
        <w:shd w:val="clear" w:color="auto" w:fill="auto"/>
        <w:tabs>
          <w:tab w:val="left" w:pos="399"/>
        </w:tabs>
        <w:spacing w:after="0" w:line="346" w:lineRule="exact"/>
        <w:ind w:left="0" w:right="6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Выполнение всех Услуг в установленные сроки.</w:t>
      </w:r>
    </w:p>
    <w:p w:rsidR="00091176" w:rsidRPr="003D7FB2" w:rsidRDefault="00091176" w:rsidP="003D7FB2">
      <w:pPr>
        <w:pStyle w:val="61"/>
        <w:numPr>
          <w:ilvl w:val="1"/>
          <w:numId w:val="40"/>
        </w:numPr>
        <w:shd w:val="clear" w:color="auto" w:fill="auto"/>
        <w:tabs>
          <w:tab w:val="left" w:pos="411"/>
        </w:tabs>
        <w:spacing w:after="0" w:line="346" w:lineRule="exact"/>
        <w:ind w:left="0" w:right="6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91176" w:rsidRPr="003D7FB2" w:rsidRDefault="00091176" w:rsidP="003D7FB2">
      <w:pPr>
        <w:pStyle w:val="61"/>
        <w:numPr>
          <w:ilvl w:val="1"/>
          <w:numId w:val="40"/>
        </w:numPr>
        <w:shd w:val="clear" w:color="auto" w:fill="auto"/>
        <w:tabs>
          <w:tab w:val="left" w:pos="1134"/>
        </w:tabs>
        <w:spacing w:after="0" w:line="346" w:lineRule="exact"/>
        <w:ind w:left="0" w:right="60" w:firstLine="0"/>
        <w:jc w:val="both"/>
        <w:rPr>
          <w:rFonts w:cs="Times New Roman"/>
          <w:sz w:val="20"/>
          <w:szCs w:val="20"/>
        </w:rPr>
      </w:pPr>
      <w:r w:rsidRPr="003D7FB2">
        <w:rPr>
          <w:rFonts w:cs="Times New Roman"/>
          <w:sz w:val="20"/>
          <w:szCs w:val="20"/>
        </w:rPr>
        <w:t>Срок гарантии выполненных Услуг устанавливается продолжительностью 36 месяцев с момента подписания Акта приемки выполненных работ.</w:t>
      </w:r>
    </w:p>
    <w:p w:rsidR="00CC308F" w:rsidRPr="003D7FB2" w:rsidRDefault="00CC308F" w:rsidP="003D7FB2">
      <w:pPr>
        <w:pStyle w:val="61"/>
        <w:shd w:val="clear" w:color="auto" w:fill="auto"/>
        <w:tabs>
          <w:tab w:val="left" w:pos="339"/>
        </w:tabs>
        <w:spacing w:after="0" w:line="346" w:lineRule="exact"/>
        <w:ind w:firstLine="0"/>
        <w:jc w:val="both"/>
        <w:rPr>
          <w:rFonts w:cs="Times New Roman"/>
          <w:b/>
          <w:sz w:val="20"/>
          <w:szCs w:val="20"/>
        </w:rPr>
      </w:pPr>
    </w:p>
    <w:p w:rsidR="00816CDC" w:rsidRPr="003D7FB2" w:rsidRDefault="00816CDC" w:rsidP="003D7FB2">
      <w:pPr>
        <w:pStyle w:val="61"/>
        <w:shd w:val="clear" w:color="auto" w:fill="auto"/>
        <w:tabs>
          <w:tab w:val="left" w:pos="1134"/>
        </w:tabs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p w:rsidR="00816CDC" w:rsidRPr="003D7FB2" w:rsidRDefault="00816CDC" w:rsidP="003D7FB2">
      <w:pPr>
        <w:pStyle w:val="61"/>
        <w:shd w:val="clear" w:color="auto" w:fill="auto"/>
        <w:tabs>
          <w:tab w:val="left" w:pos="1134"/>
        </w:tabs>
        <w:spacing w:after="0" w:line="346" w:lineRule="exact"/>
        <w:ind w:firstLine="0"/>
        <w:jc w:val="both"/>
        <w:rPr>
          <w:rFonts w:cs="Times New Roman"/>
          <w:sz w:val="20"/>
          <w:szCs w:val="20"/>
        </w:rPr>
        <w:sectPr w:rsidR="00816CDC" w:rsidRPr="003D7FB2" w:rsidSect="0033656F">
          <w:headerReference w:type="default" r:id="rId9"/>
          <w:footerReference w:type="default" r:id="rId10"/>
          <w:pgSz w:w="11905" w:h="16837"/>
          <w:pgMar w:top="1134" w:right="851" w:bottom="1134" w:left="1418" w:header="0" w:footer="6" w:gutter="0"/>
          <w:cols w:space="720"/>
          <w:noEndnote/>
          <w:docGrid w:linePitch="360"/>
        </w:sectPr>
      </w:pPr>
    </w:p>
    <w:p w:rsidR="004122D1" w:rsidRPr="003D7FB2" w:rsidRDefault="004122D1" w:rsidP="003D7FB2">
      <w:pPr>
        <w:pStyle w:val="22"/>
        <w:keepNext/>
        <w:keepLines/>
        <w:shd w:val="clear" w:color="auto" w:fill="auto"/>
        <w:spacing w:before="0" w:after="72" w:line="190" w:lineRule="exact"/>
        <w:ind w:firstLine="502"/>
        <w:jc w:val="both"/>
        <w:rPr>
          <w:rFonts w:cs="Times New Roman"/>
          <w:sz w:val="20"/>
          <w:szCs w:val="20"/>
        </w:rPr>
      </w:pPr>
    </w:p>
    <w:sectPr w:rsidR="004122D1" w:rsidRPr="003D7FB2" w:rsidSect="00CB484D">
      <w:type w:val="continuous"/>
      <w:pgSz w:w="11905" w:h="16837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C88" w:rsidRDefault="00D17C88" w:rsidP="00724B47">
      <w:r>
        <w:separator/>
      </w:r>
    </w:p>
  </w:endnote>
  <w:endnote w:type="continuationSeparator" w:id="0">
    <w:p w:rsidR="00D17C88" w:rsidRDefault="00D17C88" w:rsidP="0072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699953"/>
      <w:docPartObj>
        <w:docPartGallery w:val="Page Numbers (Bottom of Page)"/>
        <w:docPartUnique/>
      </w:docPartObj>
    </w:sdtPr>
    <w:sdtEndPr/>
    <w:sdtContent>
      <w:p w:rsidR="00611159" w:rsidRDefault="008A50D0">
        <w:pPr>
          <w:pStyle w:val="ad"/>
          <w:jc w:val="center"/>
        </w:pPr>
        <w:r>
          <w:fldChar w:fldCharType="begin"/>
        </w:r>
        <w:r w:rsidR="00843186">
          <w:instrText>PAGE   \* MERGEFORMAT</w:instrText>
        </w:r>
        <w:r>
          <w:fldChar w:fldCharType="separate"/>
        </w:r>
        <w:r w:rsidR="0033656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11159" w:rsidRDefault="00611159" w:rsidP="00724B47">
    <w:pPr>
      <w:pStyle w:val="ad"/>
      <w:ind w:left="46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C88" w:rsidRDefault="00D17C88" w:rsidP="00724B47">
      <w:r>
        <w:separator/>
      </w:r>
    </w:p>
  </w:footnote>
  <w:footnote w:type="continuationSeparator" w:id="0">
    <w:p w:rsidR="00D17C88" w:rsidRDefault="00D17C88" w:rsidP="00724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159" w:rsidRDefault="00611159" w:rsidP="00724B47">
    <w:pPr>
      <w:pStyle w:val="ab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399"/>
    <w:multiLevelType w:val="hybridMultilevel"/>
    <w:tmpl w:val="0CE2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622D"/>
    <w:multiLevelType w:val="multilevel"/>
    <w:tmpl w:val="35BA8D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">
    <w:nsid w:val="08AC5A75"/>
    <w:multiLevelType w:val="hybridMultilevel"/>
    <w:tmpl w:val="14E6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0D3"/>
    <w:multiLevelType w:val="hybridMultilevel"/>
    <w:tmpl w:val="2B40AA66"/>
    <w:lvl w:ilvl="0" w:tplc="5B1213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A541A"/>
    <w:multiLevelType w:val="multilevel"/>
    <w:tmpl w:val="80A6E8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>
    <w:nsid w:val="12CB228D"/>
    <w:multiLevelType w:val="multilevel"/>
    <w:tmpl w:val="ECFE53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 w:hint="default"/>
        <w:b w:val="0"/>
        <w:caps w:val="0"/>
        <w:smallCaps w:val="0"/>
        <w:color w:val="000000" w:themeColor="text1"/>
        <w:spacing w:val="0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>
    <w:nsid w:val="1E880F9E"/>
    <w:multiLevelType w:val="multilevel"/>
    <w:tmpl w:val="4678E78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1F7436B"/>
    <w:multiLevelType w:val="multilevel"/>
    <w:tmpl w:val="683068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C0742C6"/>
    <w:multiLevelType w:val="multilevel"/>
    <w:tmpl w:val="AE9293B0"/>
    <w:lvl w:ilvl="0">
      <w:start w:val="7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2F8539E6"/>
    <w:multiLevelType w:val="hybridMultilevel"/>
    <w:tmpl w:val="2884BFE6"/>
    <w:lvl w:ilvl="0" w:tplc="7AFEC564">
      <w:start w:val="1"/>
      <w:numFmt w:val="bullet"/>
      <w:lvlText w:val="−"/>
      <w:lvlJc w:val="left"/>
      <w:pPr>
        <w:tabs>
          <w:tab w:val="num" w:pos="1134"/>
        </w:tabs>
        <w:ind w:left="1134" w:firstLine="0"/>
      </w:pPr>
      <w:rPr>
        <w:rFonts w:ascii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1200FD"/>
    <w:multiLevelType w:val="multilevel"/>
    <w:tmpl w:val="0B7E1CA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5">
    <w:nsid w:val="38500103"/>
    <w:multiLevelType w:val="multilevel"/>
    <w:tmpl w:val="DACC623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6">
    <w:nsid w:val="399F4EF1"/>
    <w:multiLevelType w:val="multilevel"/>
    <w:tmpl w:val="7B96B7D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A644BEF"/>
    <w:multiLevelType w:val="multilevel"/>
    <w:tmpl w:val="B31257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8">
    <w:nsid w:val="3B04373C"/>
    <w:multiLevelType w:val="multilevel"/>
    <w:tmpl w:val="5F582A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9">
    <w:nsid w:val="3E10356F"/>
    <w:multiLevelType w:val="hybridMultilevel"/>
    <w:tmpl w:val="7EAE6D2E"/>
    <w:lvl w:ilvl="0" w:tplc="DDCA1D2C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0">
    <w:nsid w:val="40F54B0A"/>
    <w:multiLevelType w:val="multilevel"/>
    <w:tmpl w:val="1F2888C6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1">
    <w:nsid w:val="47C93D89"/>
    <w:multiLevelType w:val="multilevel"/>
    <w:tmpl w:val="7BC49EF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>
    <w:nsid w:val="4A665D5D"/>
    <w:multiLevelType w:val="multilevel"/>
    <w:tmpl w:val="FC5A9F3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3">
    <w:nsid w:val="4FAF1FB4"/>
    <w:multiLevelType w:val="hybridMultilevel"/>
    <w:tmpl w:val="4064C1CC"/>
    <w:lvl w:ilvl="0" w:tplc="E3C24B1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4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2827CC1"/>
    <w:multiLevelType w:val="multilevel"/>
    <w:tmpl w:val="24F8B86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681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b w:val="0"/>
      </w:rPr>
    </w:lvl>
  </w:abstractNum>
  <w:abstractNum w:abstractNumId="26">
    <w:nsid w:val="548A74FE"/>
    <w:multiLevelType w:val="multilevel"/>
    <w:tmpl w:val="E4BC8ED0"/>
    <w:lvl w:ilvl="0">
      <w:start w:val="9"/>
      <w:numFmt w:val="decimal"/>
      <w:lvlText w:val="%1."/>
      <w:lvlJc w:val="left"/>
      <w:pPr>
        <w:ind w:left="824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7">
    <w:nsid w:val="56F37FC4"/>
    <w:multiLevelType w:val="multilevel"/>
    <w:tmpl w:val="72BE68FC"/>
    <w:lvl w:ilvl="0">
      <w:start w:val="10"/>
      <w:numFmt w:val="decimal"/>
      <w:lvlText w:val="%1."/>
      <w:lvlJc w:val="left"/>
      <w:pPr>
        <w:ind w:left="1331" w:hanging="48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1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59" w:hanging="1800"/>
      </w:pPr>
      <w:rPr>
        <w:rFonts w:hint="default"/>
      </w:rPr>
    </w:lvl>
  </w:abstractNum>
  <w:abstractNum w:abstractNumId="28">
    <w:nsid w:val="585155B4"/>
    <w:multiLevelType w:val="hybridMultilevel"/>
    <w:tmpl w:val="1ED67870"/>
    <w:lvl w:ilvl="0" w:tplc="6E8EC9D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9">
    <w:nsid w:val="5A605FD5"/>
    <w:multiLevelType w:val="multilevel"/>
    <w:tmpl w:val="8056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3.%2."/>
      <w:lvlJc w:val="left"/>
      <w:pPr>
        <w:tabs>
          <w:tab w:val="num" w:pos="716"/>
        </w:tabs>
        <w:ind w:left="71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0">
    <w:nsid w:val="5F1B633D"/>
    <w:multiLevelType w:val="hybridMultilevel"/>
    <w:tmpl w:val="348AFCEC"/>
    <w:lvl w:ilvl="0" w:tplc="2E06F74E">
      <w:start w:val="4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1">
    <w:nsid w:val="62FC37B9"/>
    <w:multiLevelType w:val="hybridMultilevel"/>
    <w:tmpl w:val="07F82722"/>
    <w:lvl w:ilvl="0" w:tplc="81480D1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3">
    <w:nsid w:val="729F7F77"/>
    <w:multiLevelType w:val="hybridMultilevel"/>
    <w:tmpl w:val="2CCAC9BC"/>
    <w:lvl w:ilvl="0" w:tplc="FF527F24">
      <w:numFmt w:val="bullet"/>
      <w:lvlText w:val="-"/>
      <w:lvlJc w:val="left"/>
      <w:pPr>
        <w:ind w:left="1276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4">
    <w:nsid w:val="76903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5">
    <w:nsid w:val="7728003B"/>
    <w:multiLevelType w:val="multilevel"/>
    <w:tmpl w:val="30ACC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36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C167BD"/>
    <w:multiLevelType w:val="multilevel"/>
    <w:tmpl w:val="3B8254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num w:numId="1">
    <w:abstractNumId w:val="20"/>
  </w:num>
  <w:num w:numId="2">
    <w:abstractNumId w:val="5"/>
  </w:num>
  <w:num w:numId="3">
    <w:abstractNumId w:val="10"/>
  </w:num>
  <w:num w:numId="4">
    <w:abstractNumId w:val="6"/>
  </w:num>
  <w:num w:numId="5">
    <w:abstractNumId w:val="24"/>
  </w:num>
  <w:num w:numId="6">
    <w:abstractNumId w:val="36"/>
  </w:num>
  <w:num w:numId="7">
    <w:abstractNumId w:val="32"/>
  </w:num>
  <w:num w:numId="8">
    <w:abstractNumId w:val="11"/>
  </w:num>
  <w:num w:numId="9">
    <w:abstractNumId w:val="29"/>
  </w:num>
  <w:num w:numId="10">
    <w:abstractNumId w:val="3"/>
  </w:num>
  <w:num w:numId="11">
    <w:abstractNumId w:val="31"/>
  </w:num>
  <w:num w:numId="12">
    <w:abstractNumId w:val="31"/>
  </w:num>
  <w:num w:numId="13">
    <w:abstractNumId w:val="1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7"/>
  </w:num>
  <w:num w:numId="19">
    <w:abstractNumId w:val="8"/>
  </w:num>
  <w:num w:numId="20">
    <w:abstractNumId w:val="7"/>
  </w:num>
  <w:num w:numId="21">
    <w:abstractNumId w:val="2"/>
  </w:num>
  <w:num w:numId="22">
    <w:abstractNumId w:val="0"/>
  </w:num>
  <w:num w:numId="23">
    <w:abstractNumId w:val="19"/>
  </w:num>
  <w:num w:numId="24">
    <w:abstractNumId w:val="23"/>
  </w:num>
  <w:num w:numId="25">
    <w:abstractNumId w:val="30"/>
  </w:num>
  <w:num w:numId="26">
    <w:abstractNumId w:val="28"/>
  </w:num>
  <w:num w:numId="27">
    <w:abstractNumId w:val="26"/>
  </w:num>
  <w:num w:numId="28">
    <w:abstractNumId w:val="22"/>
  </w:num>
  <w:num w:numId="29">
    <w:abstractNumId w:val="9"/>
  </w:num>
  <w:num w:numId="30">
    <w:abstractNumId w:val="4"/>
  </w:num>
  <w:num w:numId="31">
    <w:abstractNumId w:val="18"/>
  </w:num>
  <w:num w:numId="32">
    <w:abstractNumId w:val="35"/>
  </w:num>
  <w:num w:numId="33">
    <w:abstractNumId w:val="12"/>
  </w:num>
  <w:num w:numId="34">
    <w:abstractNumId w:val="1"/>
  </w:num>
  <w:num w:numId="35">
    <w:abstractNumId w:val="27"/>
  </w:num>
  <w:num w:numId="36">
    <w:abstractNumId w:val="34"/>
  </w:num>
  <w:num w:numId="37">
    <w:abstractNumId w:val="25"/>
  </w:num>
  <w:num w:numId="38">
    <w:abstractNumId w:val="14"/>
  </w:num>
  <w:num w:numId="39">
    <w:abstractNumId w:val="17"/>
  </w:num>
  <w:num w:numId="40">
    <w:abstractNumId w:val="1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CD5"/>
    <w:rsid w:val="0001770D"/>
    <w:rsid w:val="000550B0"/>
    <w:rsid w:val="00057111"/>
    <w:rsid w:val="000712A9"/>
    <w:rsid w:val="00091176"/>
    <w:rsid w:val="000C4F34"/>
    <w:rsid w:val="000C6272"/>
    <w:rsid w:val="000C64EE"/>
    <w:rsid w:val="000E348C"/>
    <w:rsid w:val="000E42E6"/>
    <w:rsid w:val="000F69E4"/>
    <w:rsid w:val="00122A4C"/>
    <w:rsid w:val="00124262"/>
    <w:rsid w:val="00130FE4"/>
    <w:rsid w:val="001357A1"/>
    <w:rsid w:val="00140669"/>
    <w:rsid w:val="00144C70"/>
    <w:rsid w:val="00152366"/>
    <w:rsid w:val="00160BF9"/>
    <w:rsid w:val="001749BC"/>
    <w:rsid w:val="001A2121"/>
    <w:rsid w:val="001C6326"/>
    <w:rsid w:val="001D5449"/>
    <w:rsid w:val="001D736F"/>
    <w:rsid w:val="001E1EAF"/>
    <w:rsid w:val="001E3880"/>
    <w:rsid w:val="001E3BA1"/>
    <w:rsid w:val="001E4593"/>
    <w:rsid w:val="001E4C39"/>
    <w:rsid w:val="001F4729"/>
    <w:rsid w:val="00235B8B"/>
    <w:rsid w:val="00274FA2"/>
    <w:rsid w:val="0029204F"/>
    <w:rsid w:val="002A100B"/>
    <w:rsid w:val="002A1BFF"/>
    <w:rsid w:val="002A59B2"/>
    <w:rsid w:val="002A7605"/>
    <w:rsid w:val="002B5F36"/>
    <w:rsid w:val="002C5AC7"/>
    <w:rsid w:val="003113DC"/>
    <w:rsid w:val="0033656F"/>
    <w:rsid w:val="00337E91"/>
    <w:rsid w:val="003445F2"/>
    <w:rsid w:val="0035456B"/>
    <w:rsid w:val="0037782D"/>
    <w:rsid w:val="00385B87"/>
    <w:rsid w:val="003B619C"/>
    <w:rsid w:val="003C6DF4"/>
    <w:rsid w:val="003D519C"/>
    <w:rsid w:val="003D7FB2"/>
    <w:rsid w:val="003E5371"/>
    <w:rsid w:val="004122D1"/>
    <w:rsid w:val="00421FFB"/>
    <w:rsid w:val="004407DF"/>
    <w:rsid w:val="0044161E"/>
    <w:rsid w:val="004463D4"/>
    <w:rsid w:val="00476993"/>
    <w:rsid w:val="004772FD"/>
    <w:rsid w:val="004925EF"/>
    <w:rsid w:val="00492B3F"/>
    <w:rsid w:val="004C07CA"/>
    <w:rsid w:val="004C17F8"/>
    <w:rsid w:val="004C3ED4"/>
    <w:rsid w:val="004D0F53"/>
    <w:rsid w:val="004E1182"/>
    <w:rsid w:val="004E2DEC"/>
    <w:rsid w:val="00503CA9"/>
    <w:rsid w:val="00527A27"/>
    <w:rsid w:val="00574448"/>
    <w:rsid w:val="00594CF9"/>
    <w:rsid w:val="005A1FA3"/>
    <w:rsid w:val="005A632D"/>
    <w:rsid w:val="005A6573"/>
    <w:rsid w:val="005C1C6D"/>
    <w:rsid w:val="00605ABE"/>
    <w:rsid w:val="00611159"/>
    <w:rsid w:val="00612334"/>
    <w:rsid w:val="00636197"/>
    <w:rsid w:val="00651DB9"/>
    <w:rsid w:val="006768F6"/>
    <w:rsid w:val="006865AD"/>
    <w:rsid w:val="00697C7B"/>
    <w:rsid w:val="006A1A68"/>
    <w:rsid w:val="006B0E88"/>
    <w:rsid w:val="006B2DB8"/>
    <w:rsid w:val="006B4B11"/>
    <w:rsid w:val="006C053B"/>
    <w:rsid w:val="006E069E"/>
    <w:rsid w:val="00724B47"/>
    <w:rsid w:val="00726734"/>
    <w:rsid w:val="0078152A"/>
    <w:rsid w:val="00786496"/>
    <w:rsid w:val="00786B08"/>
    <w:rsid w:val="007F5490"/>
    <w:rsid w:val="00816CDC"/>
    <w:rsid w:val="00843186"/>
    <w:rsid w:val="00843B9A"/>
    <w:rsid w:val="00855195"/>
    <w:rsid w:val="008609B0"/>
    <w:rsid w:val="00876FBF"/>
    <w:rsid w:val="0089219F"/>
    <w:rsid w:val="0089579B"/>
    <w:rsid w:val="008A4F51"/>
    <w:rsid w:val="008A50D0"/>
    <w:rsid w:val="008A58DC"/>
    <w:rsid w:val="008C096A"/>
    <w:rsid w:val="008F1D42"/>
    <w:rsid w:val="00913607"/>
    <w:rsid w:val="0092130D"/>
    <w:rsid w:val="00927814"/>
    <w:rsid w:val="00960B31"/>
    <w:rsid w:val="00960C21"/>
    <w:rsid w:val="0097120F"/>
    <w:rsid w:val="009902B9"/>
    <w:rsid w:val="009B6C54"/>
    <w:rsid w:val="009C4D68"/>
    <w:rsid w:val="009D21F9"/>
    <w:rsid w:val="009D5C7B"/>
    <w:rsid w:val="009F4438"/>
    <w:rsid w:val="00A67309"/>
    <w:rsid w:val="00A85135"/>
    <w:rsid w:val="00AA3C08"/>
    <w:rsid w:val="00AB6571"/>
    <w:rsid w:val="00AC275C"/>
    <w:rsid w:val="00AD29BE"/>
    <w:rsid w:val="00B11E56"/>
    <w:rsid w:val="00B14A54"/>
    <w:rsid w:val="00B22042"/>
    <w:rsid w:val="00B227D9"/>
    <w:rsid w:val="00B324DD"/>
    <w:rsid w:val="00B4582C"/>
    <w:rsid w:val="00B810D7"/>
    <w:rsid w:val="00BA5688"/>
    <w:rsid w:val="00BA67C0"/>
    <w:rsid w:val="00BC683A"/>
    <w:rsid w:val="00BE44C8"/>
    <w:rsid w:val="00BE5B0C"/>
    <w:rsid w:val="00C13544"/>
    <w:rsid w:val="00C244C0"/>
    <w:rsid w:val="00C27A92"/>
    <w:rsid w:val="00CB1ECE"/>
    <w:rsid w:val="00CB484D"/>
    <w:rsid w:val="00CB5571"/>
    <w:rsid w:val="00CC1086"/>
    <w:rsid w:val="00CC308F"/>
    <w:rsid w:val="00CE2142"/>
    <w:rsid w:val="00D040AA"/>
    <w:rsid w:val="00D06A65"/>
    <w:rsid w:val="00D17C88"/>
    <w:rsid w:val="00D21102"/>
    <w:rsid w:val="00D21D41"/>
    <w:rsid w:val="00D30007"/>
    <w:rsid w:val="00D4092D"/>
    <w:rsid w:val="00D56269"/>
    <w:rsid w:val="00D67241"/>
    <w:rsid w:val="00D84D05"/>
    <w:rsid w:val="00DD06A5"/>
    <w:rsid w:val="00DE1CD5"/>
    <w:rsid w:val="00DF7EB7"/>
    <w:rsid w:val="00E1428B"/>
    <w:rsid w:val="00E2079D"/>
    <w:rsid w:val="00E23022"/>
    <w:rsid w:val="00E31D2D"/>
    <w:rsid w:val="00E46245"/>
    <w:rsid w:val="00E5522E"/>
    <w:rsid w:val="00E71337"/>
    <w:rsid w:val="00E86327"/>
    <w:rsid w:val="00E90D17"/>
    <w:rsid w:val="00EC6C2E"/>
    <w:rsid w:val="00ED67FD"/>
    <w:rsid w:val="00EE1492"/>
    <w:rsid w:val="00EF5280"/>
    <w:rsid w:val="00F23F0F"/>
    <w:rsid w:val="00FB48E2"/>
    <w:rsid w:val="00FC1153"/>
    <w:rsid w:val="00FC3DCF"/>
    <w:rsid w:val="00FD6800"/>
    <w:rsid w:val="00FE17B0"/>
    <w:rsid w:val="00FF2802"/>
    <w:rsid w:val="00FF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CD5"/>
    <w:pPr>
      <w:spacing w:after="0" w:line="240" w:lineRule="auto"/>
    </w:p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E90D1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E90D17"/>
    <w:pPr>
      <w:keepNext/>
      <w:numPr>
        <w:ilvl w:val="1"/>
        <w:numId w:val="16"/>
      </w:numPr>
      <w:spacing w:before="480" w:after="60"/>
      <w:outlineLvl w:val="1"/>
    </w:pPr>
    <w:rPr>
      <w:rFonts w:ascii="Times New Roman" w:eastAsia="Times New Roman" w:hAnsi="Times New Roman" w:cs="Times New Roman"/>
      <w:iCs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E90D17"/>
    <w:pPr>
      <w:keepNext/>
      <w:numPr>
        <w:ilvl w:val="2"/>
        <w:numId w:val="16"/>
      </w:numPr>
      <w:spacing w:before="360" w:after="6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E90D17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Cs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D17"/>
    <w:pPr>
      <w:numPr>
        <w:ilvl w:val="4"/>
        <w:numId w:val="1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E90D17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eastAsia="Times New Roman" w:hAnsi="Times New Roman" w:cs="Times New Roman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D17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90D17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90D17"/>
    <w:pPr>
      <w:numPr>
        <w:ilvl w:val="8"/>
        <w:numId w:val="16"/>
      </w:numPr>
      <w:spacing w:before="240" w:after="60"/>
      <w:jc w:val="both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uiPriority w:val="99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3"/>
    <w:rsid w:val="00DE1CD5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1"/>
    <w:rsid w:val="00DE1CD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3"/>
    <w:rsid w:val="00DE1C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uiPriority w:val="99"/>
    <w:rsid w:val="00DE1CD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DE1CD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0">
    <w:name w:val="Основной текст (5)1"/>
    <w:basedOn w:val="a"/>
    <w:link w:val="51"/>
    <w:rsid w:val="00DE1CD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2">
    <w:name w:val="Основной текст (7)"/>
    <w:basedOn w:val="a"/>
    <w:link w:val="71"/>
    <w:rsid w:val="00DE1CD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a5">
    <w:name w:val="Подпись к таблице"/>
    <w:basedOn w:val="a"/>
    <w:link w:val="a4"/>
    <w:rsid w:val="00DE1CD5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List Paragraph"/>
    <w:basedOn w:val="a"/>
    <w:uiPriority w:val="34"/>
    <w:qFormat/>
    <w:rsid w:val="00DE1C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1CD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E1CD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DE1CD5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DE1CD5"/>
    <w:pPr>
      <w:spacing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DE1CD5"/>
    <w:rPr>
      <w:rFonts w:ascii="Times New Roman" w:eastAsia="SimSun" w:hAnsi="Times New Roman" w:cs="Times New Roman"/>
      <w:sz w:val="28"/>
      <w:szCs w:val="28"/>
    </w:rPr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E90D17"/>
    <w:rPr>
      <w:rFonts w:ascii="Times New Roman" w:eastAsia="Times New Roman" w:hAnsi="Times New Roman" w:cs="Times New Roman"/>
      <w:caps/>
      <w:kern w:val="32"/>
      <w:sz w:val="28"/>
      <w:szCs w:val="28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E90D17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E90D1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E90D17"/>
    <w:rPr>
      <w:rFonts w:ascii="Times New Roman" w:eastAsia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9"/>
    <w:semiHidden/>
    <w:rsid w:val="00E90D1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E90D1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E90D17"/>
    <w:rPr>
      <w:rFonts w:ascii="Arial" w:eastAsia="Times New Roman" w:hAnsi="Arial" w:cs="Times New Roman"/>
    </w:rPr>
  </w:style>
  <w:style w:type="paragraph" w:styleId="aa">
    <w:name w:val="No Spacing"/>
    <w:uiPriority w:val="1"/>
    <w:qFormat/>
    <w:rsid w:val="00E31D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4B47"/>
  </w:style>
  <w:style w:type="paragraph" w:styleId="ad">
    <w:name w:val="footer"/>
    <w:basedOn w:val="a"/>
    <w:link w:val="ae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B47"/>
  </w:style>
  <w:style w:type="paragraph" w:styleId="af">
    <w:name w:val="Balloon Text"/>
    <w:basedOn w:val="a"/>
    <w:link w:val="af0"/>
    <w:uiPriority w:val="99"/>
    <w:semiHidden/>
    <w:unhideWhenUsed/>
    <w:rsid w:val="0027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F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8F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CD5"/>
    <w:pPr>
      <w:spacing w:after="0" w:line="240" w:lineRule="auto"/>
    </w:p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E90D1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E90D17"/>
    <w:pPr>
      <w:keepNext/>
      <w:numPr>
        <w:ilvl w:val="1"/>
        <w:numId w:val="16"/>
      </w:numPr>
      <w:spacing w:before="480" w:after="60"/>
      <w:outlineLvl w:val="1"/>
    </w:pPr>
    <w:rPr>
      <w:rFonts w:ascii="Times New Roman" w:eastAsia="Times New Roman" w:hAnsi="Times New Roman" w:cs="Times New Roman"/>
      <w:iCs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E90D17"/>
    <w:pPr>
      <w:keepNext/>
      <w:numPr>
        <w:ilvl w:val="2"/>
        <w:numId w:val="16"/>
      </w:numPr>
      <w:spacing w:before="360" w:after="60"/>
      <w:jc w:val="both"/>
      <w:outlineLvl w:val="2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E90D17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D17"/>
    <w:pPr>
      <w:numPr>
        <w:ilvl w:val="4"/>
        <w:numId w:val="1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E90D17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D17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90D17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90D17"/>
    <w:pPr>
      <w:numPr>
        <w:ilvl w:val="8"/>
        <w:numId w:val="16"/>
      </w:numPr>
      <w:spacing w:before="240" w:after="60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uiPriority w:val="99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3"/>
    <w:rsid w:val="00DE1CD5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1"/>
    <w:rsid w:val="00DE1CD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3"/>
    <w:rsid w:val="00DE1C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uiPriority w:val="99"/>
    <w:rsid w:val="00DE1CD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DE1CD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0">
    <w:name w:val="Основной текст (5)1"/>
    <w:basedOn w:val="a"/>
    <w:link w:val="51"/>
    <w:rsid w:val="00DE1CD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2">
    <w:name w:val="Основной текст (7)"/>
    <w:basedOn w:val="a"/>
    <w:link w:val="71"/>
    <w:rsid w:val="00DE1CD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a5">
    <w:name w:val="Подпись к таблице"/>
    <w:basedOn w:val="a"/>
    <w:link w:val="a4"/>
    <w:rsid w:val="00DE1CD5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List Paragraph"/>
    <w:basedOn w:val="a"/>
    <w:uiPriority w:val="34"/>
    <w:qFormat/>
    <w:rsid w:val="00DE1C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1CD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E1CD5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DE1CD5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DE1CD5"/>
    <w:pPr>
      <w:spacing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E1CD5"/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E90D17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E90D17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E90D1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E90D17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E90D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E90D1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E90D17"/>
    <w:rPr>
      <w:rFonts w:ascii="Arial" w:eastAsia="Times New Roman" w:hAnsi="Arial" w:cs="Times New Roman"/>
      <w:lang w:val="x-none" w:eastAsia="x-none"/>
    </w:rPr>
  </w:style>
  <w:style w:type="paragraph" w:styleId="aa">
    <w:name w:val="No Spacing"/>
    <w:uiPriority w:val="1"/>
    <w:qFormat/>
    <w:rsid w:val="00E31D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4B47"/>
  </w:style>
  <w:style w:type="paragraph" w:styleId="ad">
    <w:name w:val="footer"/>
    <w:basedOn w:val="a"/>
    <w:link w:val="ae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B47"/>
  </w:style>
  <w:style w:type="paragraph" w:styleId="af">
    <w:name w:val="Balloon Text"/>
    <w:basedOn w:val="a"/>
    <w:link w:val="af0"/>
    <w:uiPriority w:val="99"/>
    <w:semiHidden/>
    <w:unhideWhenUsed/>
    <w:rsid w:val="0027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F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8F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58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FCE83-DDB6-4704-8BDF-434FB4B4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2198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14698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Козленков Сергей Васильевич</dc:creator>
  <cp:lastModifiedBy>Olyhovneva_S</cp:lastModifiedBy>
  <cp:revision>6</cp:revision>
  <cp:lastPrinted>2015-02-19T12:10:00Z</cp:lastPrinted>
  <dcterms:created xsi:type="dcterms:W3CDTF">2015-03-10T05:31:00Z</dcterms:created>
  <dcterms:modified xsi:type="dcterms:W3CDTF">2015-03-10T07:20:00Z</dcterms:modified>
</cp:coreProperties>
</file>