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A79" w:rsidRDefault="00785A79" w:rsidP="00785A79">
      <w:pPr>
        <w:spacing w:line="276" w:lineRule="auto"/>
        <w:ind w:firstLine="709"/>
        <w:jc w:val="right"/>
      </w:pPr>
      <w:r w:rsidRPr="00785A79">
        <w:t>Приложение №1</w:t>
      </w:r>
    </w:p>
    <w:p w:rsidR="00785A79" w:rsidRPr="00785A79" w:rsidRDefault="00785A79" w:rsidP="00785A79">
      <w:pPr>
        <w:spacing w:line="276" w:lineRule="auto"/>
        <w:ind w:firstLine="709"/>
        <w:jc w:val="right"/>
      </w:pPr>
      <w:r>
        <w:t>к ТЗ на установку ЛАПН</w:t>
      </w:r>
      <w:proofErr w:type="gramStart"/>
      <w:r>
        <w:t>У(</w:t>
      </w:r>
      <w:proofErr w:type="gramEnd"/>
      <w:r>
        <w:t xml:space="preserve"> АРЗКЗ, АРБКЗ).</w:t>
      </w:r>
      <w:bookmarkStart w:id="0" w:name="_GoBack"/>
      <w:bookmarkEnd w:id="0"/>
    </w:p>
    <w:p w:rsidR="00785A79" w:rsidRDefault="00785A79" w:rsidP="00785A79">
      <w:pPr>
        <w:spacing w:line="276" w:lineRule="auto"/>
        <w:ind w:firstLine="709"/>
        <w:jc w:val="both"/>
        <w:rPr>
          <w:sz w:val="28"/>
          <w:szCs w:val="28"/>
        </w:rPr>
      </w:pPr>
    </w:p>
    <w:p w:rsidR="00785A79" w:rsidRPr="00785A79" w:rsidRDefault="00785A79" w:rsidP="00785A79">
      <w:pPr>
        <w:spacing w:line="276" w:lineRule="auto"/>
        <w:ind w:firstLine="709"/>
        <w:jc w:val="both"/>
      </w:pPr>
      <w:proofErr w:type="gramStart"/>
      <w:r w:rsidRPr="00785A79">
        <w:t>Во исполнение п.16 технических мероприятий Акта №7 расследования причин аварии, произошедшей 04.08.2012 года, сообщаю, что в целях пов</w:t>
      </w:r>
      <w:r w:rsidRPr="00785A79">
        <w:t>ы</w:t>
      </w:r>
      <w:r w:rsidRPr="00785A79">
        <w:t>шения динамической устойчивости генерирующего оборудования Смоле</w:t>
      </w:r>
      <w:r w:rsidRPr="00785A79">
        <w:t>н</w:t>
      </w:r>
      <w:r w:rsidRPr="00785A79">
        <w:t>ской ГРЭС необходимо выполнить локальную автоматику предотвращения нарушения устойчивости (ЛАПНУ) с пуском по факту близкого к шинам электростанции или затяжного короткого замыкания, действующую на кра</w:t>
      </w:r>
      <w:r w:rsidRPr="00785A79">
        <w:t>т</w:t>
      </w:r>
      <w:r w:rsidRPr="00785A79">
        <w:t>ковременную разгрузку турбин энергоблоков (КРТ), в соответствии со следующими требов</w:t>
      </w:r>
      <w:r w:rsidRPr="00785A79">
        <w:t>а</w:t>
      </w:r>
      <w:r w:rsidRPr="00785A79">
        <w:t>ниями.</w:t>
      </w:r>
      <w:proofErr w:type="gramEnd"/>
    </w:p>
    <w:p w:rsidR="00785A79" w:rsidRPr="00785A79" w:rsidRDefault="00785A79" w:rsidP="00785A79"/>
    <w:p w:rsidR="00785A79" w:rsidRPr="00785A79" w:rsidRDefault="00785A79" w:rsidP="00785A79">
      <w:pPr>
        <w:spacing w:line="276" w:lineRule="auto"/>
        <w:ind w:firstLine="709"/>
        <w:jc w:val="both"/>
      </w:pPr>
      <w:r w:rsidRPr="00785A79">
        <w:t>Автоматика действует по факту близкого к шинам электростанции или затяжного короткого замыкания на кратковременную разгрузку турбин эне</w:t>
      </w:r>
      <w:r w:rsidRPr="00785A79">
        <w:t>р</w:t>
      </w:r>
      <w:r w:rsidRPr="00785A79">
        <w:t xml:space="preserve">гоблоков Смоленской ГРЭС </w:t>
      </w:r>
      <w:proofErr w:type="gramStart"/>
      <w:r w:rsidRPr="00785A79">
        <w:t>через</w:t>
      </w:r>
      <w:proofErr w:type="gramEnd"/>
      <w:r w:rsidRPr="00785A79">
        <w:t xml:space="preserve"> электрогидравлический преобразователь.</w:t>
      </w:r>
    </w:p>
    <w:p w:rsidR="00785A79" w:rsidRPr="00785A79" w:rsidRDefault="00785A79" w:rsidP="00785A79">
      <w:pPr>
        <w:spacing w:line="276" w:lineRule="auto"/>
        <w:ind w:firstLine="709"/>
        <w:jc w:val="both"/>
      </w:pPr>
      <w:r w:rsidRPr="00785A79">
        <w:t>Разгрузка выполняется отдельно по каждому блоку при фиксации сн</w:t>
      </w:r>
      <w:r w:rsidRPr="00785A79">
        <w:t>и</w:t>
      </w:r>
      <w:r w:rsidRPr="00785A79">
        <w:t xml:space="preserve">жения напряжения прямой последовательности ниже </w:t>
      </w:r>
      <w:proofErr w:type="spellStart"/>
      <w:r w:rsidRPr="00785A79">
        <w:t>уставки</w:t>
      </w:r>
      <w:proofErr w:type="spellEnd"/>
      <w:r w:rsidRPr="00785A79">
        <w:t xml:space="preserve"> длительностью больше заданной. Контроль напряжения осуществляется на обеих рабочих с</w:t>
      </w:r>
      <w:r w:rsidRPr="00785A79">
        <w:t>и</w:t>
      </w:r>
      <w:r w:rsidRPr="00785A79">
        <w:t>стемах шин 220 </w:t>
      </w:r>
      <w:proofErr w:type="spellStart"/>
      <w:r w:rsidRPr="00785A79">
        <w:t>кВ</w:t>
      </w:r>
      <w:proofErr w:type="spellEnd"/>
      <w:r w:rsidRPr="00785A79">
        <w:t xml:space="preserve"> Смоленской ГРЭС. Необходимо предусмотреть блокиро</w:t>
      </w:r>
      <w:r w:rsidRPr="00785A79">
        <w:t>в</w:t>
      </w:r>
      <w:r w:rsidRPr="00785A79">
        <w:t>ку срабатывания автоматики при неисправности цепей напряжения. В л</w:t>
      </w:r>
      <w:r w:rsidRPr="00785A79">
        <w:t>о</w:t>
      </w:r>
      <w:r w:rsidRPr="00785A79">
        <w:t>гике автоматики при фиксации факта и тяжести замыкания учесть возможность раздельной работы СШ 220 </w:t>
      </w:r>
      <w:proofErr w:type="spellStart"/>
      <w:r w:rsidRPr="00785A79">
        <w:t>кВ</w:t>
      </w:r>
      <w:proofErr w:type="spellEnd"/>
      <w:r w:rsidRPr="00785A79">
        <w:t>, перевода присоединений между СШ 220 </w:t>
      </w:r>
      <w:proofErr w:type="spellStart"/>
      <w:r w:rsidRPr="00785A79">
        <w:t>кВ.</w:t>
      </w:r>
      <w:proofErr w:type="spellEnd"/>
    </w:p>
    <w:p w:rsidR="00785A79" w:rsidRPr="00785A79" w:rsidRDefault="00785A79" w:rsidP="00785A79">
      <w:pPr>
        <w:spacing w:line="276" w:lineRule="auto"/>
        <w:ind w:firstLine="709"/>
        <w:jc w:val="both"/>
      </w:pPr>
      <w:proofErr w:type="spellStart"/>
      <w:r w:rsidRPr="00785A79">
        <w:t>Уставки</w:t>
      </w:r>
      <w:proofErr w:type="spellEnd"/>
      <w:r w:rsidRPr="00785A79">
        <w:t xml:space="preserve"> по глубине снижения напряжения и допустимой длительности короткого замыкания изменяются в зависимости от нагрузки соответствующ</w:t>
      </w:r>
      <w:r w:rsidRPr="00785A79">
        <w:t>е</w:t>
      </w:r>
      <w:r w:rsidRPr="00785A79">
        <w:t xml:space="preserve">го блока в предшествующем режиме (область срабатывания задать группами </w:t>
      </w:r>
      <w:proofErr w:type="spellStart"/>
      <w:r w:rsidRPr="00785A79">
        <w:t>уставок</w:t>
      </w:r>
      <w:proofErr w:type="spellEnd"/>
      <w:r w:rsidRPr="00785A79">
        <w:t xml:space="preserve"> по напряжению, времени, генерации каждого блока в предшеству</w:t>
      </w:r>
      <w:r w:rsidRPr="00785A79">
        <w:t>ю</w:t>
      </w:r>
      <w:r w:rsidRPr="00785A79">
        <w:t xml:space="preserve">щем режиме). </w:t>
      </w:r>
    </w:p>
    <w:p w:rsidR="00785A79" w:rsidRPr="00785A79" w:rsidRDefault="00785A79" w:rsidP="00785A79">
      <w:pPr>
        <w:spacing w:line="276" w:lineRule="auto"/>
        <w:ind w:firstLine="709"/>
        <w:jc w:val="both"/>
      </w:pPr>
    </w:p>
    <w:p w:rsidR="00785A79" w:rsidRPr="00785A79" w:rsidRDefault="00785A79" w:rsidP="00785A79">
      <w:pPr>
        <w:spacing w:line="276" w:lineRule="auto"/>
        <w:ind w:firstLine="709"/>
        <w:jc w:val="both"/>
      </w:pPr>
      <w:r w:rsidRPr="00785A79">
        <w:t>Автоматику необходимо выполнить в соответствии с требованиями Национального Стандарта «Автоматическое противоаварийное управление режимами энергосистем противоаварийная автоматика энергос</w:t>
      </w:r>
      <w:r w:rsidRPr="00785A79">
        <w:t>и</w:t>
      </w:r>
      <w:r w:rsidRPr="00785A79">
        <w:t>стем нормы и требования» ГОСТ </w:t>
      </w:r>
      <w:proofErr w:type="gramStart"/>
      <w:r w:rsidRPr="00785A79">
        <w:t>Р</w:t>
      </w:r>
      <w:proofErr w:type="gramEnd"/>
      <w:r w:rsidRPr="00785A79">
        <w:t> 51105</w:t>
      </w:r>
      <w:r w:rsidRPr="00785A79">
        <w:noBreakHyphen/>
        <w:t>2012 и Стандарта «Автоматическое противоав</w:t>
      </w:r>
      <w:r w:rsidRPr="00785A79">
        <w:t>а</w:t>
      </w:r>
      <w:r w:rsidRPr="00785A79">
        <w:t>рийное управление режимами энергосистем противоаварийная автоматика энергос</w:t>
      </w:r>
      <w:r w:rsidRPr="00785A79">
        <w:t>и</w:t>
      </w:r>
      <w:r w:rsidRPr="00785A79">
        <w:t>стем нормы и требования» СТО 59012820.29.240.001</w:t>
      </w:r>
      <w:r w:rsidRPr="00785A79">
        <w:noBreakHyphen/>
        <w:t>2011.</w:t>
      </w:r>
    </w:p>
    <w:p w:rsidR="00785A79" w:rsidRPr="00785A79" w:rsidRDefault="00785A79" w:rsidP="00785A79">
      <w:pPr>
        <w:spacing w:line="276" w:lineRule="auto"/>
        <w:ind w:firstLine="709"/>
        <w:jc w:val="both"/>
      </w:pPr>
      <w:r w:rsidRPr="00785A79">
        <w:t>Задание на проектирование, расчёты динамической устойчивости (в том числе расчётные модели), проектные решения по реализации противоавари</w:t>
      </w:r>
      <w:r w:rsidRPr="00785A79">
        <w:t>й</w:t>
      </w:r>
      <w:r w:rsidRPr="00785A79">
        <w:t xml:space="preserve">ной автоматики необходимо согласовать с Филиалом ОАО «СО ЕЭС» </w:t>
      </w:r>
      <w:r w:rsidRPr="00785A79">
        <w:t>ОДУ Центра</w:t>
      </w:r>
      <w:r w:rsidRPr="00785A79">
        <w:t>.</w:t>
      </w:r>
    </w:p>
    <w:p w:rsidR="004122D1" w:rsidRDefault="004122D1"/>
    <w:sectPr w:rsidR="00412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93D89"/>
    <w:multiLevelType w:val="multilevel"/>
    <w:tmpl w:val="B0C8866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A79"/>
    <w:rsid w:val="000000F6"/>
    <w:rsid w:val="0005075F"/>
    <w:rsid w:val="000526B3"/>
    <w:rsid w:val="00054827"/>
    <w:rsid w:val="00057E3C"/>
    <w:rsid w:val="00092A6F"/>
    <w:rsid w:val="00114B8C"/>
    <w:rsid w:val="00184E98"/>
    <w:rsid w:val="001922F5"/>
    <w:rsid w:val="001B0276"/>
    <w:rsid w:val="001B1547"/>
    <w:rsid w:val="001C5888"/>
    <w:rsid w:val="001C6711"/>
    <w:rsid w:val="001C6CFA"/>
    <w:rsid w:val="001D52EB"/>
    <w:rsid w:val="0025709E"/>
    <w:rsid w:val="002804A8"/>
    <w:rsid w:val="002A0732"/>
    <w:rsid w:val="002B60AD"/>
    <w:rsid w:val="002B7C77"/>
    <w:rsid w:val="002E388E"/>
    <w:rsid w:val="002F6CA4"/>
    <w:rsid w:val="00321725"/>
    <w:rsid w:val="003234B6"/>
    <w:rsid w:val="003460E8"/>
    <w:rsid w:val="00365839"/>
    <w:rsid w:val="003C14F1"/>
    <w:rsid w:val="003C6A94"/>
    <w:rsid w:val="003E172D"/>
    <w:rsid w:val="003E5CBB"/>
    <w:rsid w:val="004122D1"/>
    <w:rsid w:val="00426664"/>
    <w:rsid w:val="004C0F4D"/>
    <w:rsid w:val="00526DC2"/>
    <w:rsid w:val="005761BF"/>
    <w:rsid w:val="005D130D"/>
    <w:rsid w:val="005D2DCB"/>
    <w:rsid w:val="005D74C4"/>
    <w:rsid w:val="006B3B0D"/>
    <w:rsid w:val="006C2C8C"/>
    <w:rsid w:val="006C5D91"/>
    <w:rsid w:val="00747596"/>
    <w:rsid w:val="0076584B"/>
    <w:rsid w:val="00771B90"/>
    <w:rsid w:val="00784BEE"/>
    <w:rsid w:val="00785A79"/>
    <w:rsid w:val="00794DAB"/>
    <w:rsid w:val="007A2159"/>
    <w:rsid w:val="007C4569"/>
    <w:rsid w:val="007D2CB1"/>
    <w:rsid w:val="007D374B"/>
    <w:rsid w:val="00810C33"/>
    <w:rsid w:val="00843DDA"/>
    <w:rsid w:val="008474F0"/>
    <w:rsid w:val="0088698A"/>
    <w:rsid w:val="00887A5A"/>
    <w:rsid w:val="00893B2B"/>
    <w:rsid w:val="008958BE"/>
    <w:rsid w:val="008C2E5C"/>
    <w:rsid w:val="009004F5"/>
    <w:rsid w:val="00913500"/>
    <w:rsid w:val="0092449A"/>
    <w:rsid w:val="00960075"/>
    <w:rsid w:val="00967505"/>
    <w:rsid w:val="009C05A4"/>
    <w:rsid w:val="009C4EA4"/>
    <w:rsid w:val="009C7FFA"/>
    <w:rsid w:val="009E673B"/>
    <w:rsid w:val="00A04A4E"/>
    <w:rsid w:val="00A2070E"/>
    <w:rsid w:val="00A33602"/>
    <w:rsid w:val="00A4257F"/>
    <w:rsid w:val="00A63468"/>
    <w:rsid w:val="00A643E5"/>
    <w:rsid w:val="00AD5801"/>
    <w:rsid w:val="00AF2647"/>
    <w:rsid w:val="00B262F9"/>
    <w:rsid w:val="00B3236D"/>
    <w:rsid w:val="00B36C7B"/>
    <w:rsid w:val="00B43FC2"/>
    <w:rsid w:val="00BA5750"/>
    <w:rsid w:val="00BB1C65"/>
    <w:rsid w:val="00BD1A1D"/>
    <w:rsid w:val="00BD4361"/>
    <w:rsid w:val="00C1086E"/>
    <w:rsid w:val="00C32212"/>
    <w:rsid w:val="00C44BD6"/>
    <w:rsid w:val="00C66565"/>
    <w:rsid w:val="00C67F12"/>
    <w:rsid w:val="00C82C4F"/>
    <w:rsid w:val="00C90411"/>
    <w:rsid w:val="00CD74E5"/>
    <w:rsid w:val="00CD7BDE"/>
    <w:rsid w:val="00D15735"/>
    <w:rsid w:val="00D21097"/>
    <w:rsid w:val="00D55B6E"/>
    <w:rsid w:val="00D8219A"/>
    <w:rsid w:val="00D879B5"/>
    <w:rsid w:val="00DA0CA4"/>
    <w:rsid w:val="00DE36CD"/>
    <w:rsid w:val="00E11FED"/>
    <w:rsid w:val="00E208AF"/>
    <w:rsid w:val="00E4357B"/>
    <w:rsid w:val="00E44505"/>
    <w:rsid w:val="00E72DF4"/>
    <w:rsid w:val="00EB038B"/>
    <w:rsid w:val="00EB6EDF"/>
    <w:rsid w:val="00ED390B"/>
    <w:rsid w:val="00EE240F"/>
    <w:rsid w:val="00EF01FC"/>
    <w:rsid w:val="00F30C60"/>
    <w:rsid w:val="00F31123"/>
    <w:rsid w:val="00F34AF8"/>
    <w:rsid w:val="00F5504B"/>
    <w:rsid w:val="00F73480"/>
    <w:rsid w:val="00FC3E6A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Введение...,Заголовок 1 Знак Знак Знак Знак Знак,Heading ОК,В1,а1"/>
    <w:basedOn w:val="a"/>
    <w:next w:val="a"/>
    <w:link w:val="10"/>
    <w:uiPriority w:val="99"/>
    <w:qFormat/>
    <w:rsid w:val="0088698A"/>
    <w:pPr>
      <w:keepNext/>
      <w:numPr>
        <w:numId w:val="9"/>
      </w:numPr>
      <w:spacing w:before="240" w:after="60"/>
      <w:outlineLvl w:val="0"/>
    </w:pPr>
    <w:rPr>
      <w:caps/>
      <w:kern w:val="32"/>
      <w:sz w:val="28"/>
      <w:szCs w:val="28"/>
      <w:lang w:val="x-none" w:eastAsia="x-none"/>
    </w:rPr>
  </w:style>
  <w:style w:type="paragraph" w:styleId="2">
    <w:name w:val="heading 2"/>
    <w:aliases w:val="H2,2,h2,Б2,RTC,iz2,Раздел Знак"/>
    <w:basedOn w:val="a"/>
    <w:next w:val="a"/>
    <w:link w:val="20"/>
    <w:uiPriority w:val="99"/>
    <w:semiHidden/>
    <w:unhideWhenUsed/>
    <w:qFormat/>
    <w:rsid w:val="0088698A"/>
    <w:pPr>
      <w:keepNext/>
      <w:numPr>
        <w:ilvl w:val="1"/>
        <w:numId w:val="9"/>
      </w:numPr>
      <w:spacing w:before="480" w:after="60"/>
      <w:outlineLvl w:val="1"/>
    </w:pPr>
    <w:rPr>
      <w:iCs/>
      <w:lang w:val="x-none" w:eastAsia="x-none"/>
    </w:rPr>
  </w:style>
  <w:style w:type="paragraph" w:styleId="3">
    <w:name w:val="heading 3"/>
    <w:aliases w:val="Подраздел,3"/>
    <w:basedOn w:val="a"/>
    <w:next w:val="a"/>
    <w:link w:val="30"/>
    <w:uiPriority w:val="99"/>
    <w:semiHidden/>
    <w:unhideWhenUsed/>
    <w:qFormat/>
    <w:rsid w:val="0088698A"/>
    <w:pPr>
      <w:keepNext/>
      <w:numPr>
        <w:ilvl w:val="2"/>
        <w:numId w:val="9"/>
      </w:numPr>
      <w:spacing w:before="360" w:after="60"/>
      <w:jc w:val="both"/>
      <w:outlineLvl w:val="2"/>
    </w:pPr>
    <w:rPr>
      <w:bCs/>
      <w:lang w:val="x-none" w:eastAsia="x-none"/>
    </w:rPr>
  </w:style>
  <w:style w:type="paragraph" w:styleId="4">
    <w:name w:val="heading 4"/>
    <w:aliases w:val="Пункт Знак,Пункт,Tablica"/>
    <w:basedOn w:val="a"/>
    <w:next w:val="a"/>
    <w:link w:val="40"/>
    <w:uiPriority w:val="99"/>
    <w:semiHidden/>
    <w:unhideWhenUsed/>
    <w:qFormat/>
    <w:rsid w:val="0088698A"/>
    <w:pPr>
      <w:keepNext/>
      <w:numPr>
        <w:ilvl w:val="3"/>
        <w:numId w:val="9"/>
      </w:numPr>
      <w:spacing w:before="240" w:after="60"/>
      <w:jc w:val="both"/>
      <w:outlineLvl w:val="3"/>
    </w:pPr>
    <w:rPr>
      <w:bCs/>
      <w:lang w:val="x-none" w:eastAsia="x-none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88698A"/>
    <w:pPr>
      <w:numPr>
        <w:ilvl w:val="4"/>
        <w:numId w:val="9"/>
      </w:numPr>
      <w:spacing w:before="240" w:after="60"/>
      <w:jc w:val="both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aliases w:val="Приложение"/>
    <w:basedOn w:val="a"/>
    <w:next w:val="a"/>
    <w:link w:val="60"/>
    <w:uiPriority w:val="99"/>
    <w:semiHidden/>
    <w:unhideWhenUsed/>
    <w:qFormat/>
    <w:rsid w:val="0088698A"/>
    <w:pPr>
      <w:numPr>
        <w:ilvl w:val="5"/>
        <w:numId w:val="9"/>
      </w:numPr>
      <w:spacing w:before="240" w:after="60"/>
      <w:jc w:val="both"/>
      <w:outlineLvl w:val="5"/>
    </w:pPr>
    <w:rPr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8698A"/>
    <w:pPr>
      <w:numPr>
        <w:ilvl w:val="6"/>
        <w:numId w:val="9"/>
      </w:numPr>
      <w:spacing w:before="240" w:after="60"/>
      <w:jc w:val="both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88698A"/>
    <w:pPr>
      <w:numPr>
        <w:ilvl w:val="7"/>
        <w:numId w:val="9"/>
      </w:numPr>
      <w:spacing w:before="240" w:after="60"/>
      <w:jc w:val="both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88698A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Введение... Знак,Заголовок 1 Знак Знак Знак Знак Знак Знак,Heading ОК Знак,В1 Знак,а1 Знак"/>
    <w:basedOn w:val="a0"/>
    <w:link w:val="1"/>
    <w:uiPriority w:val="99"/>
    <w:rsid w:val="0088698A"/>
    <w:rPr>
      <w:rFonts w:ascii="Times New Roman" w:eastAsia="Times New Roman" w:hAnsi="Times New Roman" w:cs="Times New Roman"/>
      <w:caps/>
      <w:kern w:val="32"/>
      <w:sz w:val="28"/>
      <w:szCs w:val="28"/>
      <w:lang w:val="x-none" w:eastAsia="x-none"/>
    </w:rPr>
  </w:style>
  <w:style w:type="character" w:customStyle="1" w:styleId="20">
    <w:name w:val="Заголовок 2 Знак"/>
    <w:aliases w:val="H2 Знак,2 Знак,h2 Знак,Б2 Знак,RTC Знак,iz2 Знак,Раздел Знак Знак"/>
    <w:basedOn w:val="a0"/>
    <w:link w:val="2"/>
    <w:uiPriority w:val="99"/>
    <w:semiHidden/>
    <w:rsid w:val="0088698A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30">
    <w:name w:val="Заголовок 3 Знак"/>
    <w:aliases w:val="Подраздел Знак,3 Знак"/>
    <w:basedOn w:val="a0"/>
    <w:link w:val="3"/>
    <w:uiPriority w:val="99"/>
    <w:semiHidden/>
    <w:rsid w:val="0088698A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40">
    <w:name w:val="Заголовок 4 Знак"/>
    <w:aliases w:val="Пункт Знак Знак,Пункт Знак1,Tablica Знак"/>
    <w:basedOn w:val="a0"/>
    <w:link w:val="4"/>
    <w:uiPriority w:val="99"/>
    <w:semiHidden/>
    <w:rsid w:val="0088698A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semiHidden/>
    <w:rsid w:val="0088698A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aliases w:val="Приложение Знак"/>
    <w:basedOn w:val="a0"/>
    <w:link w:val="6"/>
    <w:uiPriority w:val="99"/>
    <w:semiHidden/>
    <w:rsid w:val="0088698A"/>
    <w:rPr>
      <w:rFonts w:ascii="Times New Roman" w:eastAsia="Times New Roman" w:hAnsi="Times New Roman" w:cs="Times New Roman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semiHidden/>
    <w:rsid w:val="008869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semiHidden/>
    <w:rsid w:val="0088698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semiHidden/>
    <w:rsid w:val="0088698A"/>
    <w:rPr>
      <w:rFonts w:ascii="Arial" w:eastAsia="Times New Roman" w:hAnsi="Arial" w:cs="Times New Roman"/>
      <w:lang w:val="x-none" w:eastAsia="x-none"/>
    </w:rPr>
  </w:style>
  <w:style w:type="paragraph" w:styleId="a3">
    <w:name w:val="List Paragraph"/>
    <w:basedOn w:val="a"/>
    <w:uiPriority w:val="34"/>
    <w:qFormat/>
    <w:rsid w:val="0088698A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Введение...,Заголовок 1 Знак Знак Знак Знак Знак,Heading ОК,В1,а1"/>
    <w:basedOn w:val="a"/>
    <w:next w:val="a"/>
    <w:link w:val="10"/>
    <w:uiPriority w:val="99"/>
    <w:qFormat/>
    <w:rsid w:val="0088698A"/>
    <w:pPr>
      <w:keepNext/>
      <w:numPr>
        <w:numId w:val="9"/>
      </w:numPr>
      <w:spacing w:before="240" w:after="60"/>
      <w:outlineLvl w:val="0"/>
    </w:pPr>
    <w:rPr>
      <w:caps/>
      <w:kern w:val="32"/>
      <w:sz w:val="28"/>
      <w:szCs w:val="28"/>
      <w:lang w:val="x-none" w:eastAsia="x-none"/>
    </w:rPr>
  </w:style>
  <w:style w:type="paragraph" w:styleId="2">
    <w:name w:val="heading 2"/>
    <w:aliases w:val="H2,2,h2,Б2,RTC,iz2,Раздел Знак"/>
    <w:basedOn w:val="a"/>
    <w:next w:val="a"/>
    <w:link w:val="20"/>
    <w:uiPriority w:val="99"/>
    <w:semiHidden/>
    <w:unhideWhenUsed/>
    <w:qFormat/>
    <w:rsid w:val="0088698A"/>
    <w:pPr>
      <w:keepNext/>
      <w:numPr>
        <w:ilvl w:val="1"/>
        <w:numId w:val="9"/>
      </w:numPr>
      <w:spacing w:before="480" w:after="60"/>
      <w:outlineLvl w:val="1"/>
    </w:pPr>
    <w:rPr>
      <w:iCs/>
      <w:lang w:val="x-none" w:eastAsia="x-none"/>
    </w:rPr>
  </w:style>
  <w:style w:type="paragraph" w:styleId="3">
    <w:name w:val="heading 3"/>
    <w:aliases w:val="Подраздел,3"/>
    <w:basedOn w:val="a"/>
    <w:next w:val="a"/>
    <w:link w:val="30"/>
    <w:uiPriority w:val="99"/>
    <w:semiHidden/>
    <w:unhideWhenUsed/>
    <w:qFormat/>
    <w:rsid w:val="0088698A"/>
    <w:pPr>
      <w:keepNext/>
      <w:numPr>
        <w:ilvl w:val="2"/>
        <w:numId w:val="9"/>
      </w:numPr>
      <w:spacing w:before="360" w:after="60"/>
      <w:jc w:val="both"/>
      <w:outlineLvl w:val="2"/>
    </w:pPr>
    <w:rPr>
      <w:bCs/>
      <w:lang w:val="x-none" w:eastAsia="x-none"/>
    </w:rPr>
  </w:style>
  <w:style w:type="paragraph" w:styleId="4">
    <w:name w:val="heading 4"/>
    <w:aliases w:val="Пункт Знак,Пункт,Tablica"/>
    <w:basedOn w:val="a"/>
    <w:next w:val="a"/>
    <w:link w:val="40"/>
    <w:uiPriority w:val="99"/>
    <w:semiHidden/>
    <w:unhideWhenUsed/>
    <w:qFormat/>
    <w:rsid w:val="0088698A"/>
    <w:pPr>
      <w:keepNext/>
      <w:numPr>
        <w:ilvl w:val="3"/>
        <w:numId w:val="9"/>
      </w:numPr>
      <w:spacing w:before="240" w:after="60"/>
      <w:jc w:val="both"/>
      <w:outlineLvl w:val="3"/>
    </w:pPr>
    <w:rPr>
      <w:bCs/>
      <w:lang w:val="x-none" w:eastAsia="x-none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88698A"/>
    <w:pPr>
      <w:numPr>
        <w:ilvl w:val="4"/>
        <w:numId w:val="9"/>
      </w:numPr>
      <w:spacing w:before="240" w:after="60"/>
      <w:jc w:val="both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aliases w:val="Приложение"/>
    <w:basedOn w:val="a"/>
    <w:next w:val="a"/>
    <w:link w:val="60"/>
    <w:uiPriority w:val="99"/>
    <w:semiHidden/>
    <w:unhideWhenUsed/>
    <w:qFormat/>
    <w:rsid w:val="0088698A"/>
    <w:pPr>
      <w:numPr>
        <w:ilvl w:val="5"/>
        <w:numId w:val="9"/>
      </w:numPr>
      <w:spacing w:before="240" w:after="60"/>
      <w:jc w:val="both"/>
      <w:outlineLvl w:val="5"/>
    </w:pPr>
    <w:rPr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8698A"/>
    <w:pPr>
      <w:numPr>
        <w:ilvl w:val="6"/>
        <w:numId w:val="9"/>
      </w:numPr>
      <w:spacing w:before="240" w:after="60"/>
      <w:jc w:val="both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88698A"/>
    <w:pPr>
      <w:numPr>
        <w:ilvl w:val="7"/>
        <w:numId w:val="9"/>
      </w:numPr>
      <w:spacing w:before="240" w:after="60"/>
      <w:jc w:val="both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88698A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Введение... Знак,Заголовок 1 Знак Знак Знак Знак Знак Знак,Heading ОК Знак,В1 Знак,а1 Знак"/>
    <w:basedOn w:val="a0"/>
    <w:link w:val="1"/>
    <w:uiPriority w:val="99"/>
    <w:rsid w:val="0088698A"/>
    <w:rPr>
      <w:rFonts w:ascii="Times New Roman" w:eastAsia="Times New Roman" w:hAnsi="Times New Roman" w:cs="Times New Roman"/>
      <w:caps/>
      <w:kern w:val="32"/>
      <w:sz w:val="28"/>
      <w:szCs w:val="28"/>
      <w:lang w:val="x-none" w:eastAsia="x-none"/>
    </w:rPr>
  </w:style>
  <w:style w:type="character" w:customStyle="1" w:styleId="20">
    <w:name w:val="Заголовок 2 Знак"/>
    <w:aliases w:val="H2 Знак,2 Знак,h2 Знак,Б2 Знак,RTC Знак,iz2 Знак,Раздел Знак Знак"/>
    <w:basedOn w:val="a0"/>
    <w:link w:val="2"/>
    <w:uiPriority w:val="99"/>
    <w:semiHidden/>
    <w:rsid w:val="0088698A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30">
    <w:name w:val="Заголовок 3 Знак"/>
    <w:aliases w:val="Подраздел Знак,3 Знак"/>
    <w:basedOn w:val="a0"/>
    <w:link w:val="3"/>
    <w:uiPriority w:val="99"/>
    <w:semiHidden/>
    <w:rsid w:val="0088698A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40">
    <w:name w:val="Заголовок 4 Знак"/>
    <w:aliases w:val="Пункт Знак Знак,Пункт Знак1,Tablica Знак"/>
    <w:basedOn w:val="a0"/>
    <w:link w:val="4"/>
    <w:uiPriority w:val="99"/>
    <w:semiHidden/>
    <w:rsid w:val="0088698A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semiHidden/>
    <w:rsid w:val="0088698A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aliases w:val="Приложение Знак"/>
    <w:basedOn w:val="a0"/>
    <w:link w:val="6"/>
    <w:uiPriority w:val="99"/>
    <w:semiHidden/>
    <w:rsid w:val="0088698A"/>
    <w:rPr>
      <w:rFonts w:ascii="Times New Roman" w:eastAsia="Times New Roman" w:hAnsi="Times New Roman" w:cs="Times New Roman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semiHidden/>
    <w:rsid w:val="008869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semiHidden/>
    <w:rsid w:val="0088698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semiHidden/>
    <w:rsid w:val="0088698A"/>
    <w:rPr>
      <w:rFonts w:ascii="Arial" w:eastAsia="Times New Roman" w:hAnsi="Arial" w:cs="Times New Roman"/>
      <w:lang w:val="x-none" w:eastAsia="x-none"/>
    </w:rPr>
  </w:style>
  <w:style w:type="paragraph" w:styleId="a3">
    <w:name w:val="List Paragraph"/>
    <w:basedOn w:val="a"/>
    <w:uiPriority w:val="34"/>
    <w:qFormat/>
    <w:rsid w:val="0088698A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"Смоленская ГРЭС" ОАО "ОГК-4"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Козленков Сергей Васильевич</dc:creator>
  <cp:keywords/>
  <dc:description/>
  <cp:lastModifiedBy>Козленков Сергей Васильевич</cp:lastModifiedBy>
  <cp:revision>1</cp:revision>
  <cp:lastPrinted>2015-02-19T12:20:00Z</cp:lastPrinted>
  <dcterms:created xsi:type="dcterms:W3CDTF">2015-02-19T12:16:00Z</dcterms:created>
  <dcterms:modified xsi:type="dcterms:W3CDTF">2015-02-19T12:54:00Z</dcterms:modified>
</cp:coreProperties>
</file>