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0B" w:rsidRPr="00AB080B" w:rsidRDefault="00AB080B" w:rsidP="00AB080B">
      <w:pPr>
        <w:spacing w:after="0" w:line="240" w:lineRule="auto"/>
        <w:ind w:left="-540"/>
        <w:jc w:val="right"/>
        <w:rPr>
          <w:rFonts w:ascii="Verdana" w:hAnsi="Verdana"/>
          <w:i/>
          <w:sz w:val="16"/>
          <w:szCs w:val="16"/>
        </w:rPr>
      </w:pPr>
      <w:bookmarkStart w:id="0" w:name="_Toc212354397"/>
      <w:r>
        <w:rPr>
          <w:rFonts w:ascii="Verdana" w:hAnsi="Verdana"/>
          <w:i/>
          <w:sz w:val="16"/>
          <w:szCs w:val="16"/>
        </w:rPr>
        <w:t>Приложение №</w:t>
      </w:r>
      <w:r w:rsidR="002D74DE">
        <w:rPr>
          <w:rFonts w:ascii="Verdana" w:hAnsi="Verdana"/>
          <w:i/>
          <w:sz w:val="16"/>
          <w:szCs w:val="16"/>
        </w:rPr>
        <w:t>5</w:t>
      </w:r>
      <w:r w:rsidRPr="00AB080B">
        <w:rPr>
          <w:rFonts w:ascii="Verdana" w:hAnsi="Verdana"/>
          <w:i/>
          <w:sz w:val="16"/>
          <w:szCs w:val="16"/>
        </w:rPr>
        <w:t xml:space="preserve"> к Договору </w:t>
      </w:r>
      <w:r w:rsidR="00494121" w:rsidRPr="00494121">
        <w:rPr>
          <w:rFonts w:ascii="Verdana" w:hAnsi="Verdana"/>
          <w:i/>
          <w:sz w:val="16"/>
          <w:szCs w:val="16"/>
        </w:rPr>
        <w:t>___________________</w:t>
      </w:r>
      <w:r w:rsidRPr="00AB080B">
        <w:rPr>
          <w:rFonts w:ascii="Verdana" w:hAnsi="Verdana"/>
          <w:i/>
          <w:sz w:val="16"/>
          <w:szCs w:val="16"/>
        </w:rPr>
        <w:t xml:space="preserve"> от «____» ___________201</w:t>
      </w:r>
      <w:r w:rsidR="002453F7">
        <w:rPr>
          <w:rFonts w:ascii="Verdana" w:hAnsi="Verdana"/>
          <w:i/>
          <w:sz w:val="16"/>
          <w:szCs w:val="16"/>
        </w:rPr>
        <w:t>5</w:t>
      </w:r>
      <w:r w:rsidRPr="00AB080B">
        <w:rPr>
          <w:rFonts w:ascii="Verdana" w:hAnsi="Verdana"/>
          <w:i/>
          <w:sz w:val="16"/>
          <w:szCs w:val="16"/>
        </w:rPr>
        <w:t xml:space="preserve"> г.</w:t>
      </w:r>
    </w:p>
    <w:p w:rsidR="00AB080B" w:rsidRDefault="00AB080B" w:rsidP="00DC6F92">
      <w:pPr>
        <w:spacing w:before="360" w:after="360" w:line="240" w:lineRule="auto"/>
        <w:rPr>
          <w:rFonts w:ascii="Verdana" w:hAnsi="Verdana"/>
          <w:b/>
          <w:sz w:val="28"/>
          <w:szCs w:val="28"/>
        </w:rPr>
      </w:pPr>
      <w:r>
        <w:rPr>
          <w:rFonts w:ascii="Verdana" w:hAnsi="Verdana"/>
          <w:b/>
          <w:noProof/>
          <w:sz w:val="28"/>
          <w:szCs w:val="28"/>
        </w:rPr>
        <w:drawing>
          <wp:inline distT="0" distB="0" distL="0" distR="0">
            <wp:extent cx="6467254" cy="864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7953" cy="8649634"/>
                    </a:xfrm>
                    <a:prstGeom prst="rect">
                      <a:avLst/>
                    </a:prstGeom>
                    <a:noFill/>
                    <a:ln>
                      <a:noFill/>
                    </a:ln>
                  </pic:spPr>
                </pic:pic>
              </a:graphicData>
            </a:graphic>
          </wp:inline>
        </w:drawing>
      </w:r>
    </w:p>
    <w:p w:rsidR="00DC6F92" w:rsidRDefault="00DC6F92" w:rsidP="00DC6F92">
      <w:pPr>
        <w:spacing w:before="360" w:after="360" w:line="240" w:lineRule="auto"/>
        <w:rPr>
          <w:rFonts w:ascii="Verdana" w:hAnsi="Verdana"/>
          <w:b/>
          <w:sz w:val="28"/>
          <w:szCs w:val="28"/>
        </w:rPr>
      </w:pPr>
      <w:r>
        <w:rPr>
          <w:rFonts w:ascii="Verdana" w:hAnsi="Verdana"/>
          <w:b/>
          <w:noProof/>
          <w:sz w:val="28"/>
          <w:szCs w:val="28"/>
        </w:rPr>
        <w:lastRenderedPageBreak/>
        <w:drawing>
          <wp:inline distT="0" distB="0" distL="0" distR="0">
            <wp:extent cx="6468035" cy="9426387"/>
            <wp:effectExtent l="0" t="0" r="952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8203" cy="9426632"/>
                    </a:xfrm>
                    <a:prstGeom prst="rect">
                      <a:avLst/>
                    </a:prstGeom>
                    <a:noFill/>
                    <a:ln>
                      <a:noFill/>
                    </a:ln>
                  </pic:spPr>
                </pic:pic>
              </a:graphicData>
            </a:graphic>
          </wp:inline>
        </w:drawing>
      </w:r>
    </w:p>
    <w:bookmarkEnd w:id="0"/>
    <w:p w:rsidR="005456E8" w:rsidRPr="003047E2" w:rsidRDefault="005456E8" w:rsidP="00D22F7F">
      <w:pPr>
        <w:spacing w:before="360" w:after="0" w:line="240" w:lineRule="auto"/>
        <w:ind w:firstLine="709"/>
        <w:rPr>
          <w:rFonts w:ascii="Verdana" w:hAnsi="Verdana"/>
          <w:b/>
          <w:sz w:val="28"/>
          <w:szCs w:val="28"/>
          <w:u w:val="single"/>
        </w:rPr>
      </w:pPr>
      <w:r w:rsidRPr="003047E2">
        <w:rPr>
          <w:rFonts w:ascii="Verdana" w:hAnsi="Verdana"/>
          <w:b/>
          <w:sz w:val="28"/>
          <w:szCs w:val="28"/>
          <w:u w:val="single"/>
        </w:rPr>
        <w:lastRenderedPageBreak/>
        <w:t>Содержание</w:t>
      </w:r>
    </w:p>
    <w:p w:rsidR="007C3A77" w:rsidRPr="007C3A77" w:rsidRDefault="007C3A77" w:rsidP="00D22F7F">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A64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A6479D">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r>
      <w:r w:rsidR="00A6479D">
        <w:rPr>
          <w:rFonts w:ascii="Verdana" w:hAnsi="Verdana"/>
          <w:sz w:val="22"/>
        </w:rPr>
        <w:t>2</w:t>
      </w:r>
      <w:r w:rsidR="009050A4">
        <w:rPr>
          <w:rFonts w:ascii="Verdana" w:hAnsi="Verdana"/>
          <w:sz w:val="22"/>
        </w:rPr>
        <w:t>1</w:t>
      </w:r>
    </w:p>
    <w:p w:rsidR="00A6479D" w:rsidRPr="007C3A77" w:rsidRDefault="00A6479D" w:rsidP="00E15095">
      <w:pPr>
        <w:tabs>
          <w:tab w:val="right" w:pos="9639"/>
        </w:tabs>
        <w:spacing w:after="0" w:line="240" w:lineRule="auto"/>
        <w:ind w:left="1276" w:hanging="709"/>
        <w:rPr>
          <w:rFonts w:ascii="Verdana" w:hAnsi="Verdana"/>
          <w:sz w:val="22"/>
        </w:rPr>
      </w:pPr>
      <w:r>
        <w:rPr>
          <w:rFonts w:ascii="Verdana" w:hAnsi="Verdana"/>
          <w:sz w:val="22"/>
        </w:rPr>
        <w:t>6.4.    Порядок идентификации строительных лесов                                    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5</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D22F7F">
        <w:rPr>
          <w:rFonts w:ascii="Verdana" w:hAnsi="Verdana"/>
          <w:sz w:val="22"/>
        </w:rPr>
        <w:t>24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6</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w:t>
      </w:r>
      <w:r w:rsidR="00D22F7F">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7</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8</w:t>
      </w:r>
      <w:r w:rsidR="00253A26">
        <w:rPr>
          <w:rFonts w:ascii="Verdana" w:hAnsi="Verdana"/>
          <w:sz w:val="22"/>
        </w:rPr>
        <w:t>.</w:t>
      </w:r>
      <w:r w:rsidR="009050A4">
        <w:rPr>
          <w:rFonts w:ascii="Verdana" w:hAnsi="Verdana"/>
          <w:sz w:val="22"/>
        </w:rPr>
        <w:tab/>
        <w:t>Лестницы</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9</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10</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D22F7F">
        <w:rPr>
          <w:rFonts w:ascii="Verdana" w:hAnsi="Verdana"/>
          <w:bCs/>
          <w:sz w:val="22"/>
        </w:rPr>
        <w:t>3</w:t>
      </w:r>
      <w:r w:rsidR="00F0464B">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w:t>
      </w:r>
      <w:r w:rsidR="00F0464B">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00F0464B">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D22F7F">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00F0464B">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w:t>
      </w:r>
      <w:r w:rsidR="00D22F7F">
        <w:rPr>
          <w:rFonts w:ascii="Verdana" w:hAnsi="Verdana"/>
          <w:sz w:val="22"/>
        </w:rPr>
        <w:t>зация</w:t>
      </w:r>
      <w:r w:rsidR="00D22F7F">
        <w:rPr>
          <w:rFonts w:ascii="Verdana" w:hAnsi="Verdana"/>
          <w:sz w:val="22"/>
        </w:rPr>
        <w:tab/>
        <w:t>38</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F0464B">
        <w:rPr>
          <w:rFonts w:ascii="Verdana" w:hAnsi="Verdana"/>
          <w:sz w:val="22"/>
        </w:rPr>
        <w:t>38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r>
      <w:r w:rsidR="00D22F7F">
        <w:rPr>
          <w:rFonts w:ascii="Verdana" w:hAnsi="Verdana"/>
          <w:bCs/>
          <w:sz w:val="22"/>
        </w:rPr>
        <w:t>Газосварочные</w:t>
      </w:r>
      <w:r w:rsidRPr="007C3A77">
        <w:rPr>
          <w:rFonts w:ascii="Verdana" w:hAnsi="Verdana"/>
          <w:bCs/>
          <w:sz w:val="22"/>
        </w:rPr>
        <w:t xml:space="preserve"> работы</w:t>
      </w:r>
      <w:r w:rsidRPr="007C3A77">
        <w:rPr>
          <w:rFonts w:ascii="Verdana" w:hAnsi="Verdana"/>
          <w:bCs/>
          <w:sz w:val="22"/>
        </w:rPr>
        <w:tab/>
      </w:r>
      <w:r w:rsidR="00D22F7F">
        <w:rPr>
          <w:rFonts w:ascii="Verdana" w:hAnsi="Verdana"/>
          <w:sz w:val="22"/>
        </w:rPr>
        <w:t>41</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 xml:space="preserve">Работы по </w:t>
      </w:r>
      <w:r w:rsidR="00D22F7F">
        <w:rPr>
          <w:rFonts w:ascii="Verdana" w:hAnsi="Verdana"/>
          <w:bCs/>
          <w:sz w:val="22"/>
        </w:rPr>
        <w:t>песко</w:t>
      </w:r>
      <w:r w:rsidRPr="007C3A77">
        <w:rPr>
          <w:rFonts w:ascii="Verdana" w:hAnsi="Verdana"/>
          <w:bCs/>
          <w:sz w:val="22"/>
        </w:rPr>
        <w:t>струйной обработ</w:t>
      </w:r>
      <w:r w:rsidR="00C513AF">
        <w:rPr>
          <w:rFonts w:ascii="Verdana" w:hAnsi="Verdana"/>
          <w:bCs/>
          <w:sz w:val="22"/>
        </w:rPr>
        <w:t>ке</w:t>
      </w:r>
      <w:r w:rsidR="00C513AF">
        <w:rPr>
          <w:rFonts w:ascii="Verdana" w:hAnsi="Verdana"/>
          <w:bCs/>
          <w:sz w:val="22"/>
        </w:rPr>
        <w:tab/>
      </w:r>
      <w:r w:rsidR="00D22F7F">
        <w:rPr>
          <w:rFonts w:ascii="Verdana" w:hAnsi="Verdana"/>
          <w:bCs/>
          <w:sz w:val="22"/>
        </w:rPr>
        <w:t>42</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D22F7F">
        <w:rPr>
          <w:rFonts w:ascii="Verdana" w:hAnsi="Verdana"/>
          <w:sz w:val="22"/>
        </w:rPr>
        <w:t>43</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F0464B">
        <w:rPr>
          <w:rFonts w:ascii="Verdana" w:hAnsi="Verdana"/>
          <w:sz w:val="22"/>
        </w:rPr>
        <w:tab/>
        <w:t>43</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sidR="00F0464B">
        <w:rPr>
          <w:rFonts w:ascii="Verdana" w:hAnsi="Verdana"/>
          <w:sz w:val="22"/>
        </w:rPr>
        <w:tab/>
        <w:t>43</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sidR="00F0464B">
        <w:rPr>
          <w:rFonts w:ascii="Verdana" w:hAnsi="Verdana"/>
          <w:sz w:val="22"/>
        </w:rPr>
        <w:t>44</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D22F7F">
        <w:rPr>
          <w:rFonts w:ascii="Verdana" w:hAnsi="Verdana"/>
          <w:sz w:val="22"/>
        </w:rPr>
        <w:t>6</w:t>
      </w:r>
    </w:p>
    <w:p w:rsidR="00253A26" w:rsidRDefault="00253A26" w:rsidP="00E15095">
      <w:pPr>
        <w:tabs>
          <w:tab w:val="right" w:pos="9639"/>
        </w:tabs>
        <w:spacing w:after="0" w:line="240" w:lineRule="auto"/>
        <w:ind w:left="1276" w:hanging="709"/>
        <w:rPr>
          <w:rFonts w:ascii="Verdana" w:hAnsi="Verdana"/>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D22F7F">
        <w:rPr>
          <w:rFonts w:ascii="Verdana" w:hAnsi="Verdana"/>
          <w:sz w:val="22"/>
        </w:rPr>
        <w:t>7</w:t>
      </w:r>
    </w:p>
    <w:p w:rsidR="00D22F7F" w:rsidRPr="0018379D" w:rsidRDefault="00D22F7F" w:rsidP="00E15095">
      <w:pPr>
        <w:tabs>
          <w:tab w:val="right" w:pos="9639"/>
        </w:tabs>
        <w:spacing w:after="0" w:line="240" w:lineRule="auto"/>
        <w:ind w:left="1276" w:hanging="709"/>
        <w:rPr>
          <w:rFonts w:ascii="Verdana" w:hAnsi="Verdana"/>
          <w:bCs/>
          <w:sz w:val="22"/>
        </w:rPr>
      </w:pPr>
      <w:r>
        <w:rPr>
          <w:rFonts w:ascii="Verdana" w:hAnsi="Verdana"/>
          <w:bCs/>
          <w:sz w:val="22"/>
        </w:rPr>
        <w:t xml:space="preserve">Приложение к стандарту «Плакаты безопасности при работе на лесах»       </w:t>
      </w:r>
      <w:r w:rsidR="003047E2">
        <w:rPr>
          <w:rFonts w:ascii="Verdana" w:hAnsi="Verdana"/>
          <w:bCs/>
          <w:sz w:val="22"/>
        </w:rPr>
        <w:t>48</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1" w:name="_Toc52958246"/>
      <w:bookmarkStart w:id="2" w:name="_Toc253138459"/>
      <w:bookmarkStart w:id="3" w:name="_Toc253142055"/>
      <w:bookmarkStart w:id="4"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F04BB0" w:rsidRPr="00F04BB0">
        <w:rPr>
          <w:rFonts w:ascii="Verdana" w:hAnsi="Verdana"/>
          <w:sz w:val="22"/>
        </w:rPr>
        <w:t>Э.ОН Россия</w:t>
      </w:r>
      <w:r w:rsidR="00A66AB4">
        <w:rPr>
          <w:rFonts w:ascii="Verdana" w:hAnsi="Verdana"/>
          <w:sz w:val="22"/>
        </w:rPr>
        <w:t>» (далее – Заказчик)</w:t>
      </w:r>
      <w:r w:rsidR="00DD5A5C" w:rsidRPr="00DD5A5C">
        <w:rPr>
          <w:rFonts w:ascii="Verdana" w:hAnsi="Verdana"/>
          <w:sz w:val="22"/>
        </w:rPr>
        <w:t>.</w:t>
      </w:r>
    </w:p>
    <w:p w:rsidR="00CC376B" w:rsidRPr="00FC5B23" w:rsidRDefault="00F26858"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sidRPr="00FC5B23">
        <w:rPr>
          <w:rFonts w:ascii="Verdana" w:hAnsi="Verdana"/>
          <w:sz w:val="22"/>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СО-СОТТА-12 </w:t>
      </w:r>
      <w:r w:rsidR="00CC376B" w:rsidRPr="00FC5B23">
        <w:rPr>
          <w:rFonts w:ascii="Verdana" w:hAnsi="Verdana"/>
          <w:sz w:val="22"/>
        </w:rPr>
        <w:t xml:space="preserve">системы менеджмента охраны здоровья и безопасности труда (далее </w:t>
      </w:r>
      <w:r w:rsidRPr="00FC5B23">
        <w:rPr>
          <w:rFonts w:ascii="Verdana" w:hAnsi="Verdana"/>
          <w:sz w:val="22"/>
        </w:rPr>
        <w:t>СМОЗиБТ</w:t>
      </w:r>
      <w:r w:rsidR="00CC376B" w:rsidRPr="00FC5B23">
        <w:rPr>
          <w:rFonts w:ascii="Verdana" w:hAnsi="Verdana"/>
          <w:sz w:val="22"/>
        </w:rPr>
        <w:t>)</w:t>
      </w:r>
      <w:r w:rsidRPr="00FC5B23">
        <w:rPr>
          <w:rFonts w:ascii="Verdana" w:hAnsi="Verdana"/>
          <w:sz w:val="22"/>
        </w:rPr>
        <w:t xml:space="preserve"> «Управление безопасностью электрических сетей»</w:t>
      </w:r>
      <w:r w:rsidR="00CC376B" w:rsidRPr="00FC5B23">
        <w:rPr>
          <w:rFonts w:ascii="Verdana" w:hAnsi="Verdana"/>
          <w:sz w:val="22"/>
        </w:rPr>
        <w:t>;</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СО-СОТТА-13 СМОЗиБТ «</w:t>
      </w:r>
      <w:r w:rsidR="00CC376B" w:rsidRPr="00FC5B23">
        <w:rPr>
          <w:rFonts w:ascii="Verdana" w:hAnsi="Verdana"/>
          <w:sz w:val="22"/>
        </w:rPr>
        <w:t xml:space="preserve">Правила безопасности при работе на высоте»; </w:t>
      </w:r>
    </w:p>
    <w:p w:rsidR="00F26858"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СО-СОТТА-16 СМОЗиБТ «Порядок отчетности об инцидентах и их расследование»;</w:t>
      </w:r>
    </w:p>
    <w:p w:rsidR="00CC376B"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СО-СОТТА-17 СМОЗиБТ «Управление работой подрядных организаций и деловых партнеров.</w:t>
      </w:r>
    </w:p>
    <w:p w:rsidR="00FC5B23" w:rsidRDefault="00CC376B" w:rsidP="00FC5B23">
      <w:pPr>
        <w:tabs>
          <w:tab w:val="center" w:pos="1134"/>
          <w:tab w:val="left" w:pos="8931"/>
        </w:tabs>
        <w:spacing w:after="120"/>
        <w:ind w:left="1134"/>
        <w:jc w:val="both"/>
        <w:rPr>
          <w:rFonts w:ascii="Verdana" w:hAnsi="Verdana"/>
          <w:sz w:val="22"/>
        </w:rPr>
      </w:pPr>
      <w:r w:rsidRPr="00FC5B23">
        <w:rPr>
          <w:rFonts w:ascii="Verdana" w:hAnsi="Verdana"/>
          <w:sz w:val="22"/>
        </w:rPr>
        <w:t xml:space="preserve">Данные стандарты </w:t>
      </w:r>
      <w:r w:rsidR="00513955" w:rsidRPr="00FC5B23">
        <w:rPr>
          <w:rFonts w:ascii="Verdana" w:hAnsi="Verdana"/>
          <w:sz w:val="22"/>
        </w:rPr>
        <w:t xml:space="preserve">в электронном виде направляются работниками ООТиПК филиалов или кураторами договоров по запросу в адрес </w:t>
      </w:r>
      <w:r w:rsidRPr="00FC5B23">
        <w:rPr>
          <w:rFonts w:ascii="Verdana" w:hAnsi="Verdana"/>
          <w:sz w:val="22"/>
        </w:rPr>
        <w:t>подрядных организаций.</w:t>
      </w:r>
      <w:r w:rsidR="00FC5B23">
        <w:rPr>
          <w:rFonts w:ascii="Verdana" w:hAnsi="Verdana"/>
          <w:sz w:val="22"/>
        </w:rPr>
        <w:t xml:space="preserve"> </w:t>
      </w:r>
    </w:p>
    <w:p w:rsidR="00FC5B23" w:rsidRPr="00FC5B23" w:rsidRDefault="00FC5B23" w:rsidP="00FC5B23">
      <w:pPr>
        <w:pStyle w:val="af8"/>
        <w:numPr>
          <w:ilvl w:val="1"/>
          <w:numId w:val="8"/>
        </w:numPr>
        <w:tabs>
          <w:tab w:val="center" w:pos="1134"/>
          <w:tab w:val="left" w:pos="8931"/>
        </w:tabs>
        <w:spacing w:after="120"/>
        <w:ind w:left="1134" w:hanging="1134"/>
        <w:jc w:val="both"/>
        <w:rPr>
          <w:rFonts w:ascii="Verdana" w:hAnsi="Verdana"/>
          <w:sz w:val="22"/>
        </w:rPr>
      </w:pPr>
      <w:r w:rsidRPr="00FC5B23">
        <w:rPr>
          <w:rFonts w:ascii="Verdana" w:hAnsi="Verdana"/>
          <w:sz w:val="22"/>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r>
      <w:r w:rsidR="00DD5A5C" w:rsidRPr="00DD5A5C">
        <w:rPr>
          <w:rFonts w:ascii="Verdana" w:hAnsi="Verdana"/>
          <w:sz w:val="22"/>
        </w:rPr>
        <w:lastRenderedPageBreak/>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 xml:space="preserve">в установленном порядке пройти </w:t>
      </w:r>
      <w:r w:rsidR="00A57C4C">
        <w:rPr>
          <w:rFonts w:ascii="Verdana" w:hAnsi="Verdana"/>
          <w:sz w:val="22"/>
        </w:rPr>
        <w:lastRenderedPageBreak/>
        <w:t>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0F698B" w:rsidRDefault="00DD5A5C" w:rsidP="008D3A0C">
      <w:pPr>
        <w:tabs>
          <w:tab w:val="center" w:pos="1134"/>
        </w:tabs>
        <w:spacing w:after="120"/>
        <w:ind w:left="1134"/>
        <w:rPr>
          <w:rFonts w:ascii="Verdana" w:hAnsi="Verdana"/>
          <w:color w:val="FF0000"/>
          <w:sz w:val="22"/>
        </w:rPr>
      </w:pPr>
      <w:r w:rsidRPr="000F698B">
        <w:rPr>
          <w:rFonts w:ascii="Verdana" w:hAnsi="Verdana"/>
          <w:b/>
          <w:color w:val="FF0000"/>
          <w:sz w:val="22"/>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0F698B" w:rsidRDefault="00DD5A5C" w:rsidP="008D3A0C">
      <w:pPr>
        <w:spacing w:after="120"/>
        <w:ind w:left="1134"/>
        <w:rPr>
          <w:rFonts w:ascii="Verdana" w:hAnsi="Verdana"/>
          <w:b/>
          <w:color w:val="FF0000"/>
          <w:sz w:val="22"/>
        </w:rPr>
      </w:pPr>
      <w:r w:rsidRPr="000F698B">
        <w:rPr>
          <w:rFonts w:ascii="Verdana" w:hAnsi="Verdana"/>
          <w:b/>
          <w:color w:val="FF0000"/>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w:t>
      </w:r>
      <w:r w:rsidR="00DB1B3A">
        <w:rPr>
          <w:rFonts w:ascii="Verdana" w:hAnsi="Verdana"/>
          <w:sz w:val="22"/>
        </w:rPr>
        <w:t>и</w:t>
      </w:r>
      <w:r w:rsidRPr="00DD5A5C">
        <w:rPr>
          <w:rFonts w:ascii="Verdana" w:hAnsi="Verdana"/>
          <w:sz w:val="22"/>
        </w:rPr>
        <w:t>е обозначени</w:t>
      </w:r>
      <w:r w:rsidR="00DB1B3A">
        <w:rPr>
          <w:rFonts w:ascii="Verdana" w:hAnsi="Verdana"/>
          <w:sz w:val="22"/>
        </w:rPr>
        <w:t>я</w:t>
      </w:r>
      <w:r w:rsidRPr="00DD5A5C">
        <w:rPr>
          <w:rFonts w:ascii="Verdana" w:hAnsi="Verdana"/>
          <w:sz w:val="22"/>
        </w:rPr>
        <w:t>.</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DB1B3A">
      <w:pPr>
        <w:pStyle w:val="af8"/>
        <w:numPr>
          <w:ilvl w:val="0"/>
          <w:numId w:val="10"/>
        </w:numPr>
        <w:spacing w:after="120"/>
        <w:ind w:left="1701" w:hanging="567"/>
        <w:contextualSpacing w:val="0"/>
        <w:jc w:val="both"/>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r w:rsidRPr="000D0BF5">
        <w:rPr>
          <w:rFonts w:ascii="Verdana" w:hAnsi="Verdana"/>
          <w:sz w:val="22"/>
        </w:rPr>
        <w:t xml:space="preserve">1 м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 xml:space="preserve">знаком </w:t>
      </w:r>
      <w:r w:rsidR="00B73AFC">
        <w:rPr>
          <w:rFonts w:ascii="Verdana" w:hAnsi="Verdana"/>
          <w:sz w:val="22"/>
        </w:rPr>
        <w:t>«</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F698B">
        <w:rPr>
          <w:rFonts w:ascii="Verdana" w:hAnsi="Verdana"/>
          <w:b/>
          <w:color w:val="FF0000"/>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r w:rsidR="00DB1B3A">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r w:rsidR="00DB1B3A">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ботинки или сапоги с жестким подноском)</w:t>
      </w:r>
      <w:r w:rsidR="00DB1B3A">
        <w:rPr>
          <w:rFonts w:ascii="Verdana" w:hAnsi="Verdana"/>
          <w:sz w:val="22"/>
        </w:rPr>
        <w:t>;</w:t>
      </w:r>
    </w:p>
    <w:p w:rsidR="00DD5A5C" w:rsidRPr="00DD5A5C" w:rsidRDefault="000D0BF5"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r w:rsidR="00DB1B3A">
        <w:rPr>
          <w:rFonts w:ascii="Verdana" w:hAnsi="Verdana"/>
          <w:sz w:val="22"/>
        </w:rPr>
        <w:t>;</w:t>
      </w:r>
    </w:p>
    <w:p w:rsidR="00DD5A5C" w:rsidRPr="00DD5A5C" w:rsidRDefault="00DB1B3A"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с</w:t>
      </w:r>
      <w:r w:rsidR="00DD5A5C" w:rsidRPr="00DD5A5C">
        <w:rPr>
          <w:rFonts w:ascii="Verdana" w:hAnsi="Verdana"/>
          <w:sz w:val="22"/>
        </w:rPr>
        <w:t>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lastRenderedPageBreak/>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w:t>
      </w:r>
      <w:r w:rsidR="00B73AFC">
        <w:rPr>
          <w:rFonts w:ascii="Verdana" w:hAnsi="Verdana"/>
          <w:sz w:val="22"/>
        </w:rPr>
        <w:t>а</w:t>
      </w:r>
      <w:r w:rsidR="00486D00">
        <w:rPr>
          <w:rFonts w:ascii="Verdana" w:hAnsi="Verdana"/>
          <w:sz w:val="22"/>
        </w:rPr>
        <w:t>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Респираторы мо</w:t>
      </w:r>
      <w:r w:rsidR="00DB1B3A">
        <w:rPr>
          <w:rFonts w:ascii="Verdana" w:hAnsi="Verdana"/>
          <w:sz w:val="22"/>
        </w:rPr>
        <w:t>жет</w:t>
      </w:r>
      <w:r w:rsidRPr="00DD5A5C">
        <w:rPr>
          <w:rFonts w:ascii="Verdana" w:hAnsi="Verdana"/>
          <w:sz w:val="22"/>
        </w:rPr>
        <w:t xml:space="preserve">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Номекса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DD5A5C" w:rsidRPr="00DD5A5C" w:rsidRDefault="00DD5A5C" w:rsidP="00ED3B18">
      <w:pPr>
        <w:pStyle w:val="af8"/>
        <w:keepNext/>
        <w:numPr>
          <w:ilvl w:val="1"/>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ED3B18">
      <w:pPr>
        <w:pStyle w:val="af8"/>
        <w:keepNext/>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ED3B18">
      <w:pPr>
        <w:pStyle w:val="af8"/>
        <w:numPr>
          <w:ilvl w:val="0"/>
          <w:numId w:val="13"/>
        </w:numPr>
        <w:tabs>
          <w:tab w:val="center" w:pos="8789"/>
        </w:tabs>
        <w:spacing w:after="120"/>
        <w:ind w:left="1701" w:hanging="567"/>
        <w:contextualSpacing w:val="0"/>
        <w:jc w:val="both"/>
        <w:rPr>
          <w:rFonts w:ascii="Verdana" w:hAnsi="Verdana"/>
          <w:sz w:val="22"/>
        </w:rPr>
      </w:pPr>
      <w:r w:rsidRPr="000F698B">
        <w:rPr>
          <w:rFonts w:ascii="Verdana" w:hAnsi="Verdana"/>
          <w:b/>
          <w:color w:val="FF0000"/>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оказать первую медицинскую помощь</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приступить к тушению пожара, приняв меры собственной безопасности</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w:t>
      </w:r>
      <w:r w:rsidR="002C2088">
        <w:rPr>
          <w:rFonts w:ascii="Verdana" w:hAnsi="Verdana"/>
          <w:sz w:val="22"/>
        </w:rPr>
        <w:t>у</w:t>
      </w:r>
      <w:r w:rsidR="009171F1">
        <w:rPr>
          <w:rFonts w:ascii="Verdana" w:hAnsi="Verdana"/>
          <w:sz w:val="22"/>
        </w:rPr>
        <w:t xml:space="preserve">)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w:t>
      </w:r>
      <w:r w:rsidR="002C2088">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сбора</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устройств аварийной сигнализации (извещатели,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Завершить работы (</w:t>
      </w:r>
      <w:r w:rsidR="002C2088">
        <w:rPr>
          <w:rFonts w:ascii="Verdana" w:hAnsi="Verdana"/>
          <w:sz w:val="22"/>
        </w:rPr>
        <w:t>о</w:t>
      </w:r>
      <w:r w:rsidRPr="00A67672">
        <w:rPr>
          <w:rFonts w:ascii="Verdana" w:hAnsi="Verdana"/>
          <w:sz w:val="22"/>
        </w:rPr>
        <w:t>тключить подачу энергии, двигатели, компрессоры и т. д.).</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Ориентация поперек направления ветра</w:t>
      </w:r>
      <w:r w:rsidR="002C2088">
        <w:rPr>
          <w:rFonts w:ascii="Verdana" w:hAnsi="Verdana"/>
          <w:sz w:val="22"/>
        </w:rPr>
        <w:t>.</w:t>
      </w:r>
      <w:r w:rsidRPr="00A67672">
        <w:rPr>
          <w:rFonts w:ascii="Verdana" w:hAnsi="Verdana"/>
          <w:sz w:val="22"/>
        </w:rPr>
        <w:t xml:space="preserve"> </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Покидание участка поперек направления ветра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Отыскать место сбора, используя пути эвакуации</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Закрыть окна, двери, ворота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Обязательно следовать указаниям пожарной части  и сотрудник</w:t>
      </w:r>
      <w:r w:rsidR="002C2088">
        <w:rPr>
          <w:rFonts w:ascii="Verdana" w:hAnsi="Verdana"/>
          <w:sz w:val="22"/>
        </w:rPr>
        <w:t>ов</w:t>
      </w:r>
      <w:r w:rsidRPr="00A67672">
        <w:rPr>
          <w:rFonts w:ascii="Verdana" w:hAnsi="Verdana"/>
          <w:sz w:val="22"/>
        </w:rPr>
        <w:t xml:space="preserve">  охраны!</w:t>
      </w:r>
    </w:p>
    <w:p w:rsidR="00A0013C" w:rsidRDefault="00A67672" w:rsidP="002C2088">
      <w:pPr>
        <w:pStyle w:val="af8"/>
        <w:numPr>
          <w:ilvl w:val="0"/>
          <w:numId w:val="42"/>
        </w:numPr>
        <w:spacing w:after="120"/>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w:t>
      </w:r>
      <w:r w:rsidR="002C2088">
        <w:rPr>
          <w:rFonts w:ascii="Verdana" w:hAnsi="Verdana"/>
          <w:sz w:val="22"/>
        </w:rPr>
        <w:t xml:space="preserve">ы </w:t>
      </w:r>
      <w:r w:rsidRPr="00A67672">
        <w:rPr>
          <w:rFonts w:ascii="Verdana" w:hAnsi="Verdana"/>
          <w:sz w:val="22"/>
        </w:rPr>
        <w:t>-</w:t>
      </w:r>
      <w:r w:rsidR="002C2088">
        <w:rPr>
          <w:rFonts w:ascii="Verdana" w:hAnsi="Verdana"/>
          <w:sz w:val="22"/>
        </w:rPr>
        <w:t xml:space="preserve"> </w:t>
      </w:r>
      <w:r w:rsidRPr="00A67672">
        <w:rPr>
          <w:rFonts w:ascii="Verdana" w:hAnsi="Verdana"/>
          <w:sz w:val="22"/>
        </w:rPr>
        <w:t>допуски, распоряжения, акты-допуск</w:t>
      </w:r>
      <w:r w:rsidR="002C2088">
        <w:rPr>
          <w:rFonts w:ascii="Verdana" w:hAnsi="Verdana"/>
          <w:sz w:val="22"/>
        </w:rPr>
        <w:t>и</w:t>
      </w:r>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8A077E" w:rsidRDefault="008A077E" w:rsidP="008A077E">
      <w:pPr>
        <w:pStyle w:val="af8"/>
        <w:tabs>
          <w:tab w:val="center" w:pos="1134"/>
          <w:tab w:val="center" w:pos="8789"/>
        </w:tabs>
        <w:spacing w:after="120"/>
        <w:ind w:left="1134"/>
        <w:contextualSpacing w:val="0"/>
        <w:jc w:val="both"/>
        <w:rPr>
          <w:rFonts w:ascii="Verdana" w:hAnsi="Verdana"/>
          <w:sz w:val="22"/>
        </w:rPr>
      </w:pP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lastRenderedPageBreak/>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C2335F">
        <w:rPr>
          <w:rFonts w:ascii="Verdana" w:hAnsi="Verdana"/>
          <w:sz w:val="22"/>
        </w:rPr>
        <w:t>,</w:t>
      </w:r>
      <w:r w:rsidR="00392381">
        <w:rPr>
          <w:rFonts w:ascii="Verdana" w:hAnsi="Verdana"/>
          <w:sz w:val="22"/>
        </w:rPr>
        <w:t xml:space="preserve"> до начала производства работ</w:t>
      </w:r>
      <w:r w:rsidR="00C2335F">
        <w:rPr>
          <w:rFonts w:ascii="Verdana" w:hAnsi="Verdana"/>
          <w:sz w:val="22"/>
        </w:rPr>
        <w:t>,</w:t>
      </w:r>
      <w:r w:rsidR="00392381">
        <w:rPr>
          <w:rFonts w:ascii="Verdana" w:hAnsi="Verdana"/>
          <w:sz w:val="22"/>
        </w:rPr>
        <w:t xml:space="preserve">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письмо</w:t>
      </w:r>
      <w:r w:rsidR="00C2335F">
        <w:rPr>
          <w:rFonts w:ascii="Verdana" w:hAnsi="Verdana"/>
          <w:sz w:val="22"/>
        </w:rPr>
        <w:t>,</w:t>
      </w:r>
      <w:r w:rsidR="006323F6">
        <w:rPr>
          <w:rFonts w:ascii="Verdana" w:hAnsi="Verdana"/>
          <w:sz w:val="22"/>
        </w:rPr>
        <w:t xml:space="preserve">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Pr>
          <w:rFonts w:ascii="Verdana" w:hAnsi="Verdana"/>
          <w:sz w:val="22"/>
        </w:rPr>
        <w:t>Э.ОН Россия</w:t>
      </w:r>
      <w:r w:rsidR="006323F6">
        <w:rPr>
          <w:rFonts w:ascii="Verdana" w:hAnsi="Verdana"/>
          <w:sz w:val="22"/>
        </w:rPr>
        <w:t>.</w:t>
      </w:r>
    </w:p>
    <w:p w:rsidR="00552D1C" w:rsidRDefault="00DD5A5C" w:rsidP="00C2335F">
      <w:pPr>
        <w:pStyle w:val="af8"/>
        <w:tabs>
          <w:tab w:val="center" w:pos="1134"/>
          <w:tab w:val="center" w:pos="8789"/>
        </w:tabs>
        <w:spacing w:after="120"/>
        <w:ind w:left="1134"/>
        <w:contextualSpacing w:val="0"/>
        <w:jc w:val="both"/>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C2335F">
        <w:rPr>
          <w:rFonts w:ascii="Verdana" w:hAnsi="Verdana"/>
          <w:sz w:val="22"/>
        </w:rPr>
        <w:t>е</w:t>
      </w:r>
      <w:r w:rsidRPr="00DD5A5C">
        <w:rPr>
          <w:rFonts w:ascii="Verdana" w:hAnsi="Verdana"/>
          <w:sz w:val="22"/>
        </w:rPr>
        <w:t xml:space="preserve"> наряда-допуска</w:t>
      </w:r>
      <w:r w:rsidR="00D31859">
        <w:rPr>
          <w:rFonts w:ascii="Verdana" w:hAnsi="Verdana"/>
          <w:sz w:val="22"/>
        </w:rPr>
        <w:t xml:space="preserve"> (распоряжения)</w:t>
      </w:r>
      <w:r w:rsidR="00C2335F">
        <w:rPr>
          <w:rFonts w:ascii="Verdana" w:hAnsi="Verdana"/>
          <w:sz w:val="22"/>
        </w:rPr>
        <w:t>.</w:t>
      </w:r>
      <w:r w:rsidRPr="00DD5A5C">
        <w:rPr>
          <w:rFonts w:ascii="Verdana" w:hAnsi="Verdana"/>
          <w:sz w:val="22"/>
        </w:rPr>
        <w:t xml:space="preserve"> </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должна состо</w:t>
      </w:r>
      <w:r w:rsidR="00C2335F">
        <w:rPr>
          <w:rFonts w:ascii="Verdana" w:hAnsi="Verdana"/>
          <w:sz w:val="22"/>
        </w:rPr>
        <w:t>ять</w:t>
      </w:r>
      <w:r w:rsidRPr="00DD5A5C">
        <w:rPr>
          <w:rFonts w:ascii="Verdana" w:hAnsi="Verdana"/>
          <w:sz w:val="22"/>
        </w:rPr>
        <w:t xml:space="preserve"> как минимум из 2 </w:t>
      </w:r>
      <w:r w:rsidR="00D31859">
        <w:rPr>
          <w:rFonts w:ascii="Verdana" w:hAnsi="Verdana"/>
          <w:sz w:val="22"/>
        </w:rPr>
        <w:t>человек</w:t>
      </w:r>
      <w:r w:rsidRPr="00DD5A5C">
        <w:rPr>
          <w:rFonts w:ascii="Verdana" w:hAnsi="Verdana"/>
          <w:sz w:val="22"/>
        </w:rPr>
        <w:t>)</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w:t>
      </w:r>
      <w:r w:rsidRPr="00DD5A5C">
        <w:rPr>
          <w:rFonts w:ascii="Verdana" w:hAnsi="Verdana"/>
          <w:sz w:val="22"/>
        </w:rPr>
        <w:lastRenderedPageBreak/>
        <w:t xml:space="preserve">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r w:rsidR="005F0D2F">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5F0D2F">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В ином случае</w:t>
      </w:r>
      <w:r w:rsidR="005F0D2F">
        <w:rPr>
          <w:rFonts w:ascii="Verdana" w:hAnsi="Verdana"/>
          <w:sz w:val="22"/>
        </w:rPr>
        <w:t>,</w:t>
      </w:r>
      <w:r w:rsidRPr="00DD5A5C">
        <w:rPr>
          <w:rFonts w:ascii="Verdana" w:hAnsi="Verdana"/>
          <w:sz w:val="22"/>
        </w:rPr>
        <w:t xml:space="preserve">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lastRenderedPageBreak/>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П, СанПи</w:t>
      </w:r>
      <w:r w:rsidR="00B73AFC">
        <w:rPr>
          <w:rFonts w:ascii="Verdana" w:hAnsi="Verdana"/>
          <w:sz w:val="22"/>
        </w:rPr>
        <w:t>Н</w:t>
      </w:r>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Pr>
          <w:rFonts w:ascii="Verdana" w:hAnsi="Verdana"/>
          <w:sz w:val="22"/>
        </w:rPr>
        <w:t>того пламени. В противном случа</w:t>
      </w:r>
      <w:r w:rsidR="005F0D2F">
        <w:rPr>
          <w:rFonts w:ascii="Verdana" w:hAnsi="Verdana"/>
          <w:sz w:val="22"/>
        </w:rPr>
        <w:t>е</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Pr>
          <w:rFonts w:ascii="Verdana" w:hAnsi="Verdana"/>
          <w:sz w:val="22"/>
        </w:rPr>
        <w:t>Н</w:t>
      </w:r>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5F0D2F">
      <w:pPr>
        <w:pStyle w:val="af8"/>
        <w:numPr>
          <w:ilvl w:val="2"/>
          <w:numId w:val="8"/>
        </w:numPr>
        <w:spacing w:after="120"/>
        <w:ind w:left="1134" w:hanging="1134"/>
        <w:contextualSpacing w:val="0"/>
        <w:jc w:val="both"/>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w:t>
      </w:r>
      <w:r w:rsidR="005F0D2F">
        <w:rPr>
          <w:rFonts w:ascii="Verdana" w:hAnsi="Verdana"/>
          <w:sz w:val="22"/>
        </w:rPr>
        <w:t>ами</w:t>
      </w:r>
      <w:r w:rsidRPr="00DD5A5C">
        <w:rPr>
          <w:rFonts w:ascii="Verdana" w:hAnsi="Verdana"/>
          <w:sz w:val="22"/>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Pr>
          <w:rFonts w:ascii="Verdana" w:hAnsi="Verdana"/>
          <w:sz w:val="22"/>
        </w:rPr>
        <w:t>авлива</w:t>
      </w:r>
      <w:r w:rsidRPr="00DD5A5C">
        <w:rPr>
          <w:rFonts w:ascii="Verdana" w:hAnsi="Verdana"/>
          <w:sz w:val="22"/>
        </w:rPr>
        <w:t>ть какое-либо оборудование вокруг этих устройств</w:t>
      </w:r>
      <w:r w:rsidR="00B73AFC">
        <w:rPr>
          <w:rFonts w:ascii="Verdana" w:hAnsi="Verdana"/>
          <w:sz w:val="22"/>
        </w:rPr>
        <w:t>,</w:t>
      </w:r>
      <w:r w:rsidRPr="00DD5A5C">
        <w:rPr>
          <w:rFonts w:ascii="Verdana" w:hAnsi="Verdana"/>
          <w:sz w:val="22"/>
        </w:rPr>
        <w:t xml:space="preserve"> ограничивающее или полностью блокир</w:t>
      </w:r>
      <w:r w:rsidR="00B73AFC">
        <w:rPr>
          <w:rFonts w:ascii="Verdana" w:hAnsi="Verdana"/>
          <w:sz w:val="22"/>
        </w:rPr>
        <w:t>ую</w:t>
      </w:r>
      <w:r w:rsidRPr="00DD5A5C">
        <w:rPr>
          <w:rFonts w:ascii="Verdana" w:hAnsi="Verdana"/>
          <w:sz w:val="22"/>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t xml:space="preserve">нормами и </w:t>
      </w:r>
      <w:r w:rsidRPr="00DD5A5C">
        <w:rPr>
          <w:rFonts w:ascii="Verdana" w:hAnsi="Verdana"/>
          <w:sz w:val="22"/>
        </w:rPr>
        <w:t>предписаниями. Дополнительно</w:t>
      </w:r>
      <w:r w:rsidR="008474A7">
        <w:rPr>
          <w:rFonts w:ascii="Verdana" w:hAnsi="Verdana"/>
          <w:sz w:val="22"/>
        </w:rPr>
        <w:t>,</w:t>
      </w:r>
      <w:r w:rsidRPr="00DD5A5C">
        <w:rPr>
          <w:rFonts w:ascii="Verdana" w:hAnsi="Verdana"/>
          <w:sz w:val="22"/>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w:t>
      </w:r>
      <w:r w:rsidR="008474A7">
        <w:rPr>
          <w:rFonts w:ascii="Verdana" w:hAnsi="Verdana"/>
          <w:sz w:val="22"/>
        </w:rPr>
        <w:t>в</w:t>
      </w:r>
      <w:r w:rsidRPr="00DD5A5C">
        <w:rPr>
          <w:rFonts w:ascii="Verdana" w:hAnsi="Verdana"/>
          <w:sz w:val="22"/>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r w:rsidR="008474A7">
        <w:rPr>
          <w:rFonts w:ascii="Verdana" w:hAnsi="Verdana"/>
          <w:sz w:val="22"/>
        </w:rPr>
        <w:t>.</w:t>
      </w:r>
    </w:p>
    <w:p w:rsidR="007F122A" w:rsidRDefault="007F122A" w:rsidP="008474A7">
      <w:pPr>
        <w:pStyle w:val="af8"/>
        <w:numPr>
          <w:ilvl w:val="2"/>
          <w:numId w:val="8"/>
        </w:numPr>
        <w:tabs>
          <w:tab w:val="center" w:pos="8789"/>
        </w:tabs>
        <w:spacing w:after="120"/>
        <w:ind w:left="1134" w:hanging="1134"/>
        <w:contextualSpacing w:val="0"/>
        <w:jc w:val="both"/>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w:t>
      </w:r>
      <w:r w:rsidR="008474A7">
        <w:rPr>
          <w:rFonts w:ascii="Verdana" w:hAnsi="Verdana"/>
          <w:sz w:val="22"/>
        </w:rPr>
        <w:t>ами</w:t>
      </w:r>
      <w:r w:rsidR="00796ADC">
        <w:rPr>
          <w:rFonts w:ascii="Verdana" w:hAnsi="Verdana"/>
          <w:sz w:val="22"/>
        </w:rPr>
        <w:t>-допуск</w:t>
      </w:r>
      <w:r w:rsidR="008474A7">
        <w:rPr>
          <w:rFonts w:ascii="Verdana" w:hAnsi="Verdana"/>
          <w:sz w:val="22"/>
        </w:rPr>
        <w:t>ами</w:t>
      </w:r>
      <w:r>
        <w:rPr>
          <w:rFonts w:ascii="Verdana" w:hAnsi="Verdana"/>
          <w:sz w:val="22"/>
        </w:rPr>
        <w:t xml:space="preserve"> на основании действующих правил:</w:t>
      </w:r>
    </w:p>
    <w:p w:rsidR="007F122A" w:rsidRPr="00227170"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008474A7">
        <w:rPr>
          <w:rFonts w:ascii="Verdana" w:hAnsi="Verdana"/>
          <w:sz w:val="22"/>
        </w:rPr>
        <w:t xml:space="preserve">. </w:t>
      </w:r>
      <w:r w:rsidRPr="00BC205E">
        <w:rPr>
          <w:rFonts w:ascii="Verdana" w:hAnsi="Verdana"/>
          <w:sz w:val="22"/>
        </w:rPr>
        <w:t>ПОТ Р М – 016-2001; РД 153-34.0-03.150-00</w:t>
      </w:r>
      <w:r w:rsidR="00F55C3C">
        <w:rPr>
          <w:rFonts w:ascii="Verdana" w:hAnsi="Verdana"/>
          <w:sz w:val="22"/>
        </w:rPr>
        <w:t>;</w:t>
      </w:r>
    </w:p>
    <w:p w:rsidR="007F122A"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электростанций и тепловых сетей</w:t>
      </w:r>
      <w:r w:rsidR="008474A7">
        <w:rPr>
          <w:rFonts w:ascii="Verdana" w:hAnsi="Verdana"/>
          <w:sz w:val="22"/>
        </w:rPr>
        <w:t>.</w:t>
      </w:r>
      <w:r w:rsidR="00F55C3C">
        <w:rPr>
          <w:rFonts w:ascii="Verdana" w:hAnsi="Verdana"/>
          <w:sz w:val="22"/>
        </w:rPr>
        <w:t xml:space="preserve"> </w:t>
      </w:r>
      <w:r w:rsidRPr="00BC205E">
        <w:rPr>
          <w:rFonts w:ascii="Verdana" w:hAnsi="Verdana"/>
          <w:sz w:val="22"/>
        </w:rPr>
        <w:t>РД 34.03.201-97</w:t>
      </w:r>
      <w:r w:rsidR="00F55C3C">
        <w:rPr>
          <w:rFonts w:ascii="Verdana" w:hAnsi="Verdana"/>
          <w:sz w:val="22"/>
        </w:rPr>
        <w:t>;</w:t>
      </w:r>
    </w:p>
    <w:p w:rsidR="007F122A" w:rsidRDefault="007F122A" w:rsidP="008474A7">
      <w:pPr>
        <w:pStyle w:val="110"/>
        <w:tabs>
          <w:tab w:val="left" w:pos="1560"/>
        </w:tabs>
        <w:spacing w:after="0" w:line="240" w:lineRule="auto"/>
        <w:ind w:left="1276" w:hanging="142"/>
        <w:jc w:val="both"/>
        <w:rPr>
          <w:rFonts w:ascii="Verdana" w:hAnsi="Verdana"/>
          <w:sz w:val="22"/>
        </w:rPr>
      </w:pPr>
      <w:r>
        <w:rPr>
          <w:rFonts w:ascii="Verdana" w:hAnsi="Verdana"/>
          <w:sz w:val="22"/>
        </w:rPr>
        <w:t>- Инструкция по организации и производству работ повышенной опасности</w:t>
      </w:r>
      <w:r w:rsidR="008474A7">
        <w:rPr>
          <w:rFonts w:ascii="Verdana" w:hAnsi="Verdana"/>
          <w:sz w:val="22"/>
        </w:rPr>
        <w:t>.</w:t>
      </w:r>
      <w:r>
        <w:rPr>
          <w:rFonts w:ascii="Verdana" w:hAnsi="Verdana"/>
          <w:sz w:val="22"/>
        </w:rPr>
        <w:t xml:space="preserve">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w:t>
      </w:r>
      <w:r w:rsidR="008474A7">
        <w:rPr>
          <w:rFonts w:ascii="Verdana" w:hAnsi="Verdana"/>
          <w:sz w:val="22"/>
        </w:rPr>
        <w:t>.</w:t>
      </w:r>
      <w:r>
        <w:rPr>
          <w:rFonts w:ascii="Verdana" w:hAnsi="Verdana"/>
          <w:sz w:val="22"/>
        </w:rPr>
        <w:t xml:space="preserve">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lastRenderedPageBreak/>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Pr>
          <w:rFonts w:ascii="Verdana" w:hAnsi="Verdana"/>
          <w:sz w:val="22"/>
        </w:rPr>
        <w:t>.</w:t>
      </w:r>
      <w:r>
        <w:rPr>
          <w:rFonts w:ascii="Verdana" w:hAnsi="Verdana"/>
          <w:sz w:val="22"/>
        </w:rPr>
        <w:t xml:space="preserve"> ПОТ РМ-012-2000.</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r w:rsidR="006D05AF">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Pr>
          <w:rFonts w:ascii="Verdana" w:hAnsi="Verdana"/>
          <w:sz w:val="22"/>
        </w:rPr>
        <w:t xml:space="preserve">были </w:t>
      </w:r>
      <w:r w:rsidRPr="00DD5A5C">
        <w:rPr>
          <w:rFonts w:ascii="Verdana" w:hAnsi="Verdana"/>
          <w:sz w:val="22"/>
        </w:rPr>
        <w:t>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r w:rsidR="00D42F7B">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r w:rsidR="00D42F7B">
        <w:rPr>
          <w:rFonts w:ascii="Verdana" w:hAnsi="Verdana"/>
          <w:sz w:val="22"/>
        </w:rPr>
        <w:t>.</w:t>
      </w:r>
    </w:p>
    <w:p w:rsidR="00054C01" w:rsidRDefault="00A67672" w:rsidP="00054C01">
      <w:pPr>
        <w:spacing w:after="120"/>
        <w:ind w:left="1134"/>
        <w:rPr>
          <w:rFonts w:ascii="Verdana" w:hAnsi="Verdana"/>
          <w:sz w:val="22"/>
        </w:rPr>
      </w:pPr>
      <w:r w:rsidRPr="00A67672">
        <w:rPr>
          <w:rFonts w:ascii="Verdana" w:hAnsi="Verdana"/>
          <w:sz w:val="22"/>
        </w:rPr>
        <w:t xml:space="preserve">Ненужное необходимо вычеркнуть </w:t>
      </w:r>
      <w:r w:rsidR="00D42F7B">
        <w:rPr>
          <w:rFonts w:ascii="Verdana" w:hAnsi="Verdana"/>
          <w:sz w:val="22"/>
        </w:rPr>
        <w:t>из</w:t>
      </w:r>
      <w:r w:rsidRPr="00A67672">
        <w:rPr>
          <w:rFonts w:ascii="Verdana" w:hAnsi="Verdana"/>
          <w:sz w:val="22"/>
        </w:rPr>
        <w:t xml:space="preserve"> разрешени</w:t>
      </w:r>
      <w:r w:rsidR="00D42F7B">
        <w:rPr>
          <w:rFonts w:ascii="Verdana" w:hAnsi="Verdana"/>
          <w:sz w:val="22"/>
        </w:rPr>
        <w:t>я</w:t>
      </w:r>
      <w:r w:rsidRPr="00A67672">
        <w:rPr>
          <w:rFonts w:ascii="Verdana" w:hAnsi="Verdana"/>
          <w:sz w:val="22"/>
        </w:rPr>
        <w:t xml:space="preserve"> на использование лесов.</w:t>
      </w:r>
    </w:p>
    <w:p w:rsidR="00DD5A5C" w:rsidRPr="000F698B" w:rsidRDefault="00DD5A5C" w:rsidP="00D42F7B">
      <w:pPr>
        <w:pStyle w:val="af8"/>
        <w:numPr>
          <w:ilvl w:val="2"/>
          <w:numId w:val="8"/>
        </w:numPr>
        <w:spacing w:after="120"/>
        <w:ind w:left="1134" w:hanging="1134"/>
        <w:contextualSpacing w:val="0"/>
        <w:jc w:val="both"/>
        <w:rPr>
          <w:rFonts w:ascii="Verdana" w:hAnsi="Verdana"/>
          <w:color w:val="FF0000"/>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w:t>
      </w:r>
      <w:r w:rsidRPr="00DD5A5C">
        <w:rPr>
          <w:rFonts w:ascii="Verdana" w:hAnsi="Verdana"/>
          <w:sz w:val="22"/>
        </w:rPr>
        <w:lastRenderedPageBreak/>
        <w:t xml:space="preserve">от края минимум на 2 м. Для ограждения можно использовать перила, цепи и тросы с предупредительной табличкой </w:t>
      </w:r>
      <w:r w:rsidR="00D42F7B" w:rsidRPr="000F698B">
        <w:rPr>
          <w:rFonts w:ascii="Verdana" w:hAnsi="Verdana"/>
          <w:color w:val="FF0000"/>
          <w:sz w:val="22"/>
        </w:rPr>
        <w:t>«</w:t>
      </w:r>
      <w:r w:rsidRPr="000F698B">
        <w:rPr>
          <w:rFonts w:ascii="Verdana" w:hAnsi="Verdana"/>
          <w:b/>
          <w:color w:val="FF0000"/>
          <w:sz w:val="22"/>
        </w:rPr>
        <w:t>Запрещено использовать сигнальную оградительную ленту</w:t>
      </w:r>
      <w:r w:rsidR="00D42F7B" w:rsidRPr="000F698B">
        <w:rPr>
          <w:rFonts w:ascii="Verdana" w:hAnsi="Verdana"/>
          <w:b/>
          <w:color w:val="FF0000"/>
          <w:sz w:val="22"/>
        </w:rPr>
        <w:t>»</w:t>
      </w:r>
      <w:r w:rsidRPr="000F698B">
        <w:rPr>
          <w:rFonts w:ascii="Verdana" w:hAnsi="Verdana"/>
          <w:b/>
          <w:color w:val="FF0000"/>
          <w:sz w:val="22"/>
        </w:rPr>
        <w:t>.</w:t>
      </w:r>
    </w:p>
    <w:p w:rsidR="00DD5A5C" w:rsidRPr="00843389" w:rsidRDefault="00DD5A5C" w:rsidP="006A5097">
      <w:pPr>
        <w:pStyle w:val="af8"/>
        <w:numPr>
          <w:ilvl w:val="2"/>
          <w:numId w:val="8"/>
        </w:numPr>
        <w:spacing w:after="120"/>
        <w:ind w:left="1134" w:hanging="1134"/>
        <w:contextualSpacing w:val="0"/>
        <w:jc w:val="both"/>
        <w:rPr>
          <w:rFonts w:ascii="Verdana" w:hAnsi="Verdana"/>
          <w:sz w:val="22"/>
        </w:rPr>
      </w:pPr>
      <w:r w:rsidRPr="00843389">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843389">
        <w:rPr>
          <w:rFonts w:ascii="Verdana" w:hAnsi="Verdana"/>
          <w:sz w:val="22"/>
        </w:rPr>
        <w:t>,</w:t>
      </w:r>
      <w:r w:rsidRPr="00843389">
        <w:rPr>
          <w:rFonts w:ascii="Verdana" w:hAnsi="Verdana"/>
          <w:sz w:val="22"/>
        </w:rPr>
        <w:t xml:space="preserve"> или использование таких приспособлений невозможно из-за особенностей места выполнения работ</w:t>
      </w:r>
      <w:r w:rsidR="00D42F7B" w:rsidRPr="00843389">
        <w:rPr>
          <w:rFonts w:ascii="Verdana" w:hAnsi="Verdana"/>
          <w:sz w:val="22"/>
        </w:rPr>
        <w:t>,</w:t>
      </w:r>
      <w:r w:rsidRPr="00843389">
        <w:rPr>
          <w:rFonts w:ascii="Verdana" w:hAnsi="Verdana"/>
          <w:sz w:val="22"/>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843389">
        <w:rPr>
          <w:rFonts w:ascii="Verdana" w:hAnsi="Verdana"/>
          <w:sz w:val="22"/>
        </w:rPr>
        <w:t>, с двумя стропами</w:t>
      </w:r>
      <w:r w:rsidRPr="00843389">
        <w:rPr>
          <w:rFonts w:ascii="Verdana" w:hAnsi="Verdana"/>
          <w:sz w:val="22"/>
        </w:rPr>
        <w:t>).</w:t>
      </w:r>
    </w:p>
    <w:p w:rsidR="00843389" w:rsidRPr="000F698B" w:rsidRDefault="00843389" w:rsidP="00843389">
      <w:pPr>
        <w:pStyle w:val="1"/>
        <w:numPr>
          <w:ilvl w:val="0"/>
          <w:numId w:val="0"/>
        </w:numPr>
        <w:rPr>
          <w:rFonts w:ascii="Verdana" w:hAnsi="Verdana"/>
          <w:color w:val="FF0000"/>
          <w:szCs w:val="28"/>
        </w:rPr>
      </w:pPr>
      <w:r>
        <w:rPr>
          <w:rFonts w:ascii="Verdana" w:hAnsi="Verdana"/>
          <w:szCs w:val="28"/>
        </w:rPr>
        <w:t xml:space="preserve">                              </w:t>
      </w:r>
      <w:r w:rsidRPr="00975030">
        <w:rPr>
          <w:rFonts w:ascii="Verdana" w:hAnsi="Verdana"/>
          <w:szCs w:val="28"/>
        </w:rPr>
        <w:t xml:space="preserve"> </w:t>
      </w:r>
      <w:r w:rsidRPr="000F698B">
        <w:rPr>
          <w:rFonts w:ascii="Verdana" w:hAnsi="Verdana"/>
          <w:color w:val="FF0000"/>
          <w:szCs w:val="28"/>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7843"/>
      </w:tblGrid>
      <w:tr w:rsidR="00843389" w:rsidRPr="008C3F99" w:rsidTr="00FC5B23">
        <w:trPr>
          <w:trHeight w:val="1212"/>
        </w:trPr>
        <w:tc>
          <w:tcPr>
            <w:tcW w:w="1368" w:type="dxa"/>
          </w:tcPr>
          <w:p w:rsidR="00843389" w:rsidRPr="000B3A74" w:rsidRDefault="00843389" w:rsidP="00FC5B23">
            <w:pPr>
              <w:rPr>
                <w:rFonts w:cs="Arial"/>
                <w:b/>
                <w:color w:val="999999"/>
                <w:sz w:val="96"/>
                <w:szCs w:val="96"/>
              </w:rPr>
            </w:pPr>
            <w:r w:rsidRPr="000B3A74">
              <w:rPr>
                <w:rFonts w:cs="Arial"/>
                <w:b/>
                <w:color w:val="999999"/>
                <w:sz w:val="96"/>
                <w:szCs w:val="96"/>
              </w:rPr>
              <w:t>A</w:t>
            </w:r>
          </w:p>
        </w:tc>
        <w:tc>
          <w:tcPr>
            <w:tcW w:w="7843" w:type="dxa"/>
          </w:tcPr>
          <w:p w:rsidR="00843389" w:rsidRPr="00604157" w:rsidRDefault="00843389" w:rsidP="00FC5B23">
            <w:pPr>
              <w:rPr>
                <w:rFonts w:ascii="Verdana" w:hAnsi="Verdana" w:cs="Arial"/>
                <w:b/>
                <w:sz w:val="22"/>
              </w:rPr>
            </w:pPr>
            <w:r w:rsidRPr="00604157">
              <w:rPr>
                <w:rFonts w:ascii="Verdana" w:hAnsi="Verdana" w:cs="Arial"/>
                <w:b/>
                <w:sz w:val="22"/>
                <w:u w:val="single"/>
              </w:rPr>
              <w:t>Точки крепления</w:t>
            </w:r>
          </w:p>
          <w:p w:rsidR="00843389" w:rsidRPr="008C3F99" w:rsidRDefault="00843389" w:rsidP="00FC5B23">
            <w:pPr>
              <w:rPr>
                <w:rFonts w:cs="Arial"/>
                <w:b/>
                <w:u w:val="single"/>
              </w:rPr>
            </w:pPr>
            <w:r w:rsidRPr="00340710">
              <w:rPr>
                <w:rFonts w:ascii="Verdana" w:hAnsi="Verdana"/>
                <w:sz w:val="22"/>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8C3F99" w:rsidRDefault="00843389" w:rsidP="00843389"/>
    <w:tbl>
      <w:tblPr>
        <w:tblW w:w="9376" w:type="dxa"/>
        <w:jc w:val="center"/>
        <w:tblLayout w:type="fixed"/>
        <w:tblCellMar>
          <w:left w:w="0" w:type="dxa"/>
          <w:right w:w="0" w:type="dxa"/>
        </w:tblCellMar>
        <w:tblLook w:val="01E0"/>
      </w:tblPr>
      <w:tblGrid>
        <w:gridCol w:w="1593"/>
        <w:gridCol w:w="3935"/>
        <w:gridCol w:w="1825"/>
        <w:gridCol w:w="2023"/>
      </w:tblGrid>
      <w:tr w:rsidR="00843389" w:rsidRPr="00186723" w:rsidTr="00FC5B23">
        <w:trPr>
          <w:trHeight w:val="2485"/>
          <w:jc w:val="center"/>
        </w:trPr>
        <w:tc>
          <w:tcPr>
            <w:tcW w:w="1593" w:type="dxa"/>
          </w:tcPr>
          <w:p w:rsidR="00843389" w:rsidRDefault="00843389" w:rsidP="00FC5B23">
            <w:pPr>
              <w:jc w:val="center"/>
            </w:pPr>
            <w:r w:rsidRPr="00186723">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97.8pt" o:ole="">
                  <v:imagedata r:id="rId13" o:title=""/>
                </v:shape>
                <o:OLEObject Type="Embed" ProgID="CorelPhotoPaint.Image.11" ShapeID="_x0000_i1025" DrawAspect="Content" ObjectID="_1489814422" r:id="rId14"/>
              </w:object>
            </w:r>
          </w:p>
          <w:p w:rsidR="00843389" w:rsidRPr="008C3F99" w:rsidRDefault="00843389" w:rsidP="00FC5B23">
            <w:pPr>
              <w:jc w:val="center"/>
            </w:pPr>
            <w:r>
              <w:t>Штатный болт с кольцом</w:t>
            </w:r>
          </w:p>
        </w:tc>
        <w:tc>
          <w:tcPr>
            <w:tcW w:w="3935" w:type="dxa"/>
          </w:tcPr>
          <w:p w:rsidR="00843389" w:rsidRPr="00186723" w:rsidRDefault="00843389" w:rsidP="00FC5B23">
            <w:pPr>
              <w:jc w:val="center"/>
            </w:pPr>
            <w:r>
              <w:rPr>
                <w:noProof/>
              </w:rPr>
              <w:drawing>
                <wp:inline distT="0" distB="0" distL="0" distR="0">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186723">
              <w:object w:dxaOrig="3555" w:dyaOrig="2985">
                <v:shape id="_x0000_i1026" type="#_x0000_t75" style="width:83.8pt;height:85.95pt" o:ole="">
                  <v:imagedata r:id="rId16" o:title="" cropbottom="9710f" cropleft="14738f"/>
                </v:shape>
                <o:OLEObject Type="Embed" ProgID="CorelPhotoPaint.Image.11" ShapeID="_x0000_i1026" DrawAspect="Content" ObjectID="_1489814423" r:id="rId17"/>
              </w:object>
            </w:r>
          </w:p>
          <w:p w:rsidR="00843389" w:rsidRPr="00186723" w:rsidRDefault="00843389" w:rsidP="00FC5B23">
            <w:pPr>
              <w:jc w:val="center"/>
            </w:pPr>
            <w:r>
              <w:t>Горизонтальная тяга</w:t>
            </w:r>
          </w:p>
        </w:tc>
        <w:tc>
          <w:tcPr>
            <w:tcW w:w="1825" w:type="dxa"/>
          </w:tcPr>
          <w:p w:rsidR="00843389" w:rsidRPr="00186723" w:rsidRDefault="00843389" w:rsidP="00FC5B23">
            <w:pPr>
              <w:jc w:val="center"/>
            </w:pPr>
            <w:r>
              <w:rPr>
                <w:noProof/>
              </w:rPr>
              <w:drawing>
                <wp:inline distT="0" distB="0" distL="0" distR="0">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8"/>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8C3F99" w:rsidRDefault="00843389" w:rsidP="00FC5B23">
            <w:pPr>
              <w:jc w:val="center"/>
            </w:pPr>
            <w:r>
              <w:t>Вертикальная тяга</w:t>
            </w:r>
          </w:p>
        </w:tc>
        <w:tc>
          <w:tcPr>
            <w:tcW w:w="2023" w:type="dxa"/>
          </w:tcPr>
          <w:p w:rsidR="00843389" w:rsidRPr="00465F90" w:rsidRDefault="00843389" w:rsidP="00FC5B23">
            <w:pPr>
              <w:jc w:val="center"/>
            </w:pPr>
            <w:r>
              <w:rPr>
                <w:noProof/>
              </w:rPr>
              <w:drawing>
                <wp:inline distT="0" distB="0" distL="0" distR="0">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9"/>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75030" w:rsidRDefault="00843389" w:rsidP="00843389">
      <w:pPr>
        <w:jc w:val="center"/>
        <w:rPr>
          <w:rFonts w:ascii="Verdana" w:hAnsi="Verdana"/>
          <w:b/>
          <w:sz w:val="22"/>
        </w:rPr>
      </w:pPr>
      <w:bookmarkStart w:id="5" w:name="OLE_LINK1"/>
      <w:bookmarkStart w:id="6" w:name="OLE_LINK2"/>
      <w:r w:rsidRPr="00975030">
        <w:rPr>
          <w:rFonts w:ascii="Verdana" w:hAnsi="Verdana"/>
          <w:b/>
          <w:sz w:val="22"/>
        </w:rPr>
        <w:t>Рис. 1. Точки крепления</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5"/>
    <w:bookmarkEnd w:id="6"/>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Для присоединения следует использовать стальные конструкции или двутавровые балки (при наличии подходящих ремней)</w:t>
      </w:r>
      <w:r>
        <w:rPr>
          <w:rFonts w:ascii="Verdana" w:hAnsi="Verdana" w:cs="Arial"/>
          <w:sz w:val="22"/>
        </w:rPr>
        <w:t>.</w:t>
      </w:r>
      <w:r w:rsidRPr="00340710">
        <w:rPr>
          <w:rFonts w:ascii="Verdana" w:hAnsi="Verdana" w:cs="Arial"/>
          <w:sz w:val="22"/>
        </w:rPr>
        <w:t xml:space="preserve"> </w:t>
      </w:r>
      <w:r>
        <w:rPr>
          <w:rFonts w:ascii="Verdana" w:hAnsi="Verdana" w:cs="Arial"/>
          <w:sz w:val="22"/>
        </w:rPr>
        <w:t>Н</w:t>
      </w:r>
      <w:r w:rsidRPr="00340710">
        <w:rPr>
          <w:rFonts w:ascii="Verdana" w:hAnsi="Verdana" w:cs="Arial"/>
          <w:sz w:val="22"/>
        </w:rPr>
        <w:t>е допускается использование вытяжного фала или стропа с крюком в виде самозахвата.</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lastRenderedPageBreak/>
        <w:t>Перила или поручни допускается использовать в качестве точки крепления лишь в тех случаях, когда их конструкция предполагает такую возможность</w:t>
      </w:r>
      <w:r>
        <w:rPr>
          <w:rFonts w:ascii="Verdana" w:hAnsi="Verdana" w:cs="Arial"/>
          <w:sz w:val="22"/>
        </w:rPr>
        <w:t>.</w:t>
      </w:r>
      <w:r w:rsidRPr="00340710">
        <w:rPr>
          <w:rFonts w:ascii="Verdana" w:hAnsi="Verdana" w:cs="Arial"/>
          <w:sz w:val="22"/>
        </w:rPr>
        <w:t xml:space="preserve"> </w:t>
      </w:r>
      <w:r>
        <w:rPr>
          <w:rFonts w:ascii="Verdana" w:hAnsi="Verdana" w:cs="Arial"/>
          <w:sz w:val="22"/>
        </w:rPr>
        <w:t>К</w:t>
      </w:r>
      <w:r w:rsidRPr="00340710">
        <w:rPr>
          <w:rFonts w:ascii="Verdana" w:hAnsi="Verdana" w:cs="Arial"/>
          <w:sz w:val="22"/>
        </w:rPr>
        <w:t>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5643B8" w:rsidRDefault="00843389" w:rsidP="00843389">
      <w:pPr>
        <w:tabs>
          <w:tab w:val="left" w:pos="426"/>
        </w:tabs>
        <w:rPr>
          <w:rFonts w:cs="Arial"/>
        </w:rPr>
      </w:pPr>
    </w:p>
    <w:tbl>
      <w:tblPr>
        <w:tblW w:w="9442" w:type="dxa"/>
        <w:jc w:val="center"/>
        <w:tblInd w:w="534" w:type="dxa"/>
        <w:tblLayout w:type="fixed"/>
        <w:tblLook w:val="01E0"/>
      </w:tblPr>
      <w:tblGrid>
        <w:gridCol w:w="1730"/>
        <w:gridCol w:w="1673"/>
        <w:gridCol w:w="1903"/>
        <w:gridCol w:w="4136"/>
      </w:tblGrid>
      <w:tr w:rsidR="00843389" w:rsidRPr="00186723" w:rsidTr="00FC5B23">
        <w:trPr>
          <w:trHeight w:val="1788"/>
          <w:jc w:val="center"/>
        </w:trPr>
        <w:tc>
          <w:tcPr>
            <w:tcW w:w="1730" w:type="dxa"/>
          </w:tcPr>
          <w:p w:rsidR="00843389" w:rsidRPr="00186723" w:rsidRDefault="00843389" w:rsidP="00FC5B23">
            <w:pPr>
              <w:rPr>
                <w:rFonts w:cs="Arial"/>
              </w:rPr>
            </w:pPr>
            <w:r>
              <w:rPr>
                <w:rFonts w:cs="Arial"/>
                <w:noProof/>
              </w:rPr>
              <w:drawing>
                <wp:inline distT="0" distB="0" distL="0" distR="0">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186723" w:rsidRDefault="00843389" w:rsidP="00FC5B23">
            <w:pPr>
              <w:ind w:hanging="108"/>
              <w:rPr>
                <w:rFonts w:cs="Arial"/>
              </w:rPr>
            </w:pPr>
            <w:r w:rsidRPr="00186723">
              <w:rPr>
                <w:rFonts w:cs="Arial"/>
              </w:rPr>
              <w:object w:dxaOrig="3000" w:dyaOrig="2700">
                <v:shape id="_x0000_i1027" type="#_x0000_t75" style="width:80.6pt;height:78.45pt" o:ole="">
                  <v:imagedata r:id="rId21" o:title=""/>
                </v:shape>
                <o:OLEObject Type="Embed" ProgID="CorelPhotoPaint.Image.11" ShapeID="_x0000_i1027" DrawAspect="Content" ObjectID="_1489814424" r:id="rId22"/>
              </w:object>
            </w:r>
          </w:p>
        </w:tc>
        <w:tc>
          <w:tcPr>
            <w:tcW w:w="1903" w:type="dxa"/>
          </w:tcPr>
          <w:p w:rsidR="00843389" w:rsidRPr="00186723" w:rsidRDefault="00843389" w:rsidP="00FC5B23">
            <w:pPr>
              <w:ind w:hanging="108"/>
              <w:rPr>
                <w:rFonts w:cs="Arial"/>
              </w:rPr>
            </w:pPr>
            <w:r w:rsidRPr="00186723">
              <w:rPr>
                <w:rFonts w:cs="Arial"/>
              </w:rPr>
              <w:object w:dxaOrig="3000" w:dyaOrig="3255">
                <v:shape id="_x0000_i1028" type="#_x0000_t75" style="width:65.55pt;height:70.95pt" o:ole="">
                  <v:imagedata r:id="rId23" o:title=""/>
                </v:shape>
                <o:OLEObject Type="Embed" ProgID="CorelPhotoPaint.Image.11" ShapeID="_x0000_i1028" DrawAspect="Content" ObjectID="_1489814425" r:id="rId24"/>
              </w:object>
            </w:r>
          </w:p>
        </w:tc>
        <w:tc>
          <w:tcPr>
            <w:tcW w:w="4136" w:type="dxa"/>
          </w:tcPr>
          <w:p w:rsidR="00843389" w:rsidRPr="00186723" w:rsidRDefault="00843389" w:rsidP="00FC5B23">
            <w:pPr>
              <w:jc w:val="center"/>
              <w:rPr>
                <w:rFonts w:cs="Arial"/>
                <w:b/>
              </w:rPr>
            </w:pPr>
            <w:r>
              <w:rPr>
                <w:rFonts w:cs="Arial"/>
                <w:b/>
                <w:noProof/>
              </w:rPr>
              <w:drawing>
                <wp:inline distT="0" distB="0" distL="0" distR="0">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5"/>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8C3F99" w:rsidTr="00FC5B23">
        <w:trPr>
          <w:trHeight w:val="1217"/>
          <w:jc w:val="center"/>
        </w:trPr>
        <w:tc>
          <w:tcPr>
            <w:tcW w:w="1730" w:type="dxa"/>
          </w:tcPr>
          <w:p w:rsidR="00843389" w:rsidRPr="00186723" w:rsidRDefault="00843389" w:rsidP="00FC5B23">
            <w:pPr>
              <w:ind w:left="-108"/>
              <w:rPr>
                <w:rFonts w:cs="Arial"/>
              </w:rPr>
            </w:pPr>
          </w:p>
        </w:tc>
        <w:tc>
          <w:tcPr>
            <w:tcW w:w="1673" w:type="dxa"/>
          </w:tcPr>
          <w:p w:rsidR="00843389" w:rsidRPr="008C3F99" w:rsidRDefault="00843389" w:rsidP="00FC5B23">
            <w:pPr>
              <w:tabs>
                <w:tab w:val="left" w:pos="1217"/>
              </w:tabs>
              <w:jc w:val="center"/>
            </w:pPr>
            <w:r>
              <w:t>Правильное</w:t>
            </w:r>
            <w:r w:rsidRPr="008C3F99">
              <w:t xml:space="preserve"> </w:t>
            </w:r>
            <w:r>
              <w:t>крепление</w:t>
            </w:r>
            <w:r w:rsidRPr="008C3F99">
              <w:t xml:space="preserve"> </w:t>
            </w:r>
            <w:r>
              <w:t>посредством такелажного стропа</w:t>
            </w:r>
          </w:p>
        </w:tc>
        <w:tc>
          <w:tcPr>
            <w:tcW w:w="1903" w:type="dxa"/>
          </w:tcPr>
          <w:p w:rsidR="00843389" w:rsidRPr="008C3F99" w:rsidRDefault="00843389" w:rsidP="00FC5B23">
            <w:pPr>
              <w:jc w:val="center"/>
            </w:pPr>
            <w:r>
              <w:t>Неправильное крепление посредством карабина</w:t>
            </w:r>
          </w:p>
        </w:tc>
        <w:tc>
          <w:tcPr>
            <w:tcW w:w="4136" w:type="dxa"/>
          </w:tcPr>
          <w:p w:rsidR="00843389" w:rsidRPr="008C3F99" w:rsidRDefault="00843389" w:rsidP="00FC5B23">
            <w:pPr>
              <w:ind w:left="-8"/>
              <w:jc w:val="center"/>
              <w:rPr>
                <w:rFonts w:cs="Arial"/>
                <w:i/>
              </w:rPr>
            </w:pPr>
            <w:r>
              <w:rPr>
                <w:rFonts w:cs="Arial"/>
                <w:i/>
              </w:rPr>
              <w:t>Согласитесь ли вы подвесить свой автомобиль в точке крепления</w:t>
            </w:r>
            <w:r w:rsidRPr="008C3F99">
              <w:rPr>
                <w:rFonts w:cs="Arial"/>
                <w:i/>
              </w:rPr>
              <w:t>?</w:t>
            </w:r>
          </w:p>
          <w:p w:rsidR="00843389" w:rsidRPr="008C3F99" w:rsidRDefault="00843389" w:rsidP="00FC5B23">
            <w:pPr>
              <w:ind w:left="-8"/>
              <w:jc w:val="center"/>
              <w:rPr>
                <w:rFonts w:cs="Arial"/>
                <w:i/>
              </w:rPr>
            </w:pPr>
            <w:r>
              <w:rPr>
                <w:rFonts w:cs="Arial"/>
                <w:i/>
              </w:rPr>
              <w:t>Если нет, не используйте ее</w:t>
            </w:r>
            <w:r w:rsidRPr="008C3F99">
              <w:rPr>
                <w:rFonts w:cs="Arial"/>
                <w:i/>
              </w:rPr>
              <w:t>!</w:t>
            </w:r>
          </w:p>
          <w:p w:rsidR="00843389" w:rsidRPr="008C3F99" w:rsidRDefault="00843389" w:rsidP="00FC5B23">
            <w:pPr>
              <w:ind w:left="-8"/>
              <w:jc w:val="center"/>
              <w:rPr>
                <w:rFonts w:cs="Arial"/>
                <w:b/>
              </w:rPr>
            </w:pPr>
            <w:r>
              <w:rPr>
                <w:rFonts w:cs="Arial"/>
              </w:rPr>
              <w:t>Проверка точек крепления должна производиться специалистом, имеющим достаточную квалификацию</w:t>
            </w:r>
            <w:r w:rsidRPr="008C3F99">
              <w:rPr>
                <w:rFonts w:cs="Arial"/>
              </w:rPr>
              <w:t>.</w:t>
            </w:r>
          </w:p>
        </w:tc>
      </w:tr>
    </w:tbl>
    <w:p w:rsidR="00843389" w:rsidRPr="00975030" w:rsidRDefault="00843389" w:rsidP="00843389">
      <w:pPr>
        <w:jc w:val="center"/>
        <w:rPr>
          <w:rFonts w:ascii="Verdana" w:hAnsi="Verdana" w:cs="Arial"/>
          <w:b/>
          <w:sz w:val="22"/>
        </w:rPr>
      </w:pPr>
      <w:r w:rsidRPr="00975030">
        <w:rPr>
          <w:rFonts w:ascii="Verdana" w:hAnsi="Verdana" w:cs="Arial"/>
          <w:b/>
          <w:sz w:val="22"/>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7843"/>
      </w:tblGrid>
      <w:tr w:rsidR="00843389" w:rsidRPr="00340710" w:rsidTr="00FC5B23">
        <w:trPr>
          <w:trHeight w:val="1212"/>
        </w:trPr>
        <w:tc>
          <w:tcPr>
            <w:tcW w:w="1368" w:type="dxa"/>
          </w:tcPr>
          <w:p w:rsidR="00843389" w:rsidRPr="00340710" w:rsidRDefault="00843389" w:rsidP="00FC5B23">
            <w:pPr>
              <w:rPr>
                <w:rFonts w:ascii="Verdana" w:hAnsi="Verdana" w:cs="Arial"/>
                <w:b/>
                <w:color w:val="999999"/>
                <w:sz w:val="96"/>
                <w:szCs w:val="96"/>
              </w:rPr>
            </w:pPr>
            <w:r>
              <w:rPr>
                <w:rFonts w:ascii="Verdana" w:hAnsi="Verdana" w:cs="Arial"/>
                <w:b/>
                <w:color w:val="999999"/>
                <w:sz w:val="96"/>
                <w:szCs w:val="96"/>
              </w:rPr>
              <w:t>В</w:t>
            </w:r>
          </w:p>
        </w:tc>
        <w:tc>
          <w:tcPr>
            <w:tcW w:w="7843" w:type="dxa"/>
          </w:tcPr>
          <w:p w:rsidR="00843389" w:rsidRPr="00604157" w:rsidRDefault="00843389" w:rsidP="00FC5B23">
            <w:pPr>
              <w:tabs>
                <w:tab w:val="left" w:pos="3913"/>
              </w:tabs>
              <w:rPr>
                <w:rFonts w:ascii="Verdana" w:hAnsi="Verdana" w:cs="Arial"/>
                <w:b/>
                <w:caps/>
                <w:sz w:val="22"/>
              </w:rPr>
            </w:pPr>
            <w:r w:rsidRPr="00604157">
              <w:rPr>
                <w:rFonts w:ascii="Verdana" w:hAnsi="Verdana" w:cs="Arial"/>
                <w:b/>
                <w:sz w:val="22"/>
                <w:u w:val="single"/>
              </w:rPr>
              <w:t>Полная страховочная система</w:t>
            </w:r>
            <w:r w:rsidRPr="00604157">
              <w:rPr>
                <w:rFonts w:ascii="Verdana" w:hAnsi="Verdana" w:cs="Arial"/>
                <w:b/>
                <w:sz w:val="22"/>
                <w:u w:val="single"/>
              </w:rPr>
              <w:tab/>
            </w:r>
          </w:p>
          <w:p w:rsidR="00843389" w:rsidRPr="00340710" w:rsidRDefault="00843389" w:rsidP="00FC5B23">
            <w:pPr>
              <w:rPr>
                <w:rFonts w:ascii="Verdana" w:hAnsi="Verdana" w:cs="Arial"/>
                <w:b/>
                <w:u w:val="single"/>
              </w:rPr>
            </w:pPr>
            <w:r w:rsidRPr="00340710">
              <w:rPr>
                <w:rFonts w:ascii="Verdana" w:hAnsi="Verdana" w:cs="Arial"/>
                <w:sz w:val="22"/>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Default="00843389" w:rsidP="00843389">
      <w:pPr>
        <w:spacing w:after="0"/>
        <w:jc w:val="both"/>
        <w:rPr>
          <w:rFonts w:ascii="Verdana" w:hAnsi="Verdana" w:cs="Arial"/>
          <w:sz w:val="22"/>
        </w:rPr>
      </w:pPr>
      <w:r w:rsidRPr="00340710">
        <w:rPr>
          <w:rFonts w:ascii="Verdana" w:hAnsi="Verdana" w:cs="Arial"/>
          <w:sz w:val="22"/>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Default="00843389" w:rsidP="00843389">
      <w:pPr>
        <w:spacing w:after="0"/>
        <w:jc w:val="both"/>
        <w:rPr>
          <w:rFonts w:ascii="Verdana" w:hAnsi="Verdana" w:cs="Arial"/>
          <w:sz w:val="22"/>
        </w:rPr>
      </w:pPr>
      <w:r w:rsidRPr="00340710">
        <w:rPr>
          <w:rFonts w:ascii="Verdana" w:hAnsi="Verdana" w:cs="Arial"/>
          <w:sz w:val="22"/>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604157" w:rsidRDefault="00843389" w:rsidP="00843389">
      <w:pPr>
        <w:spacing w:after="0"/>
        <w:jc w:val="both"/>
        <w:rPr>
          <w:rFonts w:ascii="Verdana" w:hAnsi="Verdana" w:cs="Arial"/>
          <w:sz w:val="22"/>
        </w:rPr>
      </w:pPr>
      <w:r w:rsidRPr="00340710">
        <w:rPr>
          <w:rFonts w:cs="Arial"/>
          <w:noProof/>
        </w:rPr>
        <w:lastRenderedPageBreak/>
        <w:t xml:space="preserve"> </w:t>
      </w:r>
      <w:r>
        <w:rPr>
          <w:rFonts w:cs="Arial"/>
          <w:noProof/>
        </w:rPr>
        <w:drawing>
          <wp:inline distT="0" distB="0" distL="0" distR="0">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6"/>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Pr>
          <w:rFonts w:cs="Arial"/>
          <w:noProof/>
          <w:color w:val="000000"/>
        </w:rPr>
        <w:drawing>
          <wp:inline distT="0" distB="0" distL="0" distR="0">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7"/>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75030" w:rsidRDefault="00843389" w:rsidP="00843389">
      <w:pPr>
        <w:rPr>
          <w:rFonts w:ascii="Verdana" w:hAnsi="Verdana"/>
          <w:b/>
          <w:sz w:val="22"/>
        </w:rPr>
      </w:pPr>
      <w:r w:rsidRPr="00975030">
        <w:rPr>
          <w:rFonts w:ascii="Verdana" w:hAnsi="Verdana"/>
          <w:b/>
          <w:noProof/>
          <w:sz w:val="22"/>
        </w:rPr>
        <w:t>Рис.3. Точки крепления фала.</w:t>
      </w:r>
    </w:p>
    <w:p w:rsidR="00843389" w:rsidRPr="00A231B2" w:rsidRDefault="00843389" w:rsidP="00843389">
      <w:pPr>
        <w:rPr>
          <w:rFonts w:cs="Arial"/>
          <w:color w:val="000000"/>
        </w:rPr>
      </w:pPr>
      <w:r>
        <w:rPr>
          <w:rFonts w:cs="Arial"/>
        </w:rPr>
        <w:t xml:space="preserve">   </w:t>
      </w:r>
    </w:p>
    <w:p w:rsidR="00843389" w:rsidRPr="00424A35" w:rsidRDefault="00843389" w:rsidP="00843389">
      <w:pPr>
        <w:rPr>
          <w:rFonts w:cs="Arial"/>
          <w:b/>
          <w:color w:val="FF0000"/>
        </w:rPr>
      </w:pPr>
      <w:r w:rsidRPr="00424A35">
        <w:rPr>
          <w:rFonts w:cs="Arial"/>
          <w:b/>
          <w:color w:val="FF0000"/>
        </w:rPr>
        <w:t>Предохранительный пояс не пригоден для страховки от падения.</w:t>
      </w:r>
    </w:p>
    <w:tbl>
      <w:tblPr>
        <w:tblW w:w="0" w:type="auto"/>
        <w:tblInd w:w="108" w:type="dxa"/>
        <w:tblLook w:val="01E0"/>
      </w:tblPr>
      <w:tblGrid>
        <w:gridCol w:w="4102"/>
        <w:gridCol w:w="2432"/>
        <w:gridCol w:w="2944"/>
      </w:tblGrid>
      <w:tr w:rsidR="00843389" w:rsidRPr="00585B05" w:rsidTr="00FC5B23">
        <w:tc>
          <w:tcPr>
            <w:tcW w:w="3980" w:type="dxa"/>
          </w:tcPr>
          <w:p w:rsidR="00843389" w:rsidRPr="00186723" w:rsidRDefault="00843389" w:rsidP="00FC5B23">
            <w:pPr>
              <w:ind w:left="-108"/>
              <w:rPr>
                <w:rFonts w:cs="Arial"/>
              </w:rPr>
            </w:pPr>
            <w:r>
              <w:rPr>
                <w:rFonts w:cs="Arial"/>
                <w:noProof/>
              </w:rPr>
              <w:drawing>
                <wp:inline distT="0" distB="0" distL="0" distR="0">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8"/>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186723" w:rsidRDefault="00843389" w:rsidP="00FC5B23">
            <w:pPr>
              <w:rPr>
                <w:rFonts w:cs="Arial"/>
              </w:rPr>
            </w:pPr>
            <w:r w:rsidRPr="00186723">
              <w:rPr>
                <w:rFonts w:cs="Arial"/>
              </w:rPr>
              <w:object w:dxaOrig="2730" w:dyaOrig="4050">
                <v:shape id="_x0000_i1029" type="#_x0000_t75" style="width:103.15pt;height:157.95pt" o:ole="">
                  <v:imagedata r:id="rId29" o:title=""/>
                </v:shape>
                <o:OLEObject Type="Embed" ProgID="CorelPhotoPaint.Image.11" ShapeID="_x0000_i1029" DrawAspect="Content" ObjectID="_1489814426" r:id="rId30"/>
              </w:object>
            </w:r>
          </w:p>
        </w:tc>
        <w:tc>
          <w:tcPr>
            <w:tcW w:w="2944" w:type="dxa"/>
          </w:tcPr>
          <w:p w:rsidR="00843389" w:rsidRPr="00585B05" w:rsidRDefault="00843389" w:rsidP="00FC5B23">
            <w:pPr>
              <w:rPr>
                <w:rFonts w:cs="Arial"/>
              </w:rPr>
            </w:pPr>
            <w:r>
              <w:rPr>
                <w:rFonts w:cs="Arial"/>
              </w:rPr>
              <w:t>Падение</w:t>
            </w:r>
            <w:r w:rsidRPr="00585B05">
              <w:rPr>
                <w:rFonts w:cs="Arial"/>
              </w:rPr>
              <w:t xml:space="preserve"> </w:t>
            </w:r>
            <w:r>
              <w:rPr>
                <w:rFonts w:cs="Arial"/>
              </w:rPr>
              <w:t>с</w:t>
            </w:r>
            <w:r w:rsidRPr="00585B05">
              <w:rPr>
                <w:rFonts w:cs="Arial"/>
              </w:rPr>
              <w:t xml:space="preserve"> </w:t>
            </w:r>
            <w:r>
              <w:rPr>
                <w:rFonts w:cs="Arial"/>
              </w:rPr>
              <w:t>надетым</w:t>
            </w:r>
            <w:r w:rsidRPr="00585B05">
              <w:rPr>
                <w:rFonts w:cs="Arial"/>
              </w:rPr>
              <w:t xml:space="preserve"> </w:t>
            </w:r>
            <w:r>
              <w:rPr>
                <w:rFonts w:cs="Arial"/>
              </w:rPr>
              <w:t>поясом</w:t>
            </w:r>
            <w:r w:rsidRPr="00585B05">
              <w:rPr>
                <w:rFonts w:cs="Arial"/>
              </w:rPr>
              <w:t xml:space="preserve"> </w:t>
            </w:r>
            <w:r>
              <w:rPr>
                <w:rFonts w:cs="Arial"/>
              </w:rPr>
              <w:t>очень</w:t>
            </w:r>
            <w:r w:rsidRPr="00585B05">
              <w:rPr>
                <w:rFonts w:cs="Arial"/>
              </w:rPr>
              <w:t xml:space="preserve"> </w:t>
            </w:r>
            <w:r>
              <w:rPr>
                <w:rFonts w:cs="Arial"/>
              </w:rPr>
              <w:t>рискованно</w:t>
            </w:r>
            <w:r w:rsidRPr="00585B05">
              <w:rPr>
                <w:rFonts w:cs="Arial"/>
              </w:rPr>
              <w:t xml:space="preserve"> </w:t>
            </w:r>
            <w:r>
              <w:rPr>
                <w:rFonts w:cs="Arial"/>
              </w:rPr>
              <w:t>и</w:t>
            </w:r>
            <w:r w:rsidRPr="00585B05">
              <w:rPr>
                <w:rFonts w:cs="Arial"/>
              </w:rPr>
              <w:t xml:space="preserve"> </w:t>
            </w:r>
            <w:r>
              <w:rPr>
                <w:rFonts w:cs="Arial"/>
              </w:rPr>
              <w:t>чревато</w:t>
            </w:r>
            <w:r w:rsidRPr="00585B05">
              <w:rPr>
                <w:rFonts w:cs="Arial"/>
              </w:rPr>
              <w:t xml:space="preserve"> </w:t>
            </w:r>
            <w:r>
              <w:rPr>
                <w:rFonts w:cs="Arial"/>
              </w:rPr>
              <w:t>травмами</w:t>
            </w:r>
            <w:r w:rsidRPr="00585B05">
              <w:rPr>
                <w:rFonts w:cs="Arial"/>
              </w:rPr>
              <w:t xml:space="preserve"> </w:t>
            </w:r>
            <w:r>
              <w:rPr>
                <w:rFonts w:cs="Arial"/>
              </w:rPr>
              <w:t>позвоночника</w:t>
            </w:r>
            <w:r w:rsidRPr="00585B05">
              <w:rPr>
                <w:rFonts w:cs="Arial"/>
              </w:rPr>
              <w:t>.</w:t>
            </w:r>
          </w:p>
        </w:tc>
      </w:tr>
    </w:tbl>
    <w:p w:rsidR="00843389" w:rsidRPr="00975030" w:rsidRDefault="00843389" w:rsidP="00843389">
      <w:pPr>
        <w:rPr>
          <w:rFonts w:ascii="Verdana" w:hAnsi="Verdana"/>
          <w:b/>
          <w:sz w:val="22"/>
        </w:rPr>
      </w:pPr>
      <w:r w:rsidRPr="00975030">
        <w:rPr>
          <w:rFonts w:ascii="Verdana" w:hAnsi="Verdana"/>
          <w:b/>
          <w:sz w:val="22"/>
        </w:rPr>
        <w:t>Рис. 4. Предохранительный пояс</w:t>
      </w:r>
    </w:p>
    <w:p w:rsidR="00843389" w:rsidRPr="00585B05" w:rsidRDefault="00843389" w:rsidP="00843389"/>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7843"/>
      </w:tblGrid>
      <w:tr w:rsidR="00843389" w:rsidRPr="00585B05" w:rsidTr="00FC5B23">
        <w:trPr>
          <w:trHeight w:val="1212"/>
        </w:trPr>
        <w:tc>
          <w:tcPr>
            <w:tcW w:w="1368" w:type="dxa"/>
          </w:tcPr>
          <w:p w:rsidR="00843389" w:rsidRPr="00911D3F" w:rsidRDefault="00843389" w:rsidP="00FC5B23">
            <w:pPr>
              <w:rPr>
                <w:rFonts w:cs="Arial"/>
                <w:b/>
                <w:color w:val="999999"/>
                <w:sz w:val="96"/>
                <w:szCs w:val="96"/>
              </w:rPr>
            </w:pPr>
            <w:r>
              <w:rPr>
                <w:rFonts w:cs="Arial"/>
                <w:b/>
                <w:color w:val="999999"/>
                <w:sz w:val="96"/>
                <w:szCs w:val="96"/>
              </w:rPr>
              <w:t>С</w:t>
            </w:r>
          </w:p>
        </w:tc>
        <w:tc>
          <w:tcPr>
            <w:tcW w:w="7843" w:type="dxa"/>
          </w:tcPr>
          <w:p w:rsidR="00843389" w:rsidRPr="00340710" w:rsidRDefault="00843389" w:rsidP="00FC5B23">
            <w:pPr>
              <w:rPr>
                <w:rFonts w:ascii="Verdana" w:hAnsi="Verdana" w:cs="Arial"/>
                <w:sz w:val="22"/>
                <w:u w:val="single"/>
              </w:rPr>
            </w:pPr>
            <w:r w:rsidRPr="00340710">
              <w:rPr>
                <w:rFonts w:ascii="Verdana" w:hAnsi="Verdana" w:cs="Arial"/>
                <w:b/>
                <w:sz w:val="22"/>
                <w:u w:val="single"/>
              </w:rPr>
              <w:t>Сцепка</w:t>
            </w:r>
          </w:p>
          <w:p w:rsidR="00843389" w:rsidRPr="00585B05" w:rsidRDefault="00843389" w:rsidP="00FC5B23">
            <w:pPr>
              <w:rPr>
                <w:rFonts w:cs="Arial"/>
              </w:rPr>
            </w:pPr>
            <w:r w:rsidRPr="00340710">
              <w:rPr>
                <w:rFonts w:ascii="Verdana" w:hAnsi="Verdana" w:cs="Arial"/>
                <w:sz w:val="22"/>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tblPr>
      <w:tblGrid>
        <w:gridCol w:w="6228"/>
        <w:gridCol w:w="3060"/>
      </w:tblGrid>
      <w:tr w:rsidR="00843389" w:rsidRPr="00186723" w:rsidTr="00FC5B23">
        <w:trPr>
          <w:trHeight w:val="3769"/>
        </w:trPr>
        <w:tc>
          <w:tcPr>
            <w:tcW w:w="6228" w:type="dxa"/>
          </w:tcPr>
          <w:p w:rsidR="00843389" w:rsidRPr="00585B05" w:rsidRDefault="00843389" w:rsidP="00FC5B23">
            <w:pPr>
              <w:jc w:val="center"/>
              <w:rPr>
                <w:rFonts w:cs="Arial"/>
              </w:rPr>
            </w:pPr>
          </w:p>
          <w:p w:rsidR="00843389" w:rsidRPr="00585B05" w:rsidRDefault="00843389" w:rsidP="00FC5B23">
            <w:pPr>
              <w:jc w:val="center"/>
              <w:rPr>
                <w:rFonts w:cs="Arial"/>
              </w:rPr>
            </w:pPr>
            <w:r>
              <w:rPr>
                <w:noProof/>
              </w:rPr>
              <w:drawing>
                <wp:anchor distT="0" distB="0" distL="114300" distR="114300" simplePos="0" relativeHeight="251670016" behindDoc="1" locked="0" layoutInCell="1" allowOverlap="1">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1"/>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186723" w:rsidRDefault="00843389" w:rsidP="00FC5B23">
            <w:pPr>
              <w:rPr>
                <w:rFonts w:cs="Arial"/>
              </w:rPr>
            </w:pPr>
            <w:r>
              <w:rPr>
                <w:rFonts w:cs="Arial"/>
                <w:noProof/>
                <w:color w:val="000000"/>
              </w:rPr>
              <w:drawing>
                <wp:inline distT="0" distB="0" distL="0" distR="0">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2"/>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75030" w:rsidRDefault="00843389" w:rsidP="00843389">
      <w:pPr>
        <w:rPr>
          <w:rFonts w:ascii="Verdana" w:hAnsi="Verdana"/>
          <w:b/>
          <w:sz w:val="22"/>
        </w:rPr>
      </w:pPr>
      <w:r w:rsidRPr="00975030">
        <w:rPr>
          <w:rFonts w:ascii="Verdana" w:hAnsi="Verdana"/>
          <w:b/>
          <w:sz w:val="22"/>
        </w:rPr>
        <w:t>Рис. 5. Амортизирующий фал.</w:t>
      </w:r>
    </w:p>
    <w:p w:rsidR="00843389" w:rsidRDefault="00843389" w:rsidP="00843389">
      <w:pPr>
        <w:rPr>
          <w:rFonts w:ascii="Verdana" w:hAnsi="Verdana"/>
          <w:sz w:val="22"/>
        </w:rPr>
      </w:pPr>
      <w:r w:rsidRPr="00340710">
        <w:rPr>
          <w:rFonts w:ascii="Verdana" w:hAnsi="Verdana"/>
          <w:sz w:val="22"/>
        </w:rPr>
        <w:t xml:space="preserve">Фал </w:t>
      </w:r>
      <w:r>
        <w:rPr>
          <w:rFonts w:ascii="Verdana" w:hAnsi="Verdana"/>
          <w:sz w:val="22"/>
        </w:rPr>
        <w:t xml:space="preserve">(строп) </w:t>
      </w:r>
      <w:r w:rsidRPr="00340710">
        <w:rPr>
          <w:rFonts w:ascii="Verdana" w:hAnsi="Verdana"/>
          <w:sz w:val="22"/>
        </w:rPr>
        <w:t xml:space="preserve">должен быть оснащен подходящими крепежными разъемами, соответствующими по характеристикам </w:t>
      </w:r>
      <w:r w:rsidRPr="00340710">
        <w:rPr>
          <w:rFonts w:ascii="Verdana" w:hAnsi="Verdana" w:cs="Arial"/>
          <w:sz w:val="22"/>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340710">
        <w:rPr>
          <w:rFonts w:ascii="Verdana" w:hAnsi="Verdana"/>
          <w:sz w:val="22"/>
        </w:rPr>
        <w:t>. Все фалы должны быть оснащены встроенным амортизатором (показано стрелкой).</w:t>
      </w:r>
    </w:p>
    <w:p w:rsidR="00843389" w:rsidRPr="00340710" w:rsidRDefault="00843389" w:rsidP="00843389">
      <w:pPr>
        <w:rPr>
          <w:rFonts w:ascii="Verdana" w:hAnsi="Verdana"/>
          <w:sz w:val="22"/>
        </w:rPr>
      </w:pPr>
      <w:r>
        <w:rPr>
          <w:rFonts w:ascii="Verdana" w:hAnsi="Verdana"/>
          <w:sz w:val="22"/>
        </w:rPr>
        <w:t>При проведении огневых работ на высоте необходимо использовать огнеупорные фалы (стропы).</w:t>
      </w:r>
    </w:p>
    <w:p w:rsidR="00843389" w:rsidRPr="00340710" w:rsidRDefault="00843389" w:rsidP="00843389">
      <w:pPr>
        <w:rPr>
          <w:rFonts w:ascii="Verdana" w:hAnsi="Verdana"/>
          <w:sz w:val="22"/>
        </w:rPr>
      </w:pPr>
      <w:r w:rsidRPr="00340710">
        <w:rPr>
          <w:rFonts w:ascii="Verdana" w:hAnsi="Verdana"/>
          <w:sz w:val="22"/>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340710" w:rsidRDefault="00843389" w:rsidP="00843389">
      <w:pPr>
        <w:rPr>
          <w:rFonts w:ascii="Verdana" w:hAnsi="Verdana"/>
          <w:sz w:val="22"/>
        </w:rPr>
      </w:pPr>
      <w:r w:rsidRPr="00340710">
        <w:rPr>
          <w:rFonts w:ascii="Verdana" w:hAnsi="Verdana"/>
          <w:sz w:val="22"/>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873124" w:rsidRDefault="00843389" w:rsidP="00843389"/>
    <w:tbl>
      <w:tblPr>
        <w:tblW w:w="0" w:type="auto"/>
        <w:tblLook w:val="01E0"/>
      </w:tblPr>
      <w:tblGrid>
        <w:gridCol w:w="2709"/>
        <w:gridCol w:w="6755"/>
      </w:tblGrid>
      <w:tr w:rsidR="00843389" w:rsidRPr="00873124" w:rsidTr="00FC5B23">
        <w:trPr>
          <w:trHeight w:val="2816"/>
        </w:trPr>
        <w:tc>
          <w:tcPr>
            <w:tcW w:w="2709" w:type="dxa"/>
          </w:tcPr>
          <w:p w:rsidR="00843389" w:rsidRPr="00186723" w:rsidRDefault="00843389" w:rsidP="00FC5B23">
            <w:pPr>
              <w:rPr>
                <w:rFonts w:cs="Arial"/>
              </w:rPr>
            </w:pPr>
            <w:r>
              <w:rPr>
                <w:rFonts w:cs="Arial"/>
                <w:noProof/>
              </w:rPr>
              <w:drawing>
                <wp:inline distT="0" distB="0" distL="0" distR="0">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3"/>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340710" w:rsidRDefault="00843389" w:rsidP="00FC5B23">
            <w:pPr>
              <w:jc w:val="both"/>
              <w:rPr>
                <w:rFonts w:ascii="Verdana" w:hAnsi="Verdana" w:cs="Arial"/>
                <w:sz w:val="22"/>
              </w:rPr>
            </w:pPr>
            <w:r w:rsidRPr="00340710">
              <w:rPr>
                <w:rFonts w:ascii="Verdana" w:hAnsi="Verdana" w:cs="Arial"/>
                <w:sz w:val="22"/>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Default="00843389" w:rsidP="00843389">
      <w:pPr>
        <w:autoSpaceDE w:val="0"/>
        <w:autoSpaceDN w:val="0"/>
        <w:adjustRightInd w:val="0"/>
        <w:spacing w:before="240" w:after="240" w:line="240" w:lineRule="auto"/>
        <w:rPr>
          <w:rFonts w:ascii="Verdana" w:hAnsi="Verdana"/>
          <w:b/>
          <w:sz w:val="22"/>
        </w:rPr>
      </w:pPr>
      <w:r>
        <w:rPr>
          <w:rFonts w:ascii="Verdana" w:hAnsi="Verdana"/>
          <w:b/>
          <w:sz w:val="22"/>
        </w:rPr>
        <w:t xml:space="preserve">Рис. 6. Пример использования крепления короткого фала, укрепленного на рельс. </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w:t>
      </w:r>
      <w:r w:rsidR="00D42F7B">
        <w:rPr>
          <w:rFonts w:ascii="Verdana" w:hAnsi="Verdana"/>
          <w:sz w:val="22"/>
        </w:rPr>
        <w:t>,</w:t>
      </w:r>
      <w:r w:rsidRPr="00DD5A5C">
        <w:rPr>
          <w:rFonts w:ascii="Verdana" w:hAnsi="Verdana"/>
          <w:sz w:val="22"/>
        </w:rPr>
        <w:t xml:space="preserve"> под расположенными на высоте местами выполнения работ</w:t>
      </w:r>
      <w:r w:rsidR="00D42F7B">
        <w:rPr>
          <w:rFonts w:ascii="Verdana" w:hAnsi="Verdana"/>
          <w:sz w:val="22"/>
        </w:rPr>
        <w:t>,</w:t>
      </w:r>
      <w:r w:rsidRPr="00DD5A5C">
        <w:rPr>
          <w:rFonts w:ascii="Verdana" w:hAnsi="Verdana"/>
          <w:sz w:val="22"/>
        </w:rPr>
        <w:t xml:space="preserve">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D42F7B">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r w:rsidR="00D42F7B">
        <w:rPr>
          <w:rFonts w:ascii="Verdana" w:hAnsi="Verdana"/>
          <w:sz w:val="22"/>
        </w:rPr>
        <w:t>.</w:t>
      </w:r>
    </w:p>
    <w:p w:rsidR="00DD5A5C" w:rsidRPr="00DD5A5C" w:rsidRDefault="00DD5A5C" w:rsidP="008B4C26">
      <w:pPr>
        <w:pStyle w:val="af8"/>
        <w:numPr>
          <w:ilvl w:val="0"/>
          <w:numId w:val="19"/>
        </w:numPr>
        <w:spacing w:after="120"/>
        <w:ind w:left="1701" w:hanging="567"/>
        <w:contextualSpacing w:val="0"/>
        <w:jc w:val="both"/>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r w:rsidR="008B4C26">
        <w:rPr>
          <w:rFonts w:ascii="Verdana" w:hAnsi="Verdana"/>
          <w:sz w:val="22"/>
        </w:rPr>
        <w:t>.</w:t>
      </w:r>
    </w:p>
    <w:p w:rsidR="00DD5A5C" w:rsidRPr="00BE4D5A" w:rsidRDefault="00DD5A5C" w:rsidP="006A5097">
      <w:pPr>
        <w:pStyle w:val="af8"/>
        <w:numPr>
          <w:ilvl w:val="1"/>
          <w:numId w:val="8"/>
        </w:numPr>
        <w:spacing w:after="120"/>
        <w:ind w:left="1134" w:hanging="1134"/>
        <w:contextualSpacing w:val="0"/>
        <w:rPr>
          <w:rFonts w:ascii="Verdana" w:hAnsi="Verdana"/>
          <w:b/>
          <w:sz w:val="22"/>
          <w:u w:val="single"/>
        </w:rPr>
      </w:pPr>
      <w:r w:rsidRPr="00BE4D5A">
        <w:rPr>
          <w:rFonts w:ascii="Verdana" w:hAnsi="Verdana"/>
          <w:b/>
          <w:sz w:val="22"/>
          <w:u w:val="single"/>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w:t>
      </w:r>
      <w:r w:rsidRPr="00DD5A5C">
        <w:rPr>
          <w:rFonts w:ascii="Verdana" w:hAnsi="Verdana"/>
          <w:sz w:val="22"/>
        </w:rPr>
        <w:lastRenderedPageBreak/>
        <w:t xml:space="preserve">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190A32" w:rsidRDefault="00DD5A5C" w:rsidP="006A5097">
      <w:pPr>
        <w:pStyle w:val="af8"/>
        <w:numPr>
          <w:ilvl w:val="3"/>
          <w:numId w:val="8"/>
        </w:numPr>
        <w:spacing w:after="120"/>
        <w:ind w:left="1134" w:hanging="1134"/>
        <w:contextualSpacing w:val="0"/>
        <w:jc w:val="both"/>
        <w:rPr>
          <w:rFonts w:ascii="Verdana" w:hAnsi="Verdana"/>
          <w:sz w:val="22"/>
        </w:rPr>
      </w:pPr>
      <w:r w:rsidRPr="00190A32">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w:t>
      </w:r>
      <w:r w:rsidR="008B4C26">
        <w:rPr>
          <w:rFonts w:ascii="Verdana" w:hAnsi="Verdana"/>
          <w:sz w:val="22"/>
        </w:rPr>
        <w:t xml:space="preserve">конструкцию </w:t>
      </w:r>
      <w:r w:rsidRPr="00DD5A5C">
        <w:rPr>
          <w:rFonts w:ascii="Verdana" w:hAnsi="Verdana"/>
          <w:sz w:val="22"/>
        </w:rPr>
        <w:t>лес</w:t>
      </w:r>
      <w:r w:rsidR="008B4C26">
        <w:rPr>
          <w:rFonts w:ascii="Verdana" w:hAnsi="Verdana"/>
          <w:sz w:val="22"/>
        </w:rPr>
        <w:t>ов</w:t>
      </w:r>
      <w:r w:rsidRPr="00DD5A5C">
        <w:rPr>
          <w:rFonts w:ascii="Verdana" w:hAnsi="Verdana"/>
          <w:sz w:val="22"/>
        </w:rPr>
        <w:t xml:space="preserve">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необходимо устанавливать так, чтобы они не ограничивали доступ к каналам, точ</w:t>
      </w:r>
      <w:r w:rsidR="008B4C26">
        <w:rPr>
          <w:rFonts w:ascii="Verdana" w:hAnsi="Verdana"/>
          <w:sz w:val="22"/>
        </w:rPr>
        <w:t>кам</w:t>
      </w:r>
      <w:r w:rsidRPr="00DD5A5C">
        <w:rPr>
          <w:rFonts w:ascii="Verdana" w:hAnsi="Verdana"/>
          <w:sz w:val="22"/>
        </w:rPr>
        <w:t xml:space="preserve">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xml:space="preserve">, предохранительным устройствам, аварийным душевым установкам и (подземной) запорной арматуре. Запрещено </w:t>
      </w:r>
      <w:r w:rsidR="008B4C26">
        <w:rPr>
          <w:rFonts w:ascii="Verdana" w:hAnsi="Verdana"/>
          <w:sz w:val="22"/>
        </w:rPr>
        <w:t>устанавливать леса на</w:t>
      </w:r>
      <w:r w:rsidRPr="00DD5A5C">
        <w:rPr>
          <w:rFonts w:ascii="Verdana" w:hAnsi="Verdana"/>
          <w:sz w:val="22"/>
        </w:rPr>
        <w:t xml:space="preserve"> пут</w:t>
      </w:r>
      <w:r w:rsidR="008B4C26">
        <w:rPr>
          <w:rFonts w:ascii="Verdana" w:hAnsi="Verdana"/>
          <w:sz w:val="22"/>
        </w:rPr>
        <w:t>ях</w:t>
      </w:r>
      <w:r w:rsidRPr="00DD5A5C">
        <w:rPr>
          <w:rFonts w:ascii="Verdana" w:hAnsi="Verdana"/>
          <w:sz w:val="22"/>
        </w:rPr>
        <w:t xml:space="preserve">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w:t>
      </w:r>
      <w:r w:rsidR="008B4C26">
        <w:rPr>
          <w:rFonts w:ascii="Verdana" w:hAnsi="Verdana"/>
          <w:sz w:val="22"/>
        </w:rPr>
        <w:t>я</w:t>
      </w:r>
      <w:r w:rsidRPr="00DD5A5C">
        <w:rPr>
          <w:rFonts w:ascii="Verdana" w:hAnsi="Verdana"/>
          <w:sz w:val="22"/>
        </w:rPr>
        <w:t>,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r w:rsidR="008B4C26">
        <w:rPr>
          <w:rFonts w:ascii="Verdana" w:hAnsi="Verdana"/>
          <w:sz w:val="22"/>
        </w:rPr>
        <w:t>.</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возведении рабочей платформы необходимо следить за тем, чтобы настилы для рабочей зоны полностью монтировались с расположенной снизу </w:t>
      </w:r>
      <w:r w:rsidRPr="00DD5A5C">
        <w:rPr>
          <w:rFonts w:ascii="Verdana" w:hAnsi="Verdana"/>
          <w:sz w:val="22"/>
        </w:rPr>
        <w:lastRenderedPageBreak/>
        <w:t>монтажной поверхност</w:t>
      </w:r>
      <w:r w:rsidR="00391CC2">
        <w:rPr>
          <w:rFonts w:ascii="Verdana" w:hAnsi="Verdana"/>
          <w:sz w:val="22"/>
        </w:rPr>
        <w:t>ью</w:t>
      </w:r>
      <w:r w:rsidRPr="00DD5A5C">
        <w:rPr>
          <w:rFonts w:ascii="Verdana" w:hAnsi="Verdana"/>
          <w:sz w:val="22"/>
        </w:rPr>
        <w:t>. После этого необходимо смонтировать поручень, а затем всю трехуровневую защиту.</w:t>
      </w:r>
    </w:p>
    <w:p w:rsid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267A56" w:rsidRDefault="00FE17C9" w:rsidP="0078429B">
      <w:pPr>
        <w:pStyle w:val="af8"/>
        <w:numPr>
          <w:ilvl w:val="1"/>
          <w:numId w:val="8"/>
        </w:numPr>
        <w:spacing w:after="120"/>
        <w:contextualSpacing w:val="0"/>
        <w:jc w:val="both"/>
        <w:rPr>
          <w:rFonts w:ascii="Verdana" w:hAnsi="Verdana"/>
          <w:sz w:val="22"/>
          <w:u w:val="single"/>
        </w:rPr>
      </w:pPr>
      <w:r w:rsidRPr="00267A56">
        <w:rPr>
          <w:rFonts w:ascii="Verdana" w:hAnsi="Verdana"/>
          <w:sz w:val="22"/>
        </w:rPr>
        <w:t xml:space="preserve">      </w:t>
      </w:r>
      <w:r w:rsidR="0078429B" w:rsidRPr="00267A56">
        <w:rPr>
          <w:rFonts w:ascii="Verdana" w:hAnsi="Verdana"/>
          <w:sz w:val="22"/>
          <w:u w:val="single"/>
        </w:rPr>
        <w:t>Порядок идентификации строительных лесов</w:t>
      </w:r>
    </w:p>
    <w:p w:rsidR="0078429B" w:rsidRPr="00267A56" w:rsidRDefault="0078429B" w:rsidP="0078429B">
      <w:pPr>
        <w:spacing w:after="120"/>
        <w:ind w:left="1134" w:hanging="1134"/>
        <w:jc w:val="both"/>
        <w:rPr>
          <w:rFonts w:ascii="Verdana" w:hAnsi="Verdana"/>
          <w:sz w:val="22"/>
        </w:rPr>
      </w:pPr>
      <w:r w:rsidRPr="00A7352C">
        <w:rPr>
          <w:rFonts w:ascii="Verdana" w:hAnsi="Verdana"/>
          <w:sz w:val="22"/>
        </w:rPr>
        <w:t>6.4.</w:t>
      </w:r>
      <w:r w:rsidRPr="00267A56">
        <w:rPr>
          <w:rFonts w:ascii="Verdana" w:hAnsi="Verdana"/>
          <w:sz w:val="22"/>
        </w:rPr>
        <w:t>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разрешена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запрещена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Монтаж, демонтаж лесов</w:t>
      </w:r>
    </w:p>
    <w:p w:rsidR="00267A56" w:rsidRPr="00267A56" w:rsidRDefault="00652D8D" w:rsidP="00267A56">
      <w:pPr>
        <w:spacing w:after="0"/>
        <w:ind w:left="1134" w:hanging="1134"/>
        <w:jc w:val="both"/>
        <w:rPr>
          <w:rFonts w:ascii="Verdana" w:hAnsi="Verdana"/>
          <w:bCs/>
          <w:sz w:val="22"/>
        </w:rPr>
      </w:pPr>
      <w:r w:rsidRPr="00267A56">
        <w:rPr>
          <w:rFonts w:ascii="Verdana" w:hAnsi="Verdana"/>
          <w:bCs/>
          <w:sz w:val="22"/>
        </w:rPr>
        <w:t xml:space="preserve">6.4.2.   </w:t>
      </w:r>
      <w:r w:rsidR="00267A56" w:rsidRPr="00267A56">
        <w:rPr>
          <w:rFonts w:ascii="Verdana" w:hAnsi="Verdana"/>
          <w:bCs/>
          <w:sz w:val="22"/>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267A56" w:rsidRDefault="00652D8D" w:rsidP="00652D8D">
      <w:pPr>
        <w:spacing w:after="0"/>
        <w:ind w:left="1134" w:hanging="1134"/>
        <w:jc w:val="both"/>
        <w:rPr>
          <w:rFonts w:ascii="Verdana" w:hAnsi="Verdana"/>
          <w:sz w:val="22"/>
        </w:rPr>
      </w:pPr>
      <w:r w:rsidRPr="00267A56">
        <w:rPr>
          <w:rFonts w:ascii="Verdana" w:hAnsi="Verdana"/>
          <w:sz w:val="22"/>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267A56" w:rsidRDefault="00652D8D" w:rsidP="00652D8D">
      <w:pPr>
        <w:ind w:left="1134" w:hanging="1134"/>
        <w:jc w:val="both"/>
        <w:rPr>
          <w:rFonts w:ascii="Verdana" w:hAnsi="Verdana"/>
          <w:sz w:val="22"/>
        </w:rPr>
      </w:pPr>
      <w:r w:rsidRPr="00267A56">
        <w:rPr>
          <w:rFonts w:ascii="Verdana" w:hAnsi="Verdana"/>
          <w:sz w:val="22"/>
        </w:rPr>
        <w:t xml:space="preserve">6.4.4. </w:t>
      </w:r>
      <w:r w:rsidR="00176CFD" w:rsidRPr="00267A56">
        <w:rPr>
          <w:rFonts w:ascii="Verdana" w:hAnsi="Verdana"/>
          <w:sz w:val="22"/>
        </w:rPr>
        <w:t xml:space="preserve">   </w:t>
      </w:r>
      <w:r w:rsidRPr="00267A56">
        <w:rPr>
          <w:rFonts w:ascii="Verdana" w:hAnsi="Verdana"/>
          <w:sz w:val="22"/>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A7352C" w:rsidRDefault="00267A56" w:rsidP="00176CFD">
      <w:pPr>
        <w:spacing w:after="120"/>
        <w:ind w:left="1134" w:hanging="1134"/>
        <w:jc w:val="both"/>
        <w:rPr>
          <w:rFonts w:ascii="Verdana" w:hAnsi="Verdana"/>
          <w:sz w:val="22"/>
        </w:rPr>
      </w:pPr>
      <w:r>
        <w:rPr>
          <w:rFonts w:ascii="Verdana" w:hAnsi="Verdana"/>
          <w:sz w:val="22"/>
        </w:rPr>
        <w:t xml:space="preserve">6.4.5.   </w:t>
      </w:r>
      <w:r w:rsidR="00176CFD" w:rsidRPr="00267A56">
        <w:rPr>
          <w:rFonts w:ascii="Verdana" w:hAnsi="Verdana"/>
          <w:sz w:val="22"/>
        </w:rPr>
        <w:t xml:space="preserve">При организации работ по монтажу и демонтажу лесов </w:t>
      </w:r>
      <w:r>
        <w:rPr>
          <w:rFonts w:ascii="Verdana" w:hAnsi="Verdana"/>
          <w:sz w:val="22"/>
        </w:rPr>
        <w:t xml:space="preserve">по наряду </w:t>
      </w:r>
      <w:r w:rsidR="00176CFD" w:rsidRPr="00267A56">
        <w:rPr>
          <w:rFonts w:ascii="Verdana" w:hAnsi="Verdana"/>
          <w:sz w:val="22"/>
        </w:rPr>
        <w:t xml:space="preserve">при первичном допуске бригады </w:t>
      </w:r>
      <w:r w:rsidR="00FE17C9" w:rsidRPr="00267A56">
        <w:rPr>
          <w:rFonts w:ascii="Verdana" w:hAnsi="Verdana"/>
          <w:sz w:val="22"/>
        </w:rPr>
        <w:t xml:space="preserve">ответственный </w:t>
      </w:r>
      <w:r w:rsidR="00176CFD" w:rsidRPr="00267A56">
        <w:rPr>
          <w:rFonts w:ascii="Verdana" w:hAnsi="Verdana"/>
          <w:sz w:val="22"/>
        </w:rPr>
        <w:t>руководитель работ вывешивает плакат «Монтаж, демонтаж лесов» и заполняет таблицу на оборотной стороне. Плакат хранится в файле (мультифоре). Плакат</w:t>
      </w:r>
      <w:r w:rsidR="00176CFD" w:rsidRPr="00A7352C">
        <w:rPr>
          <w:rFonts w:ascii="Verdana" w:hAnsi="Verdana"/>
          <w:sz w:val="22"/>
        </w:rPr>
        <w:t xml:space="preserve"> находится на лесах до тех пор, пока  не будет закрыт наряд.</w:t>
      </w:r>
    </w:p>
    <w:p w:rsidR="00176CFD" w:rsidRPr="00A7352C" w:rsidRDefault="00176CFD" w:rsidP="00176CFD">
      <w:pPr>
        <w:spacing w:after="120"/>
        <w:ind w:left="1134" w:hanging="1134"/>
        <w:jc w:val="both"/>
        <w:rPr>
          <w:rFonts w:ascii="Verdana" w:hAnsi="Verdana"/>
          <w:sz w:val="22"/>
        </w:rPr>
      </w:pPr>
      <w:r w:rsidRPr="00A7352C">
        <w:rPr>
          <w:rFonts w:ascii="Verdana" w:hAnsi="Verdana"/>
          <w:sz w:val="22"/>
        </w:rPr>
        <w:t>6.4.6.</w:t>
      </w:r>
      <w:r w:rsidRPr="00A7352C">
        <w:rPr>
          <w:rFonts w:ascii="Verdana" w:hAnsi="Verdana"/>
          <w:sz w:val="22"/>
        </w:rPr>
        <w:tab/>
        <w:t>При организации работ с установленных лесов:</w:t>
      </w:r>
    </w:p>
    <w:p w:rsidR="00176CFD" w:rsidRPr="00A7352C" w:rsidRDefault="00176CFD" w:rsidP="00176CFD">
      <w:pPr>
        <w:spacing w:after="120"/>
        <w:jc w:val="both"/>
        <w:rPr>
          <w:rFonts w:ascii="Verdana" w:hAnsi="Verdana"/>
          <w:sz w:val="22"/>
        </w:rPr>
      </w:pPr>
      <w:r w:rsidRPr="00A7352C">
        <w:rPr>
          <w:rFonts w:ascii="Verdana" w:hAnsi="Verdana"/>
          <w:sz w:val="22"/>
        </w:rPr>
        <w:t>6.4.6.1.   Если работает одна бригада:</w:t>
      </w:r>
    </w:p>
    <w:p w:rsidR="00176CFD"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A7352C">
        <w:rPr>
          <w:rFonts w:ascii="Verdana" w:hAnsi="Verdana"/>
          <w:sz w:val="22"/>
        </w:rPr>
        <w:t xml:space="preserve">вывешивает </w:t>
      </w:r>
      <w:r w:rsidRPr="00A7352C">
        <w:rPr>
          <w:rFonts w:ascii="Verdana" w:hAnsi="Verdana"/>
          <w:sz w:val="22"/>
        </w:rPr>
        <w:t xml:space="preserve">и </w:t>
      </w:r>
      <w:r w:rsidR="00267A56" w:rsidRPr="00A7352C">
        <w:rPr>
          <w:rFonts w:ascii="Verdana" w:hAnsi="Verdana"/>
          <w:sz w:val="22"/>
        </w:rPr>
        <w:t xml:space="preserve">заполняет </w:t>
      </w:r>
      <w:r w:rsidRPr="00A7352C">
        <w:rPr>
          <w:rFonts w:ascii="Verdana" w:hAnsi="Verdana"/>
          <w:sz w:val="22"/>
        </w:rPr>
        <w:t>соответствующий плакат на оборотной стороне.</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w:t>
      </w:r>
      <w:r w:rsidRPr="00A7352C">
        <w:rPr>
          <w:rFonts w:ascii="Verdana" w:hAnsi="Verdana"/>
          <w:sz w:val="22"/>
        </w:rPr>
        <w:lastRenderedPageBreak/>
        <w:t xml:space="preserve">после ежедневного осмотра лесов руководителем работ с отметкой на оборотной стороне плаката </w:t>
      </w:r>
      <w:r w:rsidR="00267A56">
        <w:rPr>
          <w:rFonts w:ascii="Verdana" w:hAnsi="Verdana"/>
          <w:sz w:val="22"/>
        </w:rPr>
        <w:t xml:space="preserve">«работа разрешена» </w:t>
      </w:r>
      <w:r w:rsidRPr="00A7352C">
        <w:rPr>
          <w:rFonts w:ascii="Verdana" w:hAnsi="Verdana"/>
          <w:sz w:val="22"/>
        </w:rPr>
        <w:t>о результатах осмотра.</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Все плакаты находятся на лесах до тех пор, пока не будет закрыт наряд.</w:t>
      </w:r>
    </w:p>
    <w:p w:rsidR="0078429B" w:rsidRPr="00A7352C" w:rsidRDefault="00267A56" w:rsidP="0078429B">
      <w:pPr>
        <w:spacing w:after="120"/>
        <w:jc w:val="both"/>
        <w:rPr>
          <w:rFonts w:ascii="Verdana" w:hAnsi="Verdana"/>
          <w:sz w:val="22"/>
        </w:rPr>
      </w:pPr>
      <w:r>
        <w:rPr>
          <w:rFonts w:ascii="Verdana" w:hAnsi="Verdana"/>
          <w:sz w:val="22"/>
        </w:rPr>
        <w:t xml:space="preserve">6.4.6.2.   Если работает двух </w:t>
      </w:r>
      <w:r w:rsidR="009058CB" w:rsidRPr="00A7352C">
        <w:rPr>
          <w:rFonts w:ascii="Verdana" w:hAnsi="Verdana"/>
          <w:sz w:val="22"/>
        </w:rPr>
        <w:t xml:space="preserve"> и более бригад:</w:t>
      </w:r>
    </w:p>
    <w:p w:rsidR="0078429B" w:rsidRPr="00A7352C" w:rsidRDefault="009058CB" w:rsidP="009058CB">
      <w:pPr>
        <w:pStyle w:val="af8"/>
        <w:numPr>
          <w:ilvl w:val="0"/>
          <w:numId w:val="45"/>
        </w:numPr>
        <w:spacing w:after="120"/>
        <w:ind w:left="1134" w:hanging="425"/>
        <w:jc w:val="both"/>
        <w:rPr>
          <w:rFonts w:ascii="Verdana" w:hAnsi="Verdana"/>
          <w:sz w:val="22"/>
        </w:rPr>
      </w:pPr>
      <w:r w:rsidRPr="00A7352C">
        <w:rPr>
          <w:rFonts w:ascii="Verdana" w:hAnsi="Verdana"/>
          <w:sz w:val="22"/>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A7352C" w:rsidRDefault="00FE17C9" w:rsidP="00FE17C9">
      <w:pPr>
        <w:spacing w:after="120"/>
        <w:ind w:left="1134" w:hanging="1134"/>
        <w:jc w:val="both"/>
        <w:rPr>
          <w:rFonts w:ascii="Verdana" w:hAnsi="Verdana"/>
          <w:sz w:val="22"/>
        </w:rPr>
      </w:pPr>
      <w:r w:rsidRPr="00A7352C">
        <w:rPr>
          <w:rFonts w:ascii="Verdana" w:hAnsi="Verdana"/>
          <w:sz w:val="22"/>
        </w:rPr>
        <w:t xml:space="preserve">6.4.7.     </w:t>
      </w:r>
      <w:r w:rsidRPr="00A7352C">
        <w:rPr>
          <w:rFonts w:ascii="Verdana" w:hAnsi="Verdana"/>
          <w:b/>
          <w:sz w:val="22"/>
        </w:rPr>
        <w:t>Данный порядок не отменяет ведение соответствующих журналов по осмотру лесов и подмостей.</w:t>
      </w:r>
    </w:p>
    <w:p w:rsidR="0078429B" w:rsidRDefault="00FE17C9" w:rsidP="00FE17C9">
      <w:pPr>
        <w:spacing w:after="120"/>
        <w:ind w:left="1134" w:hanging="1134"/>
        <w:jc w:val="both"/>
        <w:rPr>
          <w:rFonts w:ascii="Verdana" w:hAnsi="Verdana"/>
          <w:sz w:val="22"/>
        </w:rPr>
      </w:pPr>
      <w:r w:rsidRPr="00A7352C">
        <w:rPr>
          <w:rFonts w:ascii="Verdana" w:hAnsi="Verdana"/>
          <w:sz w:val="22"/>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BE4D5A">
        <w:rPr>
          <w:rFonts w:ascii="Verdana" w:hAnsi="Verdana"/>
          <w:sz w:val="22"/>
          <w:u w:val="single"/>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В отличи</w:t>
      </w:r>
      <w:r w:rsidR="00391CC2">
        <w:rPr>
          <w:rFonts w:ascii="Verdana" w:hAnsi="Verdana"/>
          <w:sz w:val="22"/>
        </w:rPr>
        <w:t>е</w:t>
      </w:r>
      <w:r w:rsidRPr="00DD5A5C">
        <w:rPr>
          <w:rFonts w:ascii="Verdana" w:hAnsi="Verdana"/>
          <w:sz w:val="22"/>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4 м)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w:t>
      </w:r>
      <w:r w:rsidR="00391CC2">
        <w:rPr>
          <w:rFonts w:ascii="Verdana" w:hAnsi="Verdana"/>
          <w:sz w:val="22"/>
        </w:rPr>
        <w:t>,</w:t>
      </w:r>
      <w:r w:rsidR="004E6DE2">
        <w:rPr>
          <w:rFonts w:ascii="Verdana" w:hAnsi="Verdana"/>
          <w:sz w:val="22"/>
        </w:rPr>
        <w:t xml:space="preserve">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r w:rsidR="00391CC2">
        <w:rPr>
          <w:rFonts w:ascii="Verdana" w:hAnsi="Verdana"/>
          <w:sz w:val="22"/>
        </w:rPr>
        <w:t>.</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w:t>
      </w:r>
      <w:r w:rsidR="00391CC2">
        <w:rPr>
          <w:rFonts w:ascii="Verdana" w:hAnsi="Verdana"/>
          <w:sz w:val="22"/>
        </w:rPr>
        <w:t>ю</w:t>
      </w:r>
      <w:r>
        <w:rPr>
          <w:rFonts w:ascii="Verdana" w:hAnsi="Verdana"/>
          <w:sz w:val="22"/>
        </w:rPr>
        <w:t>тся в соответствии с:</w:t>
      </w:r>
    </w:p>
    <w:p w:rsidR="0033069E" w:rsidRPr="00E943D9" w:rsidRDefault="0033069E" w:rsidP="00391CC2">
      <w:pPr>
        <w:pStyle w:val="110"/>
        <w:tabs>
          <w:tab w:val="left" w:pos="1560"/>
          <w:tab w:val="left" w:pos="3686"/>
        </w:tabs>
        <w:spacing w:after="120" w:line="240" w:lineRule="auto"/>
        <w:ind w:left="1134"/>
        <w:jc w:val="both"/>
        <w:rPr>
          <w:rFonts w:ascii="Verdana" w:hAnsi="Verdana"/>
          <w:sz w:val="22"/>
        </w:rPr>
      </w:pPr>
      <w:r w:rsidRPr="00E943D9">
        <w:rPr>
          <w:rFonts w:ascii="Verdana" w:hAnsi="Verdana"/>
          <w:sz w:val="22"/>
        </w:rPr>
        <w:lastRenderedPageBreak/>
        <w:t>- Правилами устройств и безопасной эксплуатации строительных подъемник</w:t>
      </w:r>
      <w:r w:rsidR="00391CC2">
        <w:rPr>
          <w:rFonts w:ascii="Verdana" w:hAnsi="Verdana"/>
          <w:sz w:val="22"/>
        </w:rPr>
        <w:t>ов.</w:t>
      </w:r>
      <w:r w:rsidRPr="00E943D9">
        <w:rPr>
          <w:rFonts w:ascii="Verdana" w:hAnsi="Verdana"/>
          <w:sz w:val="22"/>
        </w:rPr>
        <w:t xml:space="preserve"> </w:t>
      </w:r>
      <w:r w:rsidR="00A67672" w:rsidRPr="00A67672">
        <w:rPr>
          <w:rFonts w:ascii="Verdana" w:hAnsi="Verdana"/>
          <w:sz w:val="22"/>
        </w:rPr>
        <w:t>ПБ 10-518-02;</w:t>
      </w:r>
    </w:p>
    <w:p w:rsidR="0033069E" w:rsidRPr="00E943D9" w:rsidRDefault="00A67672" w:rsidP="00391CC2">
      <w:pPr>
        <w:pStyle w:val="110"/>
        <w:tabs>
          <w:tab w:val="left" w:pos="1560"/>
          <w:tab w:val="left" w:pos="3686"/>
        </w:tabs>
        <w:spacing w:after="0" w:line="240" w:lineRule="auto"/>
        <w:ind w:left="1134"/>
        <w:jc w:val="both"/>
        <w:rPr>
          <w:rFonts w:ascii="Verdana" w:hAnsi="Verdana"/>
          <w:sz w:val="22"/>
        </w:rPr>
      </w:pPr>
      <w:r w:rsidRPr="00A67672">
        <w:rPr>
          <w:rFonts w:ascii="Verdana" w:hAnsi="Verdana"/>
          <w:sz w:val="22"/>
        </w:rPr>
        <w:t>- Правилами устройства и безопасной эксплуатации подъемников (вышек)</w:t>
      </w:r>
      <w:r w:rsidR="00391CC2">
        <w:rPr>
          <w:rFonts w:ascii="Verdana" w:hAnsi="Verdana"/>
          <w:sz w:val="22"/>
        </w:rPr>
        <w:t>.</w:t>
      </w:r>
      <w:r w:rsidRPr="00A67672">
        <w:rPr>
          <w:rFonts w:ascii="Verdana" w:hAnsi="Verdana"/>
          <w:sz w:val="22"/>
        </w:rPr>
        <w:t xml:space="preserve">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w:t>
      </w:r>
      <w:r w:rsidR="00391CC2">
        <w:rPr>
          <w:rFonts w:ascii="Verdana" w:hAnsi="Verdana"/>
          <w:sz w:val="22"/>
        </w:rPr>
        <w:t>е</w:t>
      </w:r>
      <w:r w:rsidRPr="00DD5A5C">
        <w:rPr>
          <w:rFonts w:ascii="Verdana" w:hAnsi="Verdana"/>
          <w:sz w:val="22"/>
        </w:rPr>
        <w:t>н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00543EEB">
        <w:rPr>
          <w:rFonts w:ascii="Verdana" w:hAnsi="Verdana"/>
          <w:sz w:val="22"/>
        </w:rPr>
        <w:t>,</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травмоопасны</w:t>
      </w:r>
      <w:r w:rsidR="00543EEB">
        <w:rPr>
          <w:rFonts w:ascii="Verdana" w:hAnsi="Verdana"/>
          <w:sz w:val="22"/>
        </w:rPr>
        <w:t>е</w:t>
      </w:r>
      <w:r w:rsidR="004A3818">
        <w:rPr>
          <w:rFonts w:ascii="Verdana" w:hAnsi="Verdana"/>
          <w:sz w:val="22"/>
        </w:rPr>
        <w:t xml:space="preserve"> мест</w:t>
      </w:r>
      <w:r w:rsidR="00543EEB">
        <w:rPr>
          <w:rFonts w:ascii="Verdana" w:hAnsi="Verdana"/>
          <w:sz w:val="22"/>
        </w:rPr>
        <w:t>а</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0F698B">
        <w:rPr>
          <w:rFonts w:ascii="Verdana" w:hAnsi="Verdana"/>
          <w:b/>
          <w:color w:val="FF0000"/>
          <w:sz w:val="22"/>
        </w:rPr>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r w:rsidR="00543EEB">
        <w:rPr>
          <w:rFonts w:ascii="Verdana" w:hAnsi="Verdana"/>
          <w:sz w:val="22"/>
        </w:rPr>
        <w:t>.</w:t>
      </w:r>
    </w:p>
    <w:p w:rsidR="00DD5A5C" w:rsidRPr="000F698B" w:rsidRDefault="00DD5A5C" w:rsidP="006A5097">
      <w:pPr>
        <w:pStyle w:val="af8"/>
        <w:numPr>
          <w:ilvl w:val="2"/>
          <w:numId w:val="8"/>
        </w:numPr>
        <w:spacing w:after="120"/>
        <w:ind w:left="1134" w:hanging="1134"/>
        <w:contextualSpacing w:val="0"/>
        <w:jc w:val="both"/>
        <w:rPr>
          <w:rFonts w:ascii="Verdana" w:hAnsi="Verdana"/>
          <w:b/>
          <w:color w:val="FF0000"/>
          <w:sz w:val="22"/>
        </w:rPr>
      </w:pPr>
      <w:r w:rsidRPr="000F698B">
        <w:rPr>
          <w:rFonts w:ascii="Verdana" w:hAnsi="Verdana"/>
          <w:b/>
          <w:color w:val="FF0000"/>
          <w:sz w:val="22"/>
        </w:rPr>
        <w:t xml:space="preserve">Запрещено использовать подвесные подъемники для людей на всех площадках </w:t>
      </w:r>
      <w:r w:rsidR="005C2FCC" w:rsidRPr="000F698B">
        <w:rPr>
          <w:rFonts w:ascii="Verdana" w:hAnsi="Verdana"/>
          <w:b/>
          <w:color w:val="FF0000"/>
          <w:sz w:val="22"/>
        </w:rPr>
        <w:t>Заказчика</w:t>
      </w:r>
      <w:r w:rsidRPr="000F698B">
        <w:rPr>
          <w:rFonts w:ascii="Verdana" w:hAnsi="Verdana"/>
          <w:b/>
          <w:color w:val="FF0000"/>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r w:rsidR="00543EEB">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r w:rsidR="00543EE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lastRenderedPageBreak/>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D5A5C">
        <w:rPr>
          <w:rFonts w:ascii="Verdana" w:hAnsi="Verdana" w:cs="Calibri"/>
          <w:sz w:val="22"/>
        </w:rPr>
        <w:t>со</w:t>
      </w:r>
      <w:r w:rsidRPr="00DD5A5C">
        <w:rPr>
          <w:rFonts w:ascii="Verdana" w:hAnsi="Verdana" w:cs="Calibri"/>
          <w:sz w:val="22"/>
        </w:rPr>
        <w:t xml:space="preserve">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r w:rsidR="00F166B4">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r w:rsidR="00F166B4">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w:t>
      </w:r>
      <w:r w:rsidR="00F166B4">
        <w:rPr>
          <w:rFonts w:ascii="Verdana" w:hAnsi="Verdana" w:cs="Calibri"/>
          <w:sz w:val="22"/>
        </w:rPr>
        <w:t>ы</w:t>
      </w:r>
      <w:r w:rsidRPr="00DD5A5C">
        <w:rPr>
          <w:rFonts w:ascii="Verdana" w:hAnsi="Verdana" w:cs="Calibri"/>
          <w:sz w:val="22"/>
        </w:rPr>
        <w:t>м средствам защит</w:t>
      </w:r>
      <w:r w:rsidR="00F166B4">
        <w:rPr>
          <w:rFonts w:ascii="Verdana" w:hAnsi="Verdana" w:cs="Calibri"/>
          <w:sz w:val="22"/>
        </w:rPr>
        <w:t>ы</w:t>
      </w:r>
      <w:r w:rsidRPr="00DD5A5C">
        <w:rPr>
          <w:rFonts w:ascii="Verdana" w:hAnsi="Verdana" w:cs="Calibri"/>
          <w:sz w:val="22"/>
        </w:rPr>
        <w:t xml:space="preserve"> от падения с высоты относятся:</w:t>
      </w:r>
    </w:p>
    <w:p w:rsidR="00DD5A5C" w:rsidRPr="00DD5A5C" w:rsidRDefault="00DD5A5C" w:rsidP="00F166B4">
      <w:pPr>
        <w:numPr>
          <w:ilvl w:val="0"/>
          <w:numId w:val="21"/>
        </w:numPr>
        <w:spacing w:after="120"/>
        <w:ind w:left="1701" w:hanging="567"/>
        <w:jc w:val="both"/>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r w:rsidR="00F166B4">
        <w:rPr>
          <w:rFonts w:ascii="Verdana" w:hAnsi="Verdana" w:cs="Calibri"/>
          <w:sz w:val="22"/>
        </w:rPr>
        <w:t>;</w:t>
      </w:r>
    </w:p>
    <w:p w:rsidR="00DD5A5C" w:rsidRPr="00DD5A5C" w:rsidRDefault="00DD5A5C" w:rsidP="00F166B4">
      <w:pPr>
        <w:numPr>
          <w:ilvl w:val="0"/>
          <w:numId w:val="21"/>
        </w:numPr>
        <w:spacing w:after="120"/>
        <w:ind w:left="1701" w:hanging="567"/>
        <w:jc w:val="both"/>
        <w:rPr>
          <w:rFonts w:ascii="Verdana" w:hAnsi="Verdana"/>
          <w:sz w:val="22"/>
        </w:rPr>
      </w:pPr>
      <w:r w:rsidRPr="00DD5A5C">
        <w:rPr>
          <w:rFonts w:ascii="Verdana" w:hAnsi="Verdana" w:cs="Calibri"/>
          <w:sz w:val="22"/>
        </w:rPr>
        <w:t>предохранительный пояс, блокирующ</w:t>
      </w:r>
      <w:r w:rsidR="00F166B4">
        <w:rPr>
          <w:rFonts w:ascii="Verdana" w:hAnsi="Verdana" w:cs="Calibri"/>
          <w:sz w:val="22"/>
        </w:rPr>
        <w:t>и</w:t>
      </w:r>
      <w:r w:rsidRPr="00DD5A5C">
        <w:rPr>
          <w:rFonts w:ascii="Verdana" w:hAnsi="Verdana" w:cs="Calibri"/>
          <w:sz w:val="22"/>
        </w:rPr>
        <w:t>е устройства с втяжным тросом типа рулетки (ГОСТ Р 50849-96, тип Д, Е / ГОСТ Р 12.4.184-95)</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r w:rsidR="00F166B4">
        <w:rPr>
          <w:rFonts w:ascii="Verdana" w:hAnsi="Verdana" w:cs="Calibri"/>
          <w:sz w:val="22"/>
        </w:rPr>
        <w:t>.</w:t>
      </w:r>
    </w:p>
    <w:p w:rsidR="00DD5A5C" w:rsidRPr="00DD5A5C" w:rsidRDefault="00DD5A5C" w:rsidP="005F427C">
      <w:pPr>
        <w:spacing w:after="120"/>
        <w:ind w:left="1134"/>
        <w:jc w:val="both"/>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lastRenderedPageBreak/>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надлежащее хранение</w:t>
      </w:r>
      <w:r w:rsidR="005F427C">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r w:rsidR="00C70667">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w:t>
      </w:r>
      <w:r w:rsidR="00C70667">
        <w:rPr>
          <w:rFonts w:ascii="Verdana" w:hAnsi="Verdana" w:cs="Calibri"/>
          <w:sz w:val="22"/>
        </w:rPr>
        <w:t>,</w:t>
      </w:r>
      <w:r w:rsidRPr="00DD5A5C">
        <w:rPr>
          <w:rFonts w:ascii="Verdana" w:hAnsi="Verdana" w:cs="Calibri"/>
          <w:sz w:val="22"/>
        </w:rPr>
        <w:t xml:space="preserve">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ся заполненн</w:t>
      </w:r>
      <w:r w:rsidR="00C70667">
        <w:rPr>
          <w:rFonts w:ascii="Verdana" w:hAnsi="Verdana" w:cs="Calibri"/>
          <w:sz w:val="22"/>
        </w:rPr>
        <w:t>ы</w:t>
      </w:r>
      <w:r w:rsidRPr="00DD5A5C">
        <w:rPr>
          <w:rFonts w:ascii="Verdana" w:hAnsi="Verdana" w:cs="Calibri"/>
          <w:sz w:val="22"/>
        </w:rPr>
        <w:t xml:space="preserve">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w:t>
      </w:r>
      <w:r w:rsidRPr="00DD5A5C">
        <w:rPr>
          <w:rFonts w:ascii="Verdana" w:hAnsi="Verdana" w:cs="Calibri"/>
          <w:sz w:val="22"/>
        </w:rPr>
        <w:lastRenderedPageBreak/>
        <w:t>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действителен в течение не более 16 часов. В случае пересменки или смены ответственного за безопасность</w:t>
      </w:r>
      <w:r w:rsidR="008026BB">
        <w:rPr>
          <w:rFonts w:ascii="Verdana" w:hAnsi="Verdana" w:cs="Calibri"/>
          <w:sz w:val="22"/>
        </w:rPr>
        <w:t>,</w:t>
      </w:r>
      <w:r w:rsidR="00DD5A5C" w:rsidRPr="00DD5A5C">
        <w:rPr>
          <w:rFonts w:ascii="Verdana" w:hAnsi="Verdana" w:cs="Calibri"/>
          <w:sz w:val="22"/>
        </w:rPr>
        <w:t xml:space="preserve">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w:t>
      </w:r>
      <w:r w:rsidR="008026BB">
        <w:rPr>
          <w:rFonts w:ascii="Verdana" w:hAnsi="Verdana" w:cs="Calibri"/>
          <w:sz w:val="22"/>
        </w:rPr>
        <w:t>е</w:t>
      </w:r>
      <w:r w:rsidR="00DD5A5C" w:rsidRPr="00DD5A5C">
        <w:rPr>
          <w:rFonts w:ascii="Verdana" w:hAnsi="Verdana" w:cs="Calibri"/>
          <w:sz w:val="22"/>
        </w:rPr>
        <w:t>н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 xml:space="preserve">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w:t>
      </w:r>
      <w:r w:rsidRPr="00DD5A5C">
        <w:rPr>
          <w:rFonts w:ascii="Verdana" w:hAnsi="Verdana" w:cs="Calibri"/>
          <w:sz w:val="22"/>
        </w:rPr>
        <w:lastRenderedPageBreak/>
        <w:t>концентрация или максимально допустимая концентрация на рабочем месте для смесей веществ)</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r w:rsidR="008026BB">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Pr>
          <w:rFonts w:ascii="Verdana" w:hAnsi="Verdana" w:cs="Calibri"/>
          <w:sz w:val="22"/>
        </w:rPr>
        <w:t>,</w:t>
      </w:r>
      <w:r w:rsidRPr="00DD5A5C">
        <w:rPr>
          <w:rFonts w:ascii="Verdana" w:hAnsi="Verdana" w:cs="Calibri"/>
          <w:sz w:val="22"/>
        </w:rPr>
        <w:t xml:space="preserve">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 xml:space="preserve">Если резервуар покинули все сотрудники, а ответственный за безопасность </w:t>
      </w:r>
      <w:r w:rsidRPr="00DD5A5C">
        <w:rPr>
          <w:rFonts w:ascii="Verdana" w:hAnsi="Verdana" w:cs="Calibri"/>
          <w:sz w:val="22"/>
        </w:rPr>
        <w:lastRenderedPageBreak/>
        <w:t>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подтверждает своей подписью </w:t>
      </w:r>
      <w:r w:rsidR="007D2CFB">
        <w:rPr>
          <w:rFonts w:ascii="Verdana" w:hAnsi="Verdana" w:cs="Calibri"/>
          <w:sz w:val="22"/>
        </w:rPr>
        <w:t>в</w:t>
      </w:r>
      <w:r w:rsidRPr="00DD5A5C">
        <w:rPr>
          <w:rFonts w:ascii="Verdana" w:hAnsi="Verdana" w:cs="Calibri"/>
          <w:sz w:val="22"/>
        </w:rPr>
        <w:t xml:space="preserve">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w:t>
      </w:r>
      <w:r w:rsidR="007D2CFB">
        <w:rPr>
          <w:rFonts w:ascii="Verdana" w:hAnsi="Verdana" w:cs="Calibri"/>
          <w:sz w:val="22"/>
        </w:rPr>
        <w:t>я</w:t>
      </w:r>
      <w:r w:rsidRPr="00DD5A5C">
        <w:rPr>
          <w:rFonts w:ascii="Verdana" w:hAnsi="Verdana" w:cs="Calibri"/>
          <w:sz w:val="22"/>
        </w:rPr>
        <w:t>, так и разделительные трансформаторы</w:t>
      </w:r>
      <w:r w:rsidR="007D2CFB">
        <w:rPr>
          <w:rFonts w:ascii="Verdana" w:hAnsi="Verdana" w:cs="Calibri"/>
          <w:sz w:val="22"/>
        </w:rPr>
        <w:t>,</w:t>
      </w:r>
      <w:r w:rsidRPr="00DD5A5C">
        <w:rPr>
          <w:rFonts w:ascii="Verdana" w:hAnsi="Verdana" w:cs="Calibri"/>
          <w:sz w:val="22"/>
        </w:rPr>
        <w:t xml:space="preserve">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Необходимо носить слабо воспламеняемую и сухую защитную одежду (например, ткань Nomex III, защитный костюм сварщика)</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lastRenderedPageBreak/>
        <w:t>Перед применением газовые шланги необходимо проверять на герметичность</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Pr>
          <w:rFonts w:ascii="Verdana" w:hAnsi="Verdana" w:cs="Calibri"/>
          <w:sz w:val="22"/>
        </w:rPr>
        <w:t>,</w:t>
      </w:r>
      <w:r w:rsidRPr="00DD5A5C">
        <w:rPr>
          <w:rFonts w:ascii="Verdana" w:hAnsi="Verdana" w:cs="Calibri"/>
          <w:sz w:val="22"/>
        </w:rPr>
        <w:t xml:space="preserve">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w:t>
      </w:r>
      <w:r w:rsidR="00B73AFC">
        <w:rPr>
          <w:rFonts w:ascii="Verdana" w:hAnsi="Verdana" w:cs="Calibri"/>
          <w:sz w:val="22"/>
        </w:rPr>
        <w:t xml:space="preserve"> то</w:t>
      </w:r>
      <w:r w:rsidRPr="00DD5A5C">
        <w:rPr>
          <w:rFonts w:ascii="Verdana" w:hAnsi="Verdana" w:cs="Calibri"/>
          <w:sz w:val="22"/>
        </w:rPr>
        <w:t>, чтобы</w:t>
      </w:r>
      <w:r w:rsidR="00D50201">
        <w:rPr>
          <w:rFonts w:ascii="Verdana" w:hAnsi="Verdana" w:cs="Calibri"/>
          <w:sz w:val="22"/>
        </w:rPr>
        <w:t>:</w:t>
      </w:r>
    </w:p>
    <w:p w:rsidR="00DD5A5C" w:rsidRPr="000F698B" w:rsidRDefault="00DD5A5C" w:rsidP="004663EF">
      <w:pPr>
        <w:numPr>
          <w:ilvl w:val="0"/>
          <w:numId w:val="27"/>
        </w:numPr>
        <w:spacing w:after="120"/>
        <w:ind w:left="1701" w:hanging="567"/>
        <w:jc w:val="both"/>
        <w:rPr>
          <w:rFonts w:ascii="Verdana" w:hAnsi="Verdana" w:cs="Calibri"/>
          <w:color w:val="FF0000"/>
          <w:sz w:val="22"/>
        </w:rPr>
      </w:pPr>
      <w:r w:rsidRPr="000F698B">
        <w:rPr>
          <w:rFonts w:ascii="Verdana" w:hAnsi="Verdana" w:cs="Calibri"/>
          <w:b/>
          <w:bCs/>
          <w:color w:val="FF0000"/>
          <w:sz w:val="22"/>
        </w:rPr>
        <w:t>не допустить травмирования людей</w:t>
      </w:r>
      <w:r w:rsidR="00D50201" w:rsidRPr="000F698B">
        <w:rPr>
          <w:rFonts w:ascii="Verdana" w:hAnsi="Verdana" w:cs="Calibri"/>
          <w:b/>
          <w:bCs/>
          <w:color w:val="FF0000"/>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lastRenderedPageBreak/>
        <w:t>не допустить повреждения фундаментов и подземных объектов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возникновения угрозы проникновения грунтовых вод или затопления</w:t>
      </w:r>
      <w:r w:rsidR="00D50201">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столбов для табличек, натяжных тросов анкеровки и т. д.</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Зоной безопасности считается зона, ограниченная </w:t>
      </w:r>
      <w:r w:rsidR="00D50201">
        <w:rPr>
          <w:rFonts w:ascii="Verdana" w:hAnsi="Verdana" w:cs="Calibri"/>
          <w:sz w:val="22"/>
        </w:rPr>
        <w:t xml:space="preserve">расстоянием </w:t>
      </w:r>
      <w:r w:rsidRPr="00DD5A5C">
        <w:rPr>
          <w:rFonts w:ascii="Verdana" w:hAnsi="Verdana" w:cs="Calibri"/>
          <w:sz w:val="22"/>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lastRenderedPageBreak/>
        <w:t>немеханизированные работы в грунте на глубине не более 20 см</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размывание котлованов и/или скважин</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EA5280">
        <w:rPr>
          <w:rFonts w:ascii="Verdana" w:hAnsi="Verdana" w:cs="Calibri"/>
          <w:sz w:val="22"/>
        </w:rPr>
        <w:t>Для проведения</w:t>
      </w:r>
      <w:r w:rsidRPr="00DD5A5C">
        <w:rPr>
          <w:rFonts w:ascii="Verdana" w:hAnsi="Verdana" w:cs="Calibri"/>
          <w:sz w:val="22"/>
        </w:rPr>
        <w:t xml:space="preserve">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w:t>
      </w:r>
      <w:r w:rsidR="00EA5280">
        <w:rPr>
          <w:rFonts w:ascii="Verdana" w:hAnsi="Verdana" w:cs="Calibri"/>
          <w:sz w:val="22"/>
        </w:rPr>
        <w:t>,</w:t>
      </w:r>
      <w:r w:rsidRPr="00DD5A5C">
        <w:rPr>
          <w:rFonts w:ascii="Verdana" w:hAnsi="Verdana" w:cs="Calibri"/>
          <w:sz w:val="22"/>
        </w:rPr>
        <w:t xml:space="preserve"> в случае выявления нарушений</w:t>
      </w:r>
      <w:r w:rsidR="00EA5280">
        <w:rPr>
          <w:rFonts w:ascii="Verdana" w:hAnsi="Verdana" w:cs="Calibri"/>
          <w:sz w:val="22"/>
        </w:rPr>
        <w:t>,</w:t>
      </w:r>
      <w:r w:rsidRPr="00DD5A5C">
        <w:rPr>
          <w:rFonts w:ascii="Verdana" w:hAnsi="Verdana" w:cs="Calibri"/>
          <w:sz w:val="22"/>
        </w:rPr>
        <w:t xml:space="preserve">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lastRenderedPageBreak/>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Запрещается подкапывать и перемещать кабели без</w:t>
      </w:r>
      <w:r w:rsidR="00EA5280">
        <w:rPr>
          <w:rFonts w:ascii="Verdana" w:hAnsi="Verdana" w:cs="Calibri"/>
          <w:sz w:val="22"/>
        </w:rPr>
        <w:t xml:space="preserve"> </w:t>
      </w:r>
      <w:r w:rsidRPr="00DD5A5C">
        <w:rPr>
          <w:rFonts w:ascii="Verdana" w:hAnsi="Verdana" w:cs="Calibri"/>
          <w:sz w:val="22"/>
        </w:rPr>
        <w:t xml:space="preserve">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начала </w:t>
      </w:r>
      <w:r w:rsidRPr="00DD5A5C">
        <w:rPr>
          <w:rFonts w:ascii="Verdana" w:hAnsi="Verdana" w:cs="Calibri"/>
          <w:sz w:val="22"/>
        </w:rPr>
        <w:t xml:space="preserve"> необходимо сделать анализ воды. После получения результатов анализа ответственно</w:t>
      </w:r>
      <w:r w:rsidR="00EA5280">
        <w:rPr>
          <w:rFonts w:ascii="Verdana" w:hAnsi="Verdana" w:cs="Calibri"/>
          <w:sz w:val="22"/>
        </w:rPr>
        <w:t>е</w:t>
      </w:r>
      <w:r w:rsidRPr="00DD5A5C">
        <w:rPr>
          <w:rFonts w:ascii="Verdana" w:hAnsi="Verdana" w:cs="Calibri"/>
          <w:sz w:val="22"/>
        </w:rPr>
        <w:t xml:space="preserve">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EA5280" w:rsidP="004663EF">
      <w:pPr>
        <w:spacing w:after="120"/>
        <w:ind w:left="1134" w:hanging="1134"/>
        <w:jc w:val="both"/>
        <w:rPr>
          <w:rFonts w:ascii="Verdana" w:hAnsi="Verdana" w:cs="Calibri"/>
          <w:sz w:val="22"/>
        </w:rPr>
      </w:pPr>
      <w:r>
        <w:rPr>
          <w:rFonts w:ascii="Verdana" w:hAnsi="Verdana" w:cs="Calibri"/>
          <w:sz w:val="22"/>
        </w:rPr>
        <w:t xml:space="preserve">              </w:t>
      </w:r>
      <w:r w:rsidR="00DD5A5C" w:rsidRPr="00DD5A5C">
        <w:rPr>
          <w:rFonts w:ascii="Verdana" w:hAnsi="Verdana" w:cs="Calibri"/>
          <w:sz w:val="22"/>
        </w:rPr>
        <w:t xml:space="preserve">При выполнении работ вблизи железнодорожных путей зоной безопасности является участок, ограниченный </w:t>
      </w:r>
      <w:r>
        <w:rPr>
          <w:rFonts w:ascii="Verdana" w:hAnsi="Verdana" w:cs="Calibri"/>
          <w:sz w:val="22"/>
        </w:rPr>
        <w:t xml:space="preserve">расстоянием в </w:t>
      </w:r>
      <w:r w:rsidR="00DD5A5C" w:rsidRPr="00DD5A5C">
        <w:rPr>
          <w:rFonts w:ascii="Verdana" w:hAnsi="Verdana" w:cs="Calibri"/>
          <w:sz w:val="22"/>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xml:space="preserve">. Подрядная фирма должна своевременно подать заявку на получение </w:t>
      </w:r>
      <w:r w:rsidRPr="00DD5A5C">
        <w:rPr>
          <w:rFonts w:ascii="Verdana" w:hAnsi="Verdana" w:cs="Calibri"/>
          <w:sz w:val="22"/>
        </w:rPr>
        <w:lastRenderedPageBreak/>
        <w:t>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классифицировать на основании исходящих от них опасностей</w:t>
      </w:r>
      <w:r w:rsidR="004377E8">
        <w:rPr>
          <w:rFonts w:ascii="Verdana" w:hAnsi="Verdana" w:cs="Calibri"/>
          <w:sz w:val="22"/>
        </w:rPr>
        <w:t>;</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опасности</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общепризнанные правила</w:t>
      </w:r>
      <w:r w:rsidR="004377E8">
        <w:rPr>
          <w:rFonts w:ascii="Verdana" w:hAnsi="Verdana" w:cs="Calibri"/>
          <w:sz w:val="22"/>
        </w:rPr>
        <w:t>:</w:t>
      </w:r>
      <w:r w:rsidRPr="00DD5A5C">
        <w:rPr>
          <w:rFonts w:ascii="Verdana" w:hAnsi="Verdana" w:cs="Calibri"/>
          <w:sz w:val="22"/>
        </w:rPr>
        <w:t xml:space="preserve">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r w:rsidR="004377E8">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w:t>
      </w:r>
      <w:r w:rsidRPr="00DD5A5C">
        <w:rPr>
          <w:rFonts w:ascii="Verdana" w:hAnsi="Verdana" w:cs="Calibri"/>
          <w:sz w:val="22"/>
        </w:rPr>
        <w:lastRenderedPageBreak/>
        <w:t xml:space="preserve">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w:t>
      </w:r>
      <w:r w:rsidR="00112B37">
        <w:rPr>
          <w:rFonts w:ascii="Verdana" w:hAnsi="Verdana" w:cs="Calibri"/>
          <w:sz w:val="22"/>
        </w:rPr>
        <w:t>т</w:t>
      </w:r>
      <w:r w:rsidR="004F11E2">
        <w:rPr>
          <w:rFonts w:ascii="Verdana" w:hAnsi="Verdana" w:cs="Calibri"/>
          <w:sz w:val="22"/>
        </w:rPr>
        <w:t>ва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377E8">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Pr>
          <w:rFonts w:ascii="Verdana" w:hAnsi="Verdana" w:cs="Calibri"/>
          <w:sz w:val="22"/>
        </w:rPr>
        <w:t xml:space="preserve"> </w:t>
      </w:r>
      <w:r w:rsidRPr="00C64998">
        <w:rPr>
          <w:rFonts w:ascii="Verdana" w:hAnsi="Verdana" w:cs="Calibri"/>
          <w:sz w:val="22"/>
        </w:rPr>
        <w:t>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4377E8" w:rsidRDefault="00C64998" w:rsidP="004663EF">
      <w:pPr>
        <w:numPr>
          <w:ilvl w:val="1"/>
          <w:numId w:val="8"/>
        </w:numPr>
        <w:spacing w:after="120"/>
        <w:ind w:left="1134" w:hanging="1134"/>
        <w:jc w:val="both"/>
        <w:rPr>
          <w:rFonts w:ascii="Verdana" w:hAnsi="Verdana" w:cs="Calibri"/>
          <w:b/>
          <w:sz w:val="22"/>
        </w:rPr>
      </w:pPr>
      <w:r w:rsidRPr="004377E8">
        <w:rPr>
          <w:rFonts w:ascii="Verdana" w:hAnsi="Verdana" w:cs="Calibri"/>
          <w:b/>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водоохранных зонах подрядчик обязан обеспечить надежную защиту водных объектов от загрязнения</w:t>
      </w:r>
      <w:r w:rsidR="00677929">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w:t>
      </w:r>
      <w:r w:rsidR="00677929">
        <w:rPr>
          <w:rFonts w:ascii="Verdana" w:hAnsi="Verdana" w:cs="Calibri"/>
          <w:sz w:val="22"/>
        </w:rPr>
        <w:t>,</w:t>
      </w:r>
      <w:r w:rsidRPr="00C64998">
        <w:rPr>
          <w:rFonts w:ascii="Verdana" w:hAnsi="Verdana" w:cs="Calibri"/>
          <w:sz w:val="22"/>
        </w:rPr>
        <w:t xml:space="preserve"> где это возможно и экономически целесообразно</w:t>
      </w:r>
      <w:r w:rsidR="00677929">
        <w:rPr>
          <w:rFonts w:ascii="Verdana" w:hAnsi="Verdana" w:cs="Calibri"/>
          <w:sz w:val="22"/>
        </w:rPr>
        <w:t>,</w:t>
      </w:r>
      <w:r w:rsidRPr="00C64998">
        <w:rPr>
          <w:rFonts w:ascii="Verdana" w:hAnsi="Verdana" w:cs="Calibri"/>
          <w:sz w:val="22"/>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Pr>
          <w:rFonts w:ascii="Verdana" w:hAnsi="Verdana" w:cs="Calibri"/>
          <w:sz w:val="22"/>
        </w:rPr>
        <w:t>.</w:t>
      </w:r>
      <w:r w:rsidRPr="00C64998">
        <w:rPr>
          <w:rFonts w:ascii="Verdana" w:hAnsi="Verdana" w:cs="Calibri"/>
          <w:sz w:val="22"/>
        </w:rPr>
        <w:t xml:space="preserve">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вести постоянный мониторинг сточных, поверхностных и грунтовых вод</w:t>
      </w:r>
      <w:r w:rsidR="00677929">
        <w:rPr>
          <w:rFonts w:ascii="Verdana" w:hAnsi="Verdana" w:cs="Calibri"/>
          <w:sz w:val="22"/>
        </w:rPr>
        <w:t>,</w:t>
      </w:r>
      <w:r w:rsidRPr="00C64998">
        <w:rPr>
          <w:rFonts w:ascii="Verdana" w:hAnsi="Verdana" w:cs="Calibri"/>
          <w:sz w:val="22"/>
        </w:rPr>
        <w:t xml:space="preserve">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w:t>
      </w:r>
      <w:r w:rsidR="00677929">
        <w:rPr>
          <w:rFonts w:ascii="Verdana" w:hAnsi="Verdana" w:cs="Calibri"/>
          <w:sz w:val="22"/>
        </w:rPr>
        <w:t>,</w:t>
      </w:r>
      <w:r w:rsidRPr="00C64998">
        <w:rPr>
          <w:rFonts w:ascii="Verdana" w:hAnsi="Verdana" w:cs="Calibri"/>
          <w:sz w:val="22"/>
        </w:rPr>
        <w:t xml:space="preserve">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lastRenderedPageBreak/>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w:t>
      </w:r>
      <w:r w:rsidR="00677929">
        <w:rPr>
          <w:rFonts w:ascii="Verdana" w:hAnsi="Verdana" w:cs="Calibri"/>
          <w:sz w:val="22"/>
        </w:rPr>
        <w:t>е</w:t>
      </w:r>
      <w:r w:rsidRPr="00C64998">
        <w:rPr>
          <w:rFonts w:ascii="Verdana" w:hAnsi="Verdana" w:cs="Calibri"/>
          <w:sz w:val="22"/>
        </w:rPr>
        <w:t xml:space="preserve">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Утилизацию</w:t>
      </w:r>
      <w:r w:rsidR="00677929">
        <w:rPr>
          <w:rFonts w:ascii="Verdana" w:hAnsi="Verdana" w:cs="Calibri"/>
          <w:sz w:val="22"/>
        </w:rPr>
        <w:t>,</w:t>
      </w:r>
      <w:r w:rsidRPr="00C64998">
        <w:rPr>
          <w:rFonts w:ascii="Verdana" w:hAnsi="Verdana" w:cs="Calibri"/>
          <w:sz w:val="22"/>
        </w:rPr>
        <w:t xml:space="preserve"> с учетом возможности использования систем утилизации </w:t>
      </w:r>
      <w:r w:rsidR="005C2FCC">
        <w:rPr>
          <w:rFonts w:ascii="Verdana" w:hAnsi="Verdana" w:cs="Calibri"/>
          <w:sz w:val="22"/>
        </w:rPr>
        <w:t>Заказчика</w:t>
      </w:r>
      <w:r w:rsidR="00677929">
        <w:rPr>
          <w:rFonts w:ascii="Verdana" w:hAnsi="Verdana" w:cs="Calibri"/>
          <w:sz w:val="22"/>
        </w:rPr>
        <w:t>,</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lastRenderedPageBreak/>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w:t>
      </w:r>
      <w:r w:rsidR="00094A7B">
        <w:rPr>
          <w:rFonts w:ascii="Verdana" w:hAnsi="Verdana" w:cs="Calibri"/>
          <w:sz w:val="22"/>
        </w:rPr>
        <w:t>,</w:t>
      </w:r>
      <w:r w:rsidR="00D36FEC">
        <w:rPr>
          <w:rFonts w:ascii="Verdana" w:hAnsi="Verdana" w:cs="Calibri"/>
          <w:sz w:val="22"/>
        </w:rPr>
        <w:t xml:space="preserve">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Ручные отрезные шли</w:t>
      </w:r>
      <w:r w:rsidR="00DD5A5C" w:rsidRPr="00DD5A5C">
        <w:rPr>
          <w:rFonts w:ascii="Verdana" w:hAnsi="Verdana" w:cs="Calibri"/>
          <w:sz w:val="22"/>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Pr>
          <w:rFonts w:ascii="Verdana" w:hAnsi="Verdana" w:cs="Calibri"/>
          <w:sz w:val="22"/>
        </w:rPr>
        <w:t>с</w:t>
      </w:r>
      <w:r w:rsidR="00DD5A5C" w:rsidRPr="00DD5A5C">
        <w:rPr>
          <w:rFonts w:ascii="Verdana" w:hAnsi="Verdana" w:cs="Calibri"/>
          <w:sz w:val="22"/>
        </w:rPr>
        <w:t xml:space="preserve"> документальн</w:t>
      </w:r>
      <w:r w:rsidR="00094A7B">
        <w:rPr>
          <w:rFonts w:ascii="Verdana" w:hAnsi="Verdana" w:cs="Calibri"/>
          <w:sz w:val="22"/>
        </w:rPr>
        <w:t>ым</w:t>
      </w:r>
      <w:r w:rsidR="00DD5A5C" w:rsidRPr="00DD5A5C">
        <w:rPr>
          <w:rFonts w:ascii="Verdana" w:hAnsi="Verdana" w:cs="Calibri"/>
          <w:sz w:val="22"/>
        </w:rPr>
        <w:t xml:space="preserve"> подтвержден</w:t>
      </w:r>
      <w:r w:rsidR="00094A7B">
        <w:rPr>
          <w:rFonts w:ascii="Verdana" w:hAnsi="Verdana" w:cs="Calibri"/>
          <w:sz w:val="22"/>
        </w:rPr>
        <w:t>ием</w:t>
      </w:r>
      <w:r w:rsidR="00DD5A5C" w:rsidRPr="00DD5A5C">
        <w:rPr>
          <w:rFonts w:ascii="Verdana" w:hAnsi="Verdana" w:cs="Calibri"/>
          <w:sz w:val="22"/>
        </w:rPr>
        <w:t>)</w:t>
      </w:r>
      <w:r w:rsidR="00094A7B">
        <w:rPr>
          <w:rFonts w:ascii="Verdana" w:hAnsi="Verdana" w:cs="Calibri"/>
          <w:sz w:val="22"/>
        </w:rPr>
        <w:t xml:space="preserve">, </w:t>
      </w:r>
      <w:r w:rsidR="00DD5A5C" w:rsidRPr="00DD5A5C">
        <w:rPr>
          <w:rFonts w:ascii="Verdana" w:hAnsi="Verdana" w:cs="Calibri"/>
          <w:sz w:val="22"/>
        </w:rPr>
        <w:t>иметь практический опыт</w:t>
      </w:r>
      <w:r w:rsidR="00094A7B">
        <w:rPr>
          <w:rFonts w:ascii="Verdana" w:hAnsi="Verdana" w:cs="Calibri"/>
          <w:sz w:val="22"/>
        </w:rPr>
        <w:t>,</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r w:rsidR="00094A7B">
        <w:rPr>
          <w:rFonts w:ascii="Verdana" w:hAnsi="Verdana" w:cs="Calibri"/>
          <w:sz w:val="22"/>
        </w:rPr>
        <w:t>.</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xml:space="preserve">, </w:t>
      </w:r>
      <w:r w:rsidR="00094A7B">
        <w:rPr>
          <w:rFonts w:ascii="Verdana" w:hAnsi="Verdana" w:cs="Calibri"/>
          <w:sz w:val="22"/>
        </w:rPr>
        <w:t xml:space="preserve">быть </w:t>
      </w:r>
      <w:r w:rsidR="00634203">
        <w:rPr>
          <w:rFonts w:ascii="Verdana" w:hAnsi="Verdana" w:cs="Calibri"/>
          <w:sz w:val="22"/>
        </w:rPr>
        <w:t>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843389" w:rsidP="00C93866">
      <w:pPr>
        <w:numPr>
          <w:ilvl w:val="1"/>
          <w:numId w:val="8"/>
        </w:numPr>
        <w:spacing w:after="120"/>
        <w:ind w:left="1134" w:hanging="1134"/>
        <w:jc w:val="both"/>
        <w:rPr>
          <w:rFonts w:ascii="Verdana" w:hAnsi="Verdana"/>
          <w:sz w:val="22"/>
        </w:rPr>
      </w:pPr>
      <w:r>
        <w:rPr>
          <w:rFonts w:ascii="Verdana" w:hAnsi="Verdana" w:cs="Calibri"/>
          <w:sz w:val="22"/>
        </w:rPr>
        <w:lastRenderedPageBreak/>
        <w:t>Л</w:t>
      </w:r>
      <w:r w:rsidR="00DD5A5C" w:rsidRPr="00DD5A5C">
        <w:rPr>
          <w:rFonts w:ascii="Verdana" w:hAnsi="Verdana" w:cs="Calibri"/>
          <w:sz w:val="22"/>
        </w:rPr>
        <w:t xml:space="preserve">ица, которые обслуживают электрические приборы, наряду с профессиональной квалификацией </w:t>
      </w:r>
      <w:r>
        <w:rPr>
          <w:rFonts w:ascii="Verdana" w:hAnsi="Verdana" w:cs="Calibri"/>
          <w:sz w:val="22"/>
        </w:rPr>
        <w:t>должны быть</w:t>
      </w:r>
      <w:r w:rsidR="00DD5A5C" w:rsidRPr="00DD5A5C">
        <w:rPr>
          <w:rFonts w:ascii="Verdana" w:hAnsi="Verdana" w:cs="Calibri"/>
          <w:sz w:val="22"/>
        </w:rPr>
        <w:t xml:space="preserve">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 </w:t>
      </w:r>
      <w:r w:rsidR="000B65E4">
        <w:rPr>
          <w:rFonts w:ascii="Verdana" w:hAnsi="Verdana" w:cs="Calibri"/>
          <w:sz w:val="22"/>
        </w:rPr>
        <w:t>име</w:t>
      </w:r>
      <w:r>
        <w:rPr>
          <w:rFonts w:ascii="Verdana" w:hAnsi="Verdana" w:cs="Calibri"/>
          <w:sz w:val="22"/>
        </w:rPr>
        <w:t>ть</w:t>
      </w:r>
      <w:r w:rsidR="000B65E4">
        <w:rPr>
          <w:rFonts w:ascii="Verdana" w:hAnsi="Verdana" w:cs="Calibri"/>
          <w:sz w:val="22"/>
        </w:rPr>
        <w:t xml:space="preserve">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w:t>
      </w:r>
      <w:r w:rsidRPr="00DD5A5C">
        <w:rPr>
          <w:rFonts w:ascii="Verdana" w:hAnsi="Verdana" w:cs="Calibri"/>
          <w:sz w:val="22"/>
        </w:rPr>
        <w:lastRenderedPageBreak/>
        <w:t xml:space="preserve">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строповки</w:t>
      </w:r>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Баллоны со сжиженным газом, в частности, при выполнении работ по сносу</w:t>
      </w:r>
      <w:r w:rsidR="004031E3">
        <w:rPr>
          <w:rFonts w:ascii="Verdana" w:hAnsi="Verdana" w:cs="Calibri"/>
          <w:sz w:val="22"/>
        </w:rPr>
        <w:t>,</w:t>
      </w:r>
      <w:r w:rsidRPr="00DD5A5C">
        <w:rPr>
          <w:rFonts w:ascii="Verdana" w:hAnsi="Verdana" w:cs="Calibri"/>
          <w:sz w:val="22"/>
        </w:rPr>
        <w:t xml:space="preserve"> </w:t>
      </w:r>
      <w:r w:rsidR="004031E3">
        <w:rPr>
          <w:rFonts w:ascii="Verdana" w:hAnsi="Verdana" w:cs="Calibri"/>
          <w:sz w:val="22"/>
        </w:rPr>
        <w:t>должны быть</w:t>
      </w:r>
      <w:r w:rsidRPr="00DD5A5C">
        <w:rPr>
          <w:rFonts w:ascii="Verdana" w:hAnsi="Verdana" w:cs="Calibri"/>
          <w:sz w:val="22"/>
        </w:rPr>
        <w:t xml:space="preserve"> оснащ</w:t>
      </w:r>
      <w:r w:rsidR="004031E3">
        <w:rPr>
          <w:rFonts w:ascii="Verdana" w:hAnsi="Verdana" w:cs="Calibri"/>
          <w:sz w:val="22"/>
        </w:rPr>
        <w:t>ены</w:t>
      </w:r>
      <w:r w:rsidRPr="00DD5A5C">
        <w:rPr>
          <w:rFonts w:ascii="Verdana" w:hAnsi="Verdana" w:cs="Calibri"/>
          <w:sz w:val="22"/>
        </w:rPr>
        <w:t xml:space="preserve">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Pr>
          <w:rFonts w:ascii="Verdana" w:hAnsi="Verdana" w:cs="Calibri"/>
          <w:sz w:val="22"/>
        </w:rPr>
        <w:t>ы</w:t>
      </w:r>
      <w:r w:rsidRPr="00DD5A5C">
        <w:rPr>
          <w:rFonts w:ascii="Verdana" w:hAnsi="Verdana" w:cs="Calibri"/>
          <w:sz w:val="22"/>
        </w:rPr>
        <w:t xml:space="preserve"> от обрыв</w:t>
      </w:r>
      <w:r w:rsidR="004031E3">
        <w:rPr>
          <w:rFonts w:ascii="Verdana" w:hAnsi="Verdana" w:cs="Calibri"/>
          <w:sz w:val="22"/>
        </w:rPr>
        <w:t>а</w:t>
      </w:r>
      <w:r w:rsidRPr="00DD5A5C">
        <w:rPr>
          <w:rFonts w:ascii="Verdana" w:hAnsi="Verdana" w:cs="Calibri"/>
          <w:sz w:val="22"/>
        </w:rPr>
        <w:t xml:space="preserve">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Работы по пескоструйной обработке необходимо проводить в соответствии с инструкцией по охране труда</w:t>
      </w:r>
      <w:r w:rsidR="00E86741">
        <w:rPr>
          <w:rFonts w:ascii="Verdana" w:hAnsi="Verdana" w:cs="Calibri"/>
          <w:sz w:val="22"/>
        </w:rPr>
        <w:t>, с учетом</w:t>
      </w:r>
      <w:r>
        <w:rPr>
          <w:rFonts w:ascii="Verdana" w:hAnsi="Verdana" w:cs="Calibri"/>
          <w:sz w:val="22"/>
        </w:rPr>
        <w:t xml:space="preserve"> </w:t>
      </w:r>
      <w:r w:rsidR="00E86741">
        <w:rPr>
          <w:rFonts w:ascii="Verdana" w:hAnsi="Verdana" w:cs="Calibri"/>
          <w:sz w:val="22"/>
        </w:rPr>
        <w:t>особых</w:t>
      </w:r>
      <w:r w:rsidR="00DD5A5C" w:rsidRPr="00DD5A5C">
        <w:rPr>
          <w:rFonts w:ascii="Verdana" w:hAnsi="Verdana" w:cs="Calibri"/>
          <w:sz w:val="22"/>
        </w:rPr>
        <w:t xml:space="preserve"> требовани</w:t>
      </w:r>
      <w:r w:rsidR="00E86741">
        <w:rPr>
          <w:rFonts w:ascii="Verdana" w:hAnsi="Verdana" w:cs="Calibri"/>
          <w:sz w:val="22"/>
        </w:rPr>
        <w:t>й</w:t>
      </w:r>
      <w:r w:rsidR="00DD5A5C" w:rsidRPr="00DD5A5C">
        <w:rPr>
          <w:rFonts w:ascii="Verdana" w:hAnsi="Verdana" w:cs="Calibri"/>
          <w:sz w:val="22"/>
        </w:rPr>
        <w:t xml:space="preserve">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w:t>
      </w:r>
      <w:r w:rsidR="00E86741">
        <w:rPr>
          <w:rFonts w:ascii="Verdana" w:hAnsi="Verdana" w:cs="Calibri"/>
          <w:sz w:val="22"/>
        </w:rPr>
        <w:t>требуется</w:t>
      </w:r>
      <w:r w:rsidR="00DD5A5C" w:rsidRPr="00DD5A5C">
        <w:rPr>
          <w:rFonts w:ascii="Verdana" w:hAnsi="Verdana" w:cs="Calibri"/>
          <w:sz w:val="22"/>
        </w:rPr>
        <w:t xml:space="preserve"> однозначно распределить ответственность и определить время перерывов. Сотрудник</w:t>
      </w:r>
      <w:r w:rsidR="00E86741">
        <w:rPr>
          <w:rFonts w:ascii="Verdana" w:hAnsi="Verdana" w:cs="Calibri"/>
          <w:sz w:val="22"/>
        </w:rPr>
        <w:t>и</w:t>
      </w:r>
      <w:r w:rsidR="00DD5A5C" w:rsidRPr="00DD5A5C">
        <w:rPr>
          <w:rFonts w:ascii="Verdana" w:hAnsi="Verdana" w:cs="Calibri"/>
          <w:sz w:val="22"/>
        </w:rPr>
        <w:t xml:space="preserve"> </w:t>
      </w:r>
      <w:r w:rsidR="00E86741">
        <w:rPr>
          <w:rFonts w:ascii="Verdana" w:hAnsi="Verdana" w:cs="Calibri"/>
          <w:sz w:val="22"/>
        </w:rPr>
        <w:t>должны быть</w:t>
      </w:r>
      <w:r w:rsidR="00DD5A5C" w:rsidRPr="00DD5A5C">
        <w:rPr>
          <w:rFonts w:ascii="Verdana" w:hAnsi="Verdana" w:cs="Calibri"/>
          <w:sz w:val="22"/>
        </w:rPr>
        <w:t xml:space="preserve"> проинструктирова</w:t>
      </w:r>
      <w:r w:rsidR="00E86741">
        <w:rPr>
          <w:rFonts w:ascii="Verdana" w:hAnsi="Verdana" w:cs="Calibri"/>
          <w:sz w:val="22"/>
        </w:rPr>
        <w:t>ны</w:t>
      </w:r>
      <w:r w:rsidR="00DD5A5C" w:rsidRPr="00DD5A5C">
        <w:rPr>
          <w:rFonts w:ascii="Verdana" w:hAnsi="Verdana" w:cs="Calibri"/>
          <w:sz w:val="22"/>
        </w:rPr>
        <w:t xml:space="preserve">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r w:rsidR="00E86741">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проведения работ по очистке под высоким давлением</w:t>
      </w:r>
      <w:r w:rsidR="00E86741">
        <w:rPr>
          <w:rFonts w:ascii="Verdana" w:hAnsi="Verdana" w:cs="Calibri"/>
          <w:sz w:val="22"/>
        </w:rPr>
        <w:t>,</w:t>
      </w:r>
      <w:r w:rsidRPr="00DD5A5C">
        <w:rPr>
          <w:rFonts w:ascii="Verdana" w:hAnsi="Verdana" w:cs="Calibri"/>
          <w:sz w:val="22"/>
        </w:rPr>
        <w:t xml:space="preserve"> наряду с разрешением на выполнение работ</w:t>
      </w:r>
      <w:r w:rsidR="00E86741">
        <w:rPr>
          <w:rFonts w:ascii="Verdana" w:hAnsi="Verdana" w:cs="Calibri"/>
          <w:sz w:val="22"/>
        </w:rPr>
        <w:t>,</w:t>
      </w:r>
      <w:r w:rsidRPr="00DD5A5C">
        <w:rPr>
          <w:rFonts w:ascii="Verdana" w:hAnsi="Verdana" w:cs="Calibri"/>
          <w:sz w:val="22"/>
        </w:rPr>
        <w:t xml:space="preserve">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(ок.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по охране труда, технике безопасности и окружающей сред</w:t>
      </w:r>
      <w:r w:rsidR="00BE4D5A">
        <w:rPr>
          <w:rFonts w:ascii="Verdana" w:hAnsi="Verdana"/>
          <w:b/>
          <w:sz w:val="28"/>
          <w:szCs w:val="28"/>
        </w:rPr>
        <w:t>е</w:t>
      </w:r>
      <w:r w:rsidR="008205C3">
        <w:rPr>
          <w:rFonts w:ascii="Verdana" w:hAnsi="Verdana"/>
          <w:b/>
          <w:sz w:val="28"/>
          <w:szCs w:val="28"/>
        </w:rPr>
        <w:t xml:space="preserve">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lastRenderedPageBreak/>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r w:rsidR="00FA1E58">
        <w:rPr>
          <w:rFonts w:ascii="Verdana" w:hAnsi="Verdana"/>
          <w:sz w:val="22"/>
        </w:rPr>
        <w:t>охраны труда</w:t>
      </w:r>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00FA1E58">
        <w:rPr>
          <w:rFonts w:ascii="Verdana" w:hAnsi="Verdana"/>
          <w:sz w:val="22"/>
        </w:rPr>
        <w:t>,</w:t>
      </w:r>
      <w:r w:rsidRPr="000E3794">
        <w:rPr>
          <w:rFonts w:ascii="Verdana" w:hAnsi="Verdana"/>
          <w:sz w:val="22"/>
        </w:rPr>
        <w:br/>
        <w:t xml:space="preserve">- учёт уровня техники в области </w:t>
      </w:r>
      <w:r w:rsidR="00FA1E58">
        <w:rPr>
          <w:rFonts w:ascii="Verdana" w:hAnsi="Verdana"/>
          <w:sz w:val="22"/>
        </w:rPr>
        <w:t>охраны труда,</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00FA1E58">
        <w:rPr>
          <w:rFonts w:ascii="Verdana" w:hAnsi="Verdana"/>
          <w:sz w:val="22"/>
        </w:rPr>
        <w:t>,</w:t>
      </w:r>
      <w:r w:rsidRPr="000E3794">
        <w:rPr>
          <w:rFonts w:ascii="Verdana" w:hAnsi="Verdana"/>
          <w:sz w:val="22"/>
        </w:rPr>
        <w:br/>
        <w:t>- учёт уровня техники в области охраны окружающей среды</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w:t>
      </w:r>
      <w:r w:rsidR="00FA1E58">
        <w:rPr>
          <w:rFonts w:ascii="Verdana" w:hAnsi="Verdana"/>
          <w:sz w:val="22"/>
        </w:rPr>
        <w:t>ов</w:t>
      </w:r>
      <w:r w:rsidRPr="000E3794">
        <w:rPr>
          <w:rFonts w:ascii="Verdana" w:hAnsi="Verdana"/>
          <w:sz w:val="22"/>
        </w:rPr>
        <w:t xml:space="preserve"> его субподрядных организаций</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r w:rsidR="00FA1E58">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w:t>
      </w:r>
      <w:r w:rsidR="00FA1E58">
        <w:rPr>
          <w:rFonts w:ascii="Verdana" w:hAnsi="Verdana"/>
          <w:sz w:val="22"/>
        </w:rPr>
        <w:t>,</w:t>
      </w:r>
      <w:r w:rsidRPr="000E3794">
        <w:rPr>
          <w:rFonts w:ascii="Verdana" w:hAnsi="Verdana"/>
          <w:sz w:val="22"/>
        </w:rPr>
        <w:t xml:space="preserve"> </w:t>
      </w:r>
      <w:r w:rsidR="00BB3B3C" w:rsidRPr="00BB3B3C">
        <w:rPr>
          <w:rFonts w:ascii="Verdana" w:hAnsi="Verdana"/>
          <w:sz w:val="22"/>
        </w:rPr>
        <w:t xml:space="preserve">в ООТиПК </w:t>
      </w:r>
      <w:r w:rsidRPr="000E3794">
        <w:rPr>
          <w:rFonts w:ascii="Verdana" w:hAnsi="Verdana"/>
          <w:sz w:val="22"/>
        </w:rPr>
        <w:t>вместе с планом безопасности</w:t>
      </w:r>
      <w:r w:rsidR="00BB3B3C">
        <w:rPr>
          <w:rFonts w:ascii="Verdana" w:hAnsi="Verdana"/>
          <w:sz w:val="22"/>
        </w:rPr>
        <w:t xml:space="preserve"> за месяц до проведения работ </w:t>
      </w:r>
      <w:r w:rsidR="000F698B">
        <w:rPr>
          <w:rFonts w:ascii="Verdana" w:hAnsi="Verdana"/>
          <w:sz w:val="22"/>
        </w:rPr>
        <w:t>на территории заказчика</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0F698B">
        <w:rPr>
          <w:rFonts w:ascii="Verdana" w:hAnsi="Verdana"/>
          <w:sz w:val="22"/>
        </w:rPr>
        <w:t xml:space="preserve"> </w:t>
      </w:r>
      <w:r w:rsidR="008205C3">
        <w:rPr>
          <w:rFonts w:ascii="Verdana" w:hAnsi="Verdana"/>
          <w:sz w:val="22"/>
        </w:rPr>
        <w:t>и</w:t>
      </w:r>
      <w:r w:rsidR="000F698B">
        <w:rPr>
          <w:rFonts w:ascii="Verdana" w:hAnsi="Verdana"/>
          <w:sz w:val="22"/>
        </w:rPr>
        <w:t xml:space="preserve"> </w:t>
      </w:r>
      <w:r w:rsidRPr="000E3794">
        <w:rPr>
          <w:rFonts w:ascii="Verdana" w:hAnsi="Verdana"/>
          <w:sz w:val="22"/>
        </w:rPr>
        <w:t>ТБ</w:t>
      </w:r>
      <w:r w:rsidR="000F698B">
        <w:rPr>
          <w:rFonts w:ascii="Verdana" w:hAnsi="Verdana"/>
          <w:sz w:val="22"/>
        </w:rPr>
        <w:t xml:space="preserve"> и представляет его заказчику до 05 числа месяца, следующего за отчетным периодом</w:t>
      </w:r>
      <w:r w:rsidRPr="000E3794">
        <w:rPr>
          <w:rFonts w:ascii="Verdana" w:hAnsi="Verdana"/>
          <w:sz w:val="22"/>
        </w:rPr>
        <w:t>. Отчет содержит следующ</w:t>
      </w:r>
      <w:r w:rsidR="000F698B">
        <w:rPr>
          <w:rFonts w:ascii="Verdana" w:hAnsi="Verdana"/>
          <w:sz w:val="22"/>
        </w:rPr>
        <w:t>ую</w:t>
      </w:r>
      <w:r w:rsidRPr="000E3794">
        <w:rPr>
          <w:rFonts w:ascii="Verdana" w:hAnsi="Verdana"/>
          <w:sz w:val="22"/>
        </w:rPr>
        <w:t xml:space="preserve"> информаци</w:t>
      </w:r>
      <w:r w:rsidR="000F698B">
        <w:rPr>
          <w:rFonts w:ascii="Verdana" w:hAnsi="Verdana"/>
          <w:sz w:val="22"/>
        </w:rPr>
        <w:t>ю</w:t>
      </w:r>
      <w:r w:rsidRPr="000E3794">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r w:rsidR="00FA1E58">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lastRenderedPageBreak/>
        <w:t>Количество часов отработанных собственным персоналом и персоналом субподрядных организаций</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 xml:space="preserve">Количество нечастных случаев, </w:t>
      </w:r>
      <w:r w:rsidR="00FA1E58">
        <w:rPr>
          <w:rFonts w:ascii="Verdana" w:hAnsi="Verdana"/>
          <w:sz w:val="22"/>
        </w:rPr>
        <w:t>с</w:t>
      </w:r>
      <w:r w:rsidRPr="00B32CB3">
        <w:rPr>
          <w:rFonts w:ascii="Verdana" w:hAnsi="Verdana"/>
          <w:sz w:val="22"/>
        </w:rPr>
        <w:t xml:space="preserve"> оказание</w:t>
      </w:r>
      <w:r w:rsidR="00FA1E58">
        <w:rPr>
          <w:rFonts w:ascii="Verdana" w:hAnsi="Verdana"/>
          <w:sz w:val="22"/>
        </w:rPr>
        <w:t>м</w:t>
      </w:r>
      <w:r w:rsidRPr="00B32CB3">
        <w:rPr>
          <w:rFonts w:ascii="Verdana" w:hAnsi="Verdana"/>
          <w:sz w:val="22"/>
        </w:rPr>
        <w:t xml:space="preserve">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w:t>
      </w:r>
      <w:r w:rsidR="006D69CA">
        <w:rPr>
          <w:rFonts w:ascii="Verdana" w:hAnsi="Verdana"/>
          <w:sz w:val="22"/>
        </w:rPr>
        <w:t>ях</w:t>
      </w:r>
      <w:r w:rsidRPr="00B32CB3">
        <w:rPr>
          <w:rFonts w:ascii="Verdana" w:hAnsi="Verdana"/>
          <w:sz w:val="22"/>
        </w:rPr>
        <w:t xml:space="preserve"> за отчетный период</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w:t>
      </w:r>
      <w:r w:rsidR="006D69CA">
        <w:rPr>
          <w:rFonts w:ascii="Verdana" w:hAnsi="Verdana"/>
          <w:sz w:val="22"/>
        </w:rPr>
        <w:t>о</w:t>
      </w:r>
      <w:r w:rsidRPr="00B32CB3">
        <w:rPr>
          <w:rFonts w:ascii="Verdana" w:hAnsi="Verdana"/>
          <w:sz w:val="22"/>
        </w:rPr>
        <w:t>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темы и количество проведенных повторных и внеочередных инструктажей</w:t>
      </w:r>
      <w:r w:rsidR="006D69CA">
        <w:rPr>
          <w:rFonts w:ascii="Verdana" w:hAnsi="Verdana"/>
          <w:sz w:val="22"/>
        </w:rPr>
        <w:t>,</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w:t>
      </w:r>
      <w:r w:rsidR="006D69CA">
        <w:rPr>
          <w:rFonts w:ascii="Verdana" w:hAnsi="Verdana"/>
          <w:sz w:val="22"/>
        </w:rPr>
        <w:t>анной</w:t>
      </w:r>
      <w:r w:rsidRPr="00B32CB3">
        <w:rPr>
          <w:rFonts w:ascii="Verdana" w:hAnsi="Verdana"/>
          <w:sz w:val="22"/>
        </w:rPr>
        <w:t xml:space="preserve"> информации о травматизме</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r w:rsidR="006D69CA">
        <w:rPr>
          <w:rFonts w:ascii="Verdana" w:hAnsi="Verdana"/>
          <w:sz w:val="22"/>
        </w:rPr>
        <w:t>.</w:t>
      </w:r>
    </w:p>
    <w:p w:rsidR="00B32CB3" w:rsidRPr="00B32CB3" w:rsidRDefault="00B32CB3" w:rsidP="00B32CB3">
      <w:pPr>
        <w:pStyle w:val="af8"/>
        <w:spacing w:after="120"/>
        <w:ind w:left="1512"/>
        <w:contextualSpacing w:val="0"/>
        <w:rPr>
          <w:rFonts w:ascii="Verdana" w:hAnsi="Verdana"/>
          <w:sz w:val="22"/>
        </w:rPr>
      </w:pPr>
    </w:p>
    <w:p w:rsidR="00DD5A5C" w:rsidRPr="006D69CA" w:rsidRDefault="00DD5A5C" w:rsidP="00DD5A5C">
      <w:pPr>
        <w:pStyle w:val="af8"/>
        <w:spacing w:after="120"/>
        <w:ind w:left="705"/>
        <w:contextualSpacing w:val="0"/>
        <w:rPr>
          <w:rFonts w:ascii="Verdana" w:hAnsi="Verdana"/>
          <w:sz w:val="22"/>
          <w:highlight w:val="green"/>
        </w:rPr>
      </w:pPr>
    </w:p>
    <w:p w:rsidR="00253A26" w:rsidRPr="006D69CA" w:rsidRDefault="00253A26" w:rsidP="00DD5A5C">
      <w:pPr>
        <w:pStyle w:val="af8"/>
        <w:spacing w:after="120"/>
        <w:ind w:left="705"/>
        <w:contextualSpacing w:val="0"/>
        <w:rPr>
          <w:rFonts w:ascii="Verdana" w:hAnsi="Verdana"/>
          <w:sz w:val="22"/>
          <w:highlight w:val="green"/>
        </w:rPr>
      </w:pPr>
    </w:p>
    <w:p w:rsidR="00253A26" w:rsidRPr="00A6479D" w:rsidRDefault="00253A26" w:rsidP="00A6479D">
      <w:pPr>
        <w:pStyle w:val="af8"/>
        <w:numPr>
          <w:ilvl w:val="0"/>
          <w:numId w:val="8"/>
        </w:numPr>
        <w:spacing w:after="0" w:line="240" w:lineRule="auto"/>
        <w:rPr>
          <w:rFonts w:ascii="Verdana" w:hAnsi="Verdana" w:cs="Calibri"/>
          <w:b/>
          <w:sz w:val="28"/>
          <w:szCs w:val="28"/>
        </w:rPr>
      </w:pPr>
      <w:bookmarkStart w:id="7" w:name="_Toc52958252"/>
      <w:bookmarkStart w:id="8" w:name="_Toc253138467"/>
      <w:bookmarkStart w:id="9" w:name="_Toc253142056"/>
      <w:bookmarkStart w:id="10" w:name="_Toc256020297"/>
      <w:bookmarkEnd w:id="1"/>
      <w:bookmarkEnd w:id="2"/>
      <w:bookmarkEnd w:id="3"/>
      <w:bookmarkEnd w:id="4"/>
      <w:r w:rsidRPr="00A6479D">
        <w:rPr>
          <w:rFonts w:ascii="Verdana" w:hAnsi="Verdana"/>
          <w:b/>
          <w:sz w:val="28"/>
          <w:szCs w:val="28"/>
        </w:rPr>
        <w:br w:type="page"/>
      </w:r>
      <w:r w:rsidR="004C2D77" w:rsidRPr="00A6479D">
        <w:rPr>
          <w:rFonts w:ascii="Verdana" w:hAnsi="Verdana"/>
          <w:b/>
          <w:sz w:val="28"/>
          <w:szCs w:val="28"/>
        </w:rPr>
        <w:lastRenderedPageBreak/>
        <w:t>Нормативные ссылки</w:t>
      </w:r>
      <w:bookmarkStart w:id="11" w:name="_Toc253138468"/>
      <w:bookmarkStart w:id="12" w:name="_Toc52958253"/>
      <w:bookmarkStart w:id="13" w:name="_Toc253138469"/>
      <w:bookmarkStart w:id="14" w:name="_Toc253142057"/>
      <w:bookmarkEnd w:id="7"/>
      <w:bookmarkEnd w:id="8"/>
      <w:bookmarkEnd w:id="9"/>
      <w:bookmarkEnd w:id="10"/>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1"/>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00954140">
        <w:rPr>
          <w:rFonts w:ascii="Verdana" w:hAnsi="Verdana"/>
          <w:sz w:val="22"/>
        </w:rPr>
        <w:t xml:space="preserve">. </w:t>
      </w:r>
      <w:r w:rsidRPr="00BC205E">
        <w:rPr>
          <w:rFonts w:ascii="Verdana" w:hAnsi="Verdana"/>
          <w:sz w:val="22"/>
        </w:rP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00954140">
        <w:rPr>
          <w:rFonts w:ascii="Verdana" w:hAnsi="Verdana"/>
          <w:sz w:val="22"/>
        </w:rPr>
        <w:t xml:space="preserve">. </w:t>
      </w:r>
      <w:r w:rsidRPr="00BC205E">
        <w:rPr>
          <w:rFonts w:ascii="Verdana" w:hAnsi="Verdana"/>
          <w:sz w:val="22"/>
        </w:rPr>
        <w:t>РД 34.03.201-97</w:t>
      </w:r>
    </w:p>
    <w:p w:rsidR="00621BBB" w:rsidRPr="00954140" w:rsidRDefault="00621BBB" w:rsidP="00C93866">
      <w:pPr>
        <w:pStyle w:val="110"/>
        <w:numPr>
          <w:ilvl w:val="0"/>
          <w:numId w:val="35"/>
        </w:numPr>
        <w:spacing w:after="120" w:line="240" w:lineRule="auto"/>
        <w:ind w:left="1985" w:hanging="851"/>
        <w:rPr>
          <w:rFonts w:ascii="Verdana" w:hAnsi="Verdana"/>
          <w:sz w:val="22"/>
        </w:rPr>
      </w:pPr>
      <w:r w:rsidRPr="00954140">
        <w:rPr>
          <w:rFonts w:ascii="Verdana" w:hAnsi="Verdana"/>
          <w:sz w:val="22"/>
        </w:rPr>
        <w:t>Инструкция по организации и производству работ повышенной опасности</w:t>
      </w:r>
      <w:r w:rsidR="00954140" w:rsidRPr="00954140">
        <w:rPr>
          <w:rFonts w:ascii="Verdana" w:hAnsi="Verdana"/>
          <w:sz w:val="22"/>
        </w:rPr>
        <w:t xml:space="preserve">. </w:t>
      </w:r>
      <w:r w:rsidRPr="00954140">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w:t>
      </w:r>
      <w:r w:rsidR="00954140">
        <w:rPr>
          <w:rFonts w:ascii="Verdana" w:hAnsi="Verdana"/>
          <w:sz w:val="22"/>
        </w:rPr>
        <w:t>.</w:t>
      </w:r>
      <w:r>
        <w:rPr>
          <w:rFonts w:ascii="Verdana" w:hAnsi="Verdana"/>
          <w:sz w:val="22"/>
        </w:rPr>
        <w:t xml:space="preserve"> </w:t>
      </w:r>
      <w:r w:rsidR="00954140">
        <w:rPr>
          <w:rFonts w:ascii="Verdana" w:hAnsi="Verdana"/>
          <w:sz w:val="22"/>
        </w:rPr>
        <w:t>О</w:t>
      </w:r>
      <w:r>
        <w:rPr>
          <w:rFonts w:ascii="Verdana" w:hAnsi="Verdana"/>
          <w:sz w:val="22"/>
        </w:rPr>
        <w:t>бщая часть.</w:t>
      </w:r>
      <w:r w:rsidR="00954140">
        <w:rPr>
          <w:rFonts w:ascii="Verdana" w:hAnsi="Verdana"/>
          <w:sz w:val="22"/>
        </w:rPr>
        <w:t xml:space="preserve"> </w:t>
      </w:r>
      <w:r w:rsidRPr="00BC205E">
        <w:rPr>
          <w:rFonts w:ascii="Verdana" w:hAnsi="Verdana"/>
          <w:sz w:val="22"/>
          <w:lang w:val="de-DE"/>
        </w:rP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Pr>
          <w:rFonts w:ascii="Verdana" w:hAnsi="Verdana"/>
          <w:sz w:val="22"/>
        </w:rPr>
        <w:t xml:space="preserve">. </w:t>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Pr>
          <w:rFonts w:ascii="Verdana" w:hAnsi="Verdana"/>
          <w:sz w:val="22"/>
        </w:rPr>
        <w:t xml:space="preserve">. </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w:t>
      </w:r>
      <w:r w:rsidR="00954140">
        <w:rPr>
          <w:rFonts w:ascii="Verdana" w:hAnsi="Verdana"/>
          <w:sz w:val="22"/>
        </w:rPr>
        <w:t xml:space="preserve">. </w:t>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R="00954140">
        <w:rPr>
          <w:rFonts w:ascii="Verdana" w:hAnsi="Verdana"/>
          <w:sz w:val="22"/>
        </w:rPr>
        <w:t xml:space="preserve">. </w:t>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sidR="00954140">
        <w:rPr>
          <w:rFonts w:ascii="Verdana" w:hAnsi="Verdana"/>
          <w:sz w:val="22"/>
        </w:rPr>
        <w:t xml:space="preserve">. </w:t>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954140">
        <w:rPr>
          <w:rFonts w:ascii="Verdana" w:hAnsi="Verdana"/>
          <w:sz w:val="22"/>
        </w:rPr>
        <w:t>.</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954140">
        <w:rPr>
          <w:rFonts w:ascii="Verdana" w:hAnsi="Verdana" w:cs="Times New Roman CYR"/>
          <w:bCs/>
          <w:sz w:val="22"/>
        </w:rPr>
        <w:t xml:space="preserve">. </w:t>
      </w:r>
      <w:r w:rsidR="00D47402" w:rsidRPr="00D47402">
        <w:rPr>
          <w:rFonts w:ascii="Verdana" w:hAnsi="Verdana" w:cs="Times New Roman CYR"/>
          <w:bCs/>
          <w:sz w:val="22"/>
        </w:rP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954140">
        <w:rPr>
          <w:rFonts w:ascii="Verdana" w:hAnsi="Verdana"/>
          <w:sz w:val="22"/>
        </w:rPr>
        <w:t xml:space="preserve">. </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954140">
        <w:rPr>
          <w:rFonts w:ascii="Verdana" w:hAnsi="Verdana" w:cs="Arial"/>
          <w:sz w:val="22"/>
        </w:rPr>
        <w:t xml:space="preserve">. </w:t>
      </w:r>
      <w:r w:rsidR="00AE6D27">
        <w:rPr>
          <w:rFonts w:ascii="Verdana" w:hAnsi="Verdana" w:cs="Arial"/>
          <w:sz w:val="22"/>
        </w:rP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w:t>
      </w:r>
      <w:r w:rsidR="00954140">
        <w:t>.</w:t>
      </w:r>
      <w:r>
        <w:t xml:space="preserve"> Технические условия</w:t>
      </w:r>
      <w:r w:rsidR="00954140">
        <w:t xml:space="preserve">. </w:t>
      </w:r>
      <w: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w:t>
      </w:r>
      <w:r w:rsidR="00954140">
        <w:t xml:space="preserve"> 24258-88</w:t>
      </w:r>
      <w:r w:rsidR="00954140">
        <w:tab/>
        <w:t>Средства подмащивания.</w:t>
      </w:r>
      <w:r>
        <w:t xml:space="preserve"> Общие технические условия</w:t>
      </w:r>
      <w:r w:rsidR="00954140">
        <w:t xml:space="preserve">. </w:t>
      </w:r>
      <w: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категории, условия эксплуатации, хранения и транспортирования в части воздействия климатических факторов внешней среды</w:t>
      </w:r>
      <w:r w:rsidR="00954140">
        <w:rPr>
          <w:rFonts w:ascii="Verdana" w:hAnsi="Verdana"/>
          <w:bCs/>
          <w:sz w:val="22"/>
        </w:rPr>
        <w:t xml:space="preserve">. </w:t>
      </w:r>
      <w:r>
        <w:rPr>
          <w:rFonts w:ascii="Verdana" w:hAnsi="Verdana"/>
          <w:bCs/>
          <w:sz w:val="22"/>
        </w:rP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sidR="00954140">
        <w:rPr>
          <w:rFonts w:ascii="Verdana" w:hAnsi="Verdana"/>
          <w:bCs/>
          <w:sz w:val="22"/>
        </w:rPr>
        <w:t xml:space="preserve">. </w:t>
      </w:r>
      <w:r>
        <w:rPr>
          <w:rFonts w:ascii="Verdana" w:hAnsi="Verdana"/>
          <w:bCs/>
          <w:sz w:val="22"/>
        </w:rPr>
        <w:t>1990-01</w:t>
      </w:r>
    </w:p>
    <w:p w:rsidR="00B23D10" w:rsidRPr="00B23D10" w:rsidRDefault="00B23D10" w:rsidP="00954140">
      <w:pPr>
        <w:pStyle w:val="110"/>
        <w:numPr>
          <w:ilvl w:val="0"/>
          <w:numId w:val="35"/>
        </w:numPr>
        <w:tabs>
          <w:tab w:val="left" w:pos="3686"/>
        </w:tabs>
        <w:spacing w:after="0" w:line="240" w:lineRule="auto"/>
        <w:ind w:left="1985" w:hanging="851"/>
        <w:rPr>
          <w:rFonts w:ascii="Verdana" w:hAnsi="Verdana"/>
          <w:sz w:val="22"/>
        </w:rPr>
      </w:pPr>
      <w:r>
        <w:rPr>
          <w:rFonts w:ascii="Verdana" w:hAnsi="Verdana"/>
          <w:bCs/>
          <w:sz w:val="22"/>
        </w:rPr>
        <w:t>Межотраслевые правила по охране труда при работе на высоте</w:t>
      </w:r>
      <w:r w:rsidR="00954140">
        <w:rPr>
          <w:rFonts w:ascii="Verdana" w:hAnsi="Verdana"/>
          <w:bCs/>
          <w:sz w:val="22"/>
        </w:rPr>
        <w:t>.</w:t>
      </w:r>
      <w:r>
        <w:rPr>
          <w:rFonts w:ascii="Verdana" w:hAnsi="Verdana"/>
          <w:bCs/>
          <w:sz w:val="22"/>
        </w:rPr>
        <w:t xml:space="preserve">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Правила устройств и безопасной эксплуатации строительных подъемник</w:t>
      </w:r>
      <w:r w:rsidR="00954140">
        <w:rPr>
          <w:rFonts w:ascii="Verdana" w:hAnsi="Verdana"/>
          <w:bCs/>
          <w:sz w:val="22"/>
        </w:rPr>
        <w:t>ов.</w:t>
      </w:r>
      <w:r>
        <w:rPr>
          <w:rFonts w:ascii="Verdana" w:hAnsi="Verdana"/>
          <w:bCs/>
          <w:sz w:val="22"/>
        </w:rPr>
        <w:t xml:space="preserve">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C96D42" w:rsidRPr="00082BE8" w:rsidRDefault="00165949" w:rsidP="00B72113">
      <w:pPr>
        <w:spacing w:after="120"/>
        <w:rPr>
          <w:rFonts w:ascii="Verdana" w:hAnsi="Verdana"/>
          <w:sz w:val="18"/>
          <w:szCs w:val="18"/>
        </w:rPr>
      </w:pPr>
      <w:bookmarkStart w:id="15" w:name="_Toc198486517"/>
      <w:bookmarkStart w:id="16" w:name="_Toc210724539"/>
      <w:bookmarkStart w:id="17" w:name="_Toc256020312"/>
      <w:bookmarkEnd w:id="12"/>
      <w:bookmarkEnd w:id="13"/>
      <w:bookmarkEnd w:id="14"/>
      <w:r>
        <w:rPr>
          <w:rFonts w:ascii="Verdana" w:hAnsi="Verdana"/>
          <w:b/>
          <w:sz w:val="28"/>
          <w:szCs w:val="28"/>
        </w:rPr>
        <w:br w:type="page"/>
      </w:r>
      <w:bookmarkEnd w:id="15"/>
      <w:bookmarkEnd w:id="16"/>
      <w:bookmarkEnd w:id="17"/>
      <w:r w:rsidR="00B72113" w:rsidRPr="00082BE8">
        <w:rPr>
          <w:rFonts w:ascii="Verdana" w:hAnsi="Verdana"/>
          <w:sz w:val="18"/>
          <w:szCs w:val="18"/>
        </w:rPr>
        <w:lastRenderedPageBreak/>
        <w:t xml:space="preserve"> </w:t>
      </w:r>
      <w:r w:rsidR="00B72113">
        <w:rPr>
          <w:rFonts w:ascii="Verdana" w:hAnsi="Verdana"/>
          <w:noProof/>
          <w:sz w:val="18"/>
          <w:szCs w:val="18"/>
        </w:rPr>
        <w:drawing>
          <wp:inline distT="0" distB="0" distL="0" distR="0">
            <wp:extent cx="6377048" cy="4880758"/>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7229" cy="4880896"/>
                    </a:xfrm>
                    <a:prstGeom prst="rect">
                      <a:avLst/>
                    </a:prstGeom>
                    <a:noFill/>
                    <a:ln>
                      <a:noFill/>
                    </a:ln>
                  </pic:spPr>
                </pic:pic>
              </a:graphicData>
            </a:graphic>
          </wp:inline>
        </w:drawing>
      </w:r>
    </w:p>
    <w:p w:rsidR="00C96D42" w:rsidRDefault="00C96D42" w:rsidP="00C96D42">
      <w:pPr>
        <w:shd w:val="clear" w:color="auto" w:fill="FFFFFF"/>
        <w:ind w:right="40"/>
        <w:jc w:val="both"/>
        <w:rPr>
          <w:rFonts w:ascii="Verdana" w:hAnsi="Verdana"/>
          <w:sz w:val="18"/>
          <w:szCs w:val="18"/>
        </w:rPr>
      </w:pPr>
    </w:p>
    <w:p w:rsidR="00400CD9" w:rsidRDefault="00400CD9" w:rsidP="00C96D42">
      <w:pPr>
        <w:shd w:val="clear" w:color="auto" w:fill="FFFFFF"/>
        <w:ind w:right="40"/>
        <w:jc w:val="both"/>
        <w:rPr>
          <w:rFonts w:ascii="Verdana" w:hAnsi="Verdana"/>
          <w:sz w:val="18"/>
          <w:szCs w:val="18"/>
        </w:rPr>
      </w:pPr>
    </w:p>
    <w:p w:rsidR="00400CD9" w:rsidRPr="00082BE8" w:rsidRDefault="00400CD9"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tbl>
      <w:tblPr>
        <w:tblpPr w:leftFromText="180" w:rightFromText="180" w:vertAnchor="text" w:horzAnchor="margin" w:tblpXSpec="center" w:tblpY="144"/>
        <w:tblW w:w="10173" w:type="dxa"/>
        <w:tblLook w:val="01E0"/>
      </w:tblPr>
      <w:tblGrid>
        <w:gridCol w:w="4928"/>
        <w:gridCol w:w="5245"/>
      </w:tblGrid>
      <w:tr w:rsidR="00400CD9" w:rsidRPr="00DC4C7C" w:rsidTr="00F2592A">
        <w:trPr>
          <w:trHeight w:val="313"/>
        </w:trPr>
        <w:tc>
          <w:tcPr>
            <w:tcW w:w="4928" w:type="dxa"/>
          </w:tcPr>
          <w:p w:rsidR="00400CD9" w:rsidRPr="00400CD9" w:rsidRDefault="00400CD9" w:rsidP="00400CD9">
            <w:pPr>
              <w:pStyle w:val="aff2"/>
              <w:rPr>
                <w:rFonts w:ascii="Verdana" w:hAnsi="Verdana"/>
                <w:b/>
                <w:sz w:val="20"/>
              </w:rPr>
            </w:pPr>
            <w:r w:rsidRPr="00400CD9">
              <w:rPr>
                <w:rFonts w:ascii="Verdana" w:hAnsi="Verdana"/>
                <w:b/>
                <w:sz w:val="20"/>
              </w:rPr>
              <w:t>ИСПОЛНИТЕЛЬ:</w:t>
            </w:r>
          </w:p>
        </w:tc>
        <w:tc>
          <w:tcPr>
            <w:tcW w:w="5245" w:type="dxa"/>
          </w:tcPr>
          <w:p w:rsidR="00400CD9" w:rsidRPr="00400CD9" w:rsidRDefault="00400CD9" w:rsidP="00400CD9">
            <w:pPr>
              <w:pStyle w:val="aff2"/>
              <w:jc w:val="right"/>
              <w:rPr>
                <w:rFonts w:ascii="Verdana" w:hAnsi="Verdana"/>
                <w:b/>
                <w:sz w:val="20"/>
              </w:rPr>
            </w:pPr>
            <w:r w:rsidRPr="00400CD9">
              <w:rPr>
                <w:rFonts w:ascii="Verdana" w:hAnsi="Verdana"/>
                <w:b/>
                <w:sz w:val="20"/>
              </w:rPr>
              <w:t xml:space="preserve">ЗАКАЗЧИК:                                                                                                                                                                                                                                                                              </w:t>
            </w:r>
          </w:p>
        </w:tc>
      </w:tr>
      <w:tr w:rsidR="00501DB3" w:rsidRPr="00DC4C7C" w:rsidTr="00F2592A">
        <w:trPr>
          <w:trHeight w:val="1796"/>
        </w:trPr>
        <w:tc>
          <w:tcPr>
            <w:tcW w:w="4928" w:type="dxa"/>
          </w:tcPr>
          <w:p w:rsidR="00501DB3" w:rsidRDefault="00501DB3" w:rsidP="00501DB3">
            <w:pPr>
              <w:rPr>
                <w:rFonts w:ascii="Verdana" w:hAnsi="Verdana"/>
                <w:b/>
                <w:sz w:val="18"/>
                <w:szCs w:val="20"/>
              </w:rPr>
            </w:pPr>
          </w:p>
          <w:p w:rsidR="002D74DE" w:rsidRPr="00BA4D65" w:rsidRDefault="002D74DE" w:rsidP="00501DB3">
            <w:pPr>
              <w:rPr>
                <w:rFonts w:ascii="Verdana" w:hAnsi="Verdana"/>
                <w:b/>
                <w:sz w:val="18"/>
                <w:szCs w:val="20"/>
              </w:rPr>
            </w:pPr>
          </w:p>
          <w:p w:rsidR="00501DB3" w:rsidRPr="00BA4D65" w:rsidRDefault="00501DB3" w:rsidP="00501DB3">
            <w:pPr>
              <w:rPr>
                <w:rFonts w:ascii="Verdana" w:hAnsi="Verdana"/>
                <w:b/>
                <w:sz w:val="18"/>
                <w:szCs w:val="20"/>
              </w:rPr>
            </w:pPr>
            <w:r w:rsidRPr="00BA4D65">
              <w:rPr>
                <w:rFonts w:ascii="Verdana" w:hAnsi="Verdana"/>
                <w:b/>
                <w:sz w:val="18"/>
                <w:szCs w:val="20"/>
              </w:rPr>
              <w:t>_________________/</w:t>
            </w:r>
            <w:r w:rsidR="002453F7" w:rsidRPr="002453F7">
              <w:rPr>
                <w:rFonts w:ascii="Verdana" w:hAnsi="Verdana"/>
                <w:b/>
                <w:sz w:val="18"/>
                <w:szCs w:val="20"/>
              </w:rPr>
              <w:t xml:space="preserve"> </w:t>
            </w:r>
            <w:r w:rsidR="002D74DE">
              <w:rPr>
                <w:rFonts w:ascii="Verdana" w:hAnsi="Verdana"/>
                <w:b/>
                <w:sz w:val="20"/>
                <w:szCs w:val="20"/>
              </w:rPr>
              <w:t>_____________</w:t>
            </w:r>
            <w:r w:rsidRPr="00BA4D65">
              <w:rPr>
                <w:rFonts w:ascii="Verdana" w:hAnsi="Verdana"/>
                <w:b/>
                <w:sz w:val="18"/>
                <w:szCs w:val="20"/>
              </w:rPr>
              <w:t>/</w:t>
            </w:r>
          </w:p>
          <w:p w:rsidR="00501DB3" w:rsidRPr="00BA4D65" w:rsidRDefault="00501DB3" w:rsidP="00501DB3">
            <w:pPr>
              <w:rPr>
                <w:rFonts w:ascii="Verdana" w:hAnsi="Verdana"/>
                <w:b/>
                <w:sz w:val="18"/>
                <w:szCs w:val="20"/>
              </w:rPr>
            </w:pPr>
            <w:r w:rsidRPr="00BA4D65">
              <w:rPr>
                <w:rFonts w:ascii="Verdana" w:hAnsi="Verdana"/>
                <w:b/>
                <w:sz w:val="18"/>
                <w:szCs w:val="20"/>
              </w:rPr>
              <w:t xml:space="preserve">                м.п.</w:t>
            </w:r>
          </w:p>
        </w:tc>
        <w:tc>
          <w:tcPr>
            <w:tcW w:w="5245" w:type="dxa"/>
          </w:tcPr>
          <w:p w:rsidR="00501DB3" w:rsidRPr="00400CD9" w:rsidRDefault="002B2259" w:rsidP="00501DB3">
            <w:pPr>
              <w:pStyle w:val="aff2"/>
              <w:jc w:val="right"/>
              <w:rPr>
                <w:rFonts w:ascii="Verdana" w:hAnsi="Verdana"/>
                <w:b/>
                <w:sz w:val="20"/>
              </w:rPr>
            </w:pPr>
            <w:r>
              <w:rPr>
                <w:rFonts w:ascii="Verdana" w:hAnsi="Verdana"/>
                <w:b/>
                <w:sz w:val="20"/>
              </w:rPr>
              <w:t>Директор</w:t>
            </w:r>
            <w:r w:rsidR="00501DB3" w:rsidRPr="00400CD9">
              <w:rPr>
                <w:rFonts w:ascii="Verdana" w:hAnsi="Verdana"/>
                <w:b/>
                <w:sz w:val="20"/>
              </w:rPr>
              <w:t xml:space="preserve"> филиала  «Яйвинская ГРЭС»</w:t>
            </w:r>
          </w:p>
          <w:p w:rsidR="00501DB3" w:rsidRPr="00400CD9" w:rsidRDefault="00501DB3" w:rsidP="00501DB3">
            <w:pPr>
              <w:pStyle w:val="aff2"/>
              <w:jc w:val="right"/>
              <w:rPr>
                <w:rFonts w:ascii="Verdana" w:hAnsi="Verdana"/>
                <w:b/>
                <w:sz w:val="20"/>
              </w:rPr>
            </w:pPr>
            <w:r w:rsidRPr="00400CD9">
              <w:rPr>
                <w:rFonts w:ascii="Verdana" w:hAnsi="Verdana"/>
                <w:b/>
                <w:sz w:val="20"/>
              </w:rPr>
              <w:t>ОАО «Э. ОН Россия»</w:t>
            </w: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r w:rsidRPr="00400CD9">
              <w:rPr>
                <w:rFonts w:ascii="Verdana" w:hAnsi="Verdana"/>
                <w:b/>
                <w:sz w:val="20"/>
              </w:rPr>
              <w:t>___________________/</w:t>
            </w:r>
            <w:r w:rsidR="002B2259">
              <w:rPr>
                <w:rFonts w:ascii="Verdana" w:hAnsi="Verdana"/>
                <w:b/>
                <w:sz w:val="20"/>
              </w:rPr>
              <w:t>Е.А.Иноземцев</w:t>
            </w:r>
            <w:r w:rsidRPr="00400CD9">
              <w:rPr>
                <w:rFonts w:ascii="Verdana" w:hAnsi="Verdana"/>
                <w:b/>
                <w:sz w:val="20"/>
              </w:rPr>
              <w:t>/</w:t>
            </w:r>
          </w:p>
          <w:p w:rsidR="00501DB3" w:rsidRPr="00400CD9" w:rsidRDefault="00501DB3" w:rsidP="00501DB3">
            <w:pPr>
              <w:pStyle w:val="aff2"/>
              <w:rPr>
                <w:rFonts w:ascii="Verdana" w:hAnsi="Verdana"/>
                <w:b/>
                <w:sz w:val="20"/>
              </w:rPr>
            </w:pPr>
            <w:r>
              <w:rPr>
                <w:rFonts w:ascii="Verdana" w:hAnsi="Verdana"/>
                <w:b/>
                <w:sz w:val="20"/>
              </w:rPr>
              <w:t xml:space="preserve">           </w:t>
            </w:r>
            <w:r w:rsidRPr="00400CD9">
              <w:rPr>
                <w:rFonts w:ascii="Verdana" w:hAnsi="Verdana"/>
                <w:b/>
                <w:sz w:val="20"/>
              </w:rPr>
              <w:t>м.п.</w:t>
            </w:r>
          </w:p>
        </w:tc>
      </w:tr>
    </w:tbl>
    <w:p w:rsidR="00BA2313" w:rsidRDefault="00BA2313" w:rsidP="00BA2313">
      <w:pPr>
        <w:spacing w:after="120" w:line="240" w:lineRule="auto"/>
        <w:jc w:val="both"/>
        <w:rPr>
          <w:rFonts w:ascii="Verdana" w:hAnsi="Verdana"/>
          <w:sz w:val="22"/>
        </w:rPr>
      </w:pPr>
    </w:p>
    <w:p w:rsidR="004A2058" w:rsidRDefault="004A2058" w:rsidP="00BA2313">
      <w:pPr>
        <w:spacing w:after="120" w:line="240" w:lineRule="auto"/>
        <w:jc w:val="both"/>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A21449" w:rsidRDefault="00A21449" w:rsidP="004A2058">
      <w:pPr>
        <w:spacing w:after="120" w:line="240" w:lineRule="auto"/>
        <w:jc w:val="right"/>
        <w:rPr>
          <w:rFonts w:ascii="Verdana" w:hAnsi="Verdana"/>
          <w:sz w:val="22"/>
        </w:rPr>
        <w:sectPr w:rsidR="00A21449" w:rsidSect="008A077E">
          <w:headerReference w:type="default" r:id="rId35"/>
          <w:footerReference w:type="default" r:id="rId36"/>
          <w:pgSz w:w="11906" w:h="16838" w:code="9"/>
          <w:pgMar w:top="865" w:right="567" w:bottom="993" w:left="1134" w:header="284" w:footer="567" w:gutter="0"/>
          <w:cols w:space="708"/>
          <w:docGrid w:linePitch="360"/>
        </w:sectPr>
      </w:pPr>
    </w:p>
    <w:p w:rsidR="004A2058" w:rsidRDefault="004A2058" w:rsidP="004A2058">
      <w:pPr>
        <w:spacing w:after="120" w:line="240" w:lineRule="auto"/>
        <w:jc w:val="right"/>
        <w:rPr>
          <w:rFonts w:ascii="Verdana" w:hAnsi="Verdana"/>
          <w:sz w:val="22"/>
        </w:rPr>
      </w:pPr>
      <w:r>
        <w:rPr>
          <w:rFonts w:ascii="Verdana" w:hAnsi="Verdana"/>
          <w:sz w:val="22"/>
        </w:rPr>
        <w:lastRenderedPageBreak/>
        <w:t>Приложение к стандарту РО-БРиИ-01 СМОЗиБТ</w:t>
      </w:r>
    </w:p>
    <w:p w:rsidR="004A2058" w:rsidRDefault="004A2058" w:rsidP="004A2058">
      <w:pPr>
        <w:spacing w:after="120" w:line="240" w:lineRule="auto"/>
        <w:jc w:val="center"/>
        <w:rPr>
          <w:rFonts w:ascii="Verdana" w:hAnsi="Verdana"/>
          <w:b/>
          <w:sz w:val="22"/>
        </w:rPr>
      </w:pPr>
      <w:r w:rsidRPr="004A2058">
        <w:rPr>
          <w:rFonts w:ascii="Verdana" w:hAnsi="Verdana"/>
          <w:b/>
          <w:sz w:val="22"/>
        </w:rPr>
        <w:t>Плакаты безопасности при работе на лесах</w:t>
      </w:r>
    </w:p>
    <w:p w:rsidR="00A21449" w:rsidRPr="00A21449" w:rsidRDefault="00A21449" w:rsidP="00FC5B23">
      <w:pPr>
        <w:spacing w:after="120" w:line="240" w:lineRule="auto"/>
        <w:ind w:hanging="2268"/>
        <w:jc w:val="both"/>
        <w:rPr>
          <w:rFonts w:ascii="Verdana" w:hAnsi="Verdana"/>
          <w:b/>
          <w:sz w:val="22"/>
        </w:rPr>
      </w:pPr>
      <w:r w:rsidRPr="008C48D6">
        <w:rPr>
          <w:rFonts w:ascii="Verdana" w:hAnsi="Verdana"/>
          <w:b/>
          <w:sz w:val="22"/>
          <w:u w:val="single"/>
        </w:rPr>
        <w:t>Разрешающие плакаты</w:t>
      </w:r>
      <w:r w:rsidRPr="00A21449">
        <w:rPr>
          <w:rFonts w:ascii="Verdana" w:hAnsi="Verdana"/>
          <w:b/>
          <w:sz w:val="22"/>
        </w:rPr>
        <w:t xml:space="preserve">  </w:t>
      </w:r>
      <w:r>
        <w:rPr>
          <w:rFonts w:ascii="Verdana" w:hAnsi="Verdana"/>
          <w:b/>
          <w:sz w:val="22"/>
        </w:rPr>
        <w:t xml:space="preserve">                                                                                                         </w:t>
      </w:r>
      <w:r w:rsidRPr="00A21449">
        <w:rPr>
          <w:rFonts w:ascii="Verdana" w:hAnsi="Verdana"/>
          <w:b/>
          <w:sz w:val="22"/>
        </w:rPr>
        <w:t xml:space="preserve">          </w:t>
      </w:r>
      <w:r w:rsidRPr="00A21449">
        <w:rPr>
          <w:rFonts w:ascii="Verdana" w:hAnsi="Verdana"/>
          <w:sz w:val="22"/>
        </w:rPr>
        <w:t>Лицевая сторона</w:t>
      </w:r>
      <w:r w:rsidRPr="00A21449">
        <w:rPr>
          <w:rFonts w:ascii="Verdana" w:hAnsi="Verdana"/>
          <w:b/>
          <w:sz w:val="22"/>
        </w:rPr>
        <w:t xml:space="preserve">                                             </w:t>
      </w:r>
    </w:p>
    <w:p w:rsidR="00A21449" w:rsidRDefault="009A2546" w:rsidP="00A21449">
      <w:pPr>
        <w:spacing w:after="120" w:line="240" w:lineRule="auto"/>
        <w:ind w:left="-993" w:firstLine="993"/>
        <w:jc w:val="center"/>
        <w:rPr>
          <w:rFonts w:ascii="Verdana" w:hAnsi="Verdana"/>
          <w:b/>
          <w:sz w:val="22"/>
          <w:u w:val="single"/>
        </w:rPr>
      </w:pPr>
      <w:r>
        <w:rPr>
          <w:rFonts w:ascii="Verdana" w:hAnsi="Verdana"/>
          <w:b/>
          <w:noProof/>
          <w:sz w:val="22"/>
          <w:u w:val="single"/>
        </w:rPr>
        <w:pict>
          <v:rect id="Rectangle 5" o:spid="_x0000_s1026" style="position:absolute;left:0;text-align:left;margin-left:-153.6pt;margin-top:1.45pt;width:796.25pt;height:44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" fillcolor="lime" strokecolor="black [3213]" strokeweight="6pt">
            <v:textbo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v:textbox>
          </v:rect>
        </w:pict>
      </w:r>
    </w:p>
    <w:p w:rsidR="00A21449" w:rsidRDefault="00A21449" w:rsidP="00A21449">
      <w:pPr>
        <w:spacing w:after="120" w:line="240" w:lineRule="auto"/>
        <w:rPr>
          <w:rFonts w:ascii="Verdana" w:hAnsi="Verdana"/>
          <w:sz w:val="22"/>
        </w:rPr>
      </w:pPr>
    </w:p>
    <w:p w:rsidR="00A21449" w:rsidRDefault="00A21449" w:rsidP="00A21449">
      <w:pPr>
        <w:spacing w:after="120" w:line="240" w:lineRule="auto"/>
        <w:jc w:val="center"/>
        <w:rPr>
          <w:rFonts w:ascii="Verdana" w:hAnsi="Verdana"/>
          <w:sz w:val="22"/>
        </w:rPr>
        <w:sectPr w:rsidR="00A21449" w:rsidSect="00FC5B23">
          <w:pgSz w:w="16838" w:h="11906" w:orient="landscape" w:code="9"/>
          <w:pgMar w:top="1134" w:right="1134" w:bottom="567" w:left="3544" w:header="567" w:footer="567" w:gutter="0"/>
          <w:cols w:space="708"/>
          <w:docGrid w:linePitch="360"/>
        </w:sectPr>
      </w:pPr>
    </w:p>
    <w:p w:rsidR="004A2058" w:rsidRPr="009C69B6" w:rsidRDefault="008A59A6" w:rsidP="004A2058">
      <w:pPr>
        <w:spacing w:after="120" w:line="240" w:lineRule="auto"/>
        <w:rPr>
          <w:rFonts w:ascii="Verdana" w:hAnsi="Verdana"/>
          <w:sz w:val="22"/>
        </w:rPr>
      </w:pPr>
      <w:r>
        <w:rPr>
          <w:rFonts w:ascii="Verdana" w:hAnsi="Verdana"/>
          <w:sz w:val="18"/>
          <w:szCs w:val="18"/>
        </w:rPr>
        <w:lastRenderedPageBreak/>
        <w:t xml:space="preserve">          </w:t>
      </w:r>
      <w:r w:rsidR="00A21449" w:rsidRPr="009C69B6">
        <w:rPr>
          <w:rFonts w:ascii="Verdana" w:hAnsi="Verdana"/>
          <w:b/>
          <w:sz w:val="22"/>
          <w:u w:val="single"/>
        </w:rPr>
        <w:t>Разрешающие плакаты</w:t>
      </w:r>
      <w:r w:rsidR="00A21449" w:rsidRPr="009C69B6">
        <w:rPr>
          <w:rFonts w:ascii="Verdana" w:hAnsi="Verdana"/>
          <w:sz w:val="22"/>
        </w:rPr>
        <w:t xml:space="preserve">     </w:t>
      </w:r>
      <w:r w:rsidR="00A7352C">
        <w:rPr>
          <w:rFonts w:ascii="Verdana" w:hAnsi="Verdana"/>
          <w:sz w:val="22"/>
        </w:rPr>
        <w:t xml:space="preserve">                  </w:t>
      </w:r>
      <w:r w:rsidR="00A7352C" w:rsidRPr="00A7352C">
        <w:rPr>
          <w:rFonts w:ascii="Verdana" w:hAnsi="Verdana"/>
          <w:sz w:val="22"/>
        </w:rPr>
        <w:t>Оборотная сторона</w:t>
      </w:r>
      <w:r w:rsidR="00A7352C">
        <w:rPr>
          <w:rFonts w:ascii="Verdana" w:hAnsi="Verdana"/>
          <w:sz w:val="22"/>
        </w:rPr>
        <w:t xml:space="preserve"> (горизонтально)</w:t>
      </w:r>
      <w:r w:rsidR="00A21449" w:rsidRPr="009C69B6">
        <w:rPr>
          <w:rFonts w:ascii="Verdana" w:hAnsi="Verdana"/>
          <w:sz w:val="22"/>
        </w:rPr>
        <w:t xml:space="preserve">                                                                                               </w:t>
      </w:r>
      <w:r w:rsidRPr="009C69B6">
        <w:rPr>
          <w:rFonts w:ascii="Verdana" w:hAnsi="Verdana"/>
          <w:sz w:val="22"/>
        </w:rPr>
        <w:t xml:space="preserve">           </w:t>
      </w:r>
    </w:p>
    <w:p w:rsidR="00A21449" w:rsidRPr="009C69B6" w:rsidRDefault="00A21449" w:rsidP="004A2058">
      <w:pPr>
        <w:spacing w:after="120" w:line="240" w:lineRule="auto"/>
        <w:rPr>
          <w:rFonts w:ascii="Verdana" w:hAnsi="Verdana"/>
          <w:sz w:val="22"/>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bookmarkStart w:id="18" w:name="i1424443"/>
      <w:r w:rsidRPr="00A21449">
        <w:rPr>
          <w:rFonts w:ascii="Times New Roman" w:hAnsi="Times New Roman" w:cs="Arial"/>
          <w:b/>
          <w:bCs/>
          <w:kern w:val="28"/>
          <w:szCs w:val="32"/>
        </w:rPr>
        <w:t>ТАБЛИЦА ПРИЁМКИ  ЛЕСОВ И ПОДМОСТЕЙ</w:t>
      </w:r>
      <w:bookmarkEnd w:id="18"/>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tblPr>
      <w:tblGrid>
        <w:gridCol w:w="2195"/>
        <w:gridCol w:w="1856"/>
        <w:gridCol w:w="1392"/>
        <w:gridCol w:w="1235"/>
        <w:gridCol w:w="2165"/>
        <w:gridCol w:w="1418"/>
      </w:tblGrid>
      <w:tr w:rsidR="00A21449" w:rsidRPr="00A21449"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 xml:space="preserve">Дата и время приёмки, </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20"/>
              </w:rPr>
              <w:t>Допустимая нагрузка на 1 м</w:t>
            </w:r>
            <w:r w:rsidRPr="00A21449">
              <w:rPr>
                <w:rFonts w:ascii="Times New Roman" w:hAnsi="Times New Roman"/>
                <w:sz w:val="20"/>
                <w:szCs w:val="20"/>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приёмку  </w:t>
            </w:r>
          </w:p>
        </w:tc>
      </w:tr>
      <w:tr w:rsidR="00A21449" w:rsidRPr="00A21449"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eastAsia="Calibri" w:hAnsi="Times New Roman"/>
          <w:szCs w:val="24"/>
          <w:lang w:eastAsia="en-US"/>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r w:rsidRPr="00A21449">
        <w:rPr>
          <w:rFonts w:ascii="Times New Roman" w:hAnsi="Times New Roman" w:cs="Arial"/>
          <w:b/>
          <w:bCs/>
          <w:kern w:val="28"/>
          <w:szCs w:val="32"/>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tblPr>
      <w:tblGrid>
        <w:gridCol w:w="2041"/>
        <w:gridCol w:w="1391"/>
        <w:gridCol w:w="1235"/>
        <w:gridCol w:w="2011"/>
        <w:gridCol w:w="2163"/>
        <w:gridCol w:w="1420"/>
      </w:tblGrid>
      <w:tr w:rsidR="00A21449" w:rsidRPr="00A21449"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Дата и время  осмотра</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осмотр </w:t>
            </w:r>
          </w:p>
        </w:tc>
      </w:tr>
      <w:tr w:rsidR="00A21449" w:rsidRPr="00A21449"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3"/>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r>
      <w:tr w:rsidR="00A21449" w:rsidRPr="00A21449"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bl>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FC5B23" w:rsidRDefault="00FC5B23" w:rsidP="004A2058">
      <w:pPr>
        <w:spacing w:after="120" w:line="240" w:lineRule="auto"/>
        <w:rPr>
          <w:rFonts w:ascii="Verdana" w:hAnsi="Verdana"/>
          <w:b/>
          <w:sz w:val="22"/>
        </w:rPr>
        <w:sectPr w:rsidR="00FC5B23" w:rsidSect="00FC5B23">
          <w:pgSz w:w="11906" w:h="16838" w:code="9"/>
          <w:pgMar w:top="1134" w:right="567" w:bottom="1134" w:left="1134" w:header="567" w:footer="567" w:gutter="0"/>
          <w:cols w:space="708"/>
          <w:docGrid w:linePitch="360"/>
        </w:sectPr>
      </w:pPr>
    </w:p>
    <w:p w:rsidR="00A21449" w:rsidRPr="009C69B6" w:rsidRDefault="009C69B6" w:rsidP="004A2058">
      <w:pPr>
        <w:spacing w:after="120" w:line="240" w:lineRule="auto"/>
        <w:rPr>
          <w:rFonts w:ascii="Verdana" w:hAnsi="Verdana"/>
          <w:sz w:val="22"/>
        </w:rPr>
      </w:pPr>
      <w:r w:rsidRPr="009C69B6">
        <w:rPr>
          <w:rFonts w:ascii="Verdana" w:hAnsi="Verdana"/>
          <w:b/>
          <w:sz w:val="22"/>
        </w:rPr>
        <w:lastRenderedPageBreak/>
        <w:t>Запрещающие плакаты</w:t>
      </w:r>
      <w:r w:rsidRPr="009C69B6">
        <w:rPr>
          <w:rFonts w:ascii="Verdana" w:hAnsi="Verdana"/>
          <w:sz w:val="22"/>
        </w:rPr>
        <w:t xml:space="preserve"> </w:t>
      </w:r>
      <w:r>
        <w:rPr>
          <w:rFonts w:ascii="Verdana" w:hAnsi="Verdana"/>
          <w:sz w:val="22"/>
        </w:rPr>
        <w:t xml:space="preserve">                                                                 </w:t>
      </w:r>
      <w:r w:rsidRPr="009C69B6">
        <w:rPr>
          <w:rFonts w:ascii="Verdana" w:hAnsi="Verdana"/>
          <w:sz w:val="22"/>
        </w:rPr>
        <w:t xml:space="preserve">                                                         Лицевая сторона</w:t>
      </w:r>
    </w:p>
    <w:p w:rsidR="00A21449" w:rsidRDefault="009A2546" w:rsidP="004A2058">
      <w:pPr>
        <w:spacing w:after="120" w:line="240" w:lineRule="auto"/>
        <w:rPr>
          <w:rFonts w:ascii="Verdana" w:hAnsi="Verdana"/>
          <w:sz w:val="18"/>
          <w:szCs w:val="18"/>
        </w:rPr>
      </w:pPr>
      <w:r w:rsidRPr="009A2546">
        <w:rPr>
          <w:rFonts w:ascii="Verdana" w:hAnsi="Verdana"/>
          <w:b/>
          <w:noProof/>
          <w:sz w:val="22"/>
        </w:rPr>
        <w:pict>
          <v:rect id="Rectangle 6" o:spid="_x0000_s1027" style="position:absolute;margin-left:-37.35pt;margin-top:.5pt;width:796.3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" fillcolor="red">
            <v:textbo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v:textbox>
          </v:rect>
        </w:pic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9C69B6" w:rsidP="004A2058">
      <w:pPr>
        <w:spacing w:after="120" w:line="240" w:lineRule="auto"/>
        <w:rPr>
          <w:rFonts w:ascii="Verdana" w:hAnsi="Verdana"/>
          <w:sz w:val="18"/>
          <w:szCs w:val="18"/>
        </w:rPr>
      </w:pPr>
      <w:r w:rsidRPr="009C69B6">
        <w:rPr>
          <w:rFonts w:ascii="Verdana" w:hAnsi="Verdana"/>
          <w:sz w:val="18"/>
          <w:szCs w:val="18"/>
        </w:rPr>
        <w:t xml:space="preserve">          </w:t>
      </w:r>
      <w:r w:rsidRPr="008C48D6">
        <w:rPr>
          <w:rFonts w:ascii="Verdana" w:hAnsi="Verdana"/>
          <w:b/>
          <w:sz w:val="18"/>
          <w:szCs w:val="18"/>
          <w:u w:val="single"/>
        </w:rPr>
        <w:t>Запрещающие плакаты</w:t>
      </w:r>
      <w:r w:rsidRPr="009C69B6">
        <w:rPr>
          <w:rFonts w:ascii="Verdana" w:hAnsi="Verdana"/>
          <w:sz w:val="18"/>
          <w:szCs w:val="18"/>
        </w:rPr>
        <w:t xml:space="preserve">                                       </w:t>
      </w:r>
      <w:r>
        <w:rPr>
          <w:rFonts w:ascii="Verdana" w:hAnsi="Verdana"/>
          <w:sz w:val="18"/>
          <w:szCs w:val="18"/>
        </w:rPr>
        <w:t xml:space="preserve">                                                                                                                 </w:t>
      </w:r>
      <w:r w:rsidRPr="009C69B6">
        <w:rPr>
          <w:rFonts w:ascii="Verdana" w:hAnsi="Verdana"/>
          <w:sz w:val="18"/>
          <w:szCs w:val="18"/>
        </w:rPr>
        <w:t>Оборотная сторона</w:t>
      </w:r>
    </w:p>
    <w:p w:rsidR="008C48D6" w:rsidRPr="008C48D6" w:rsidRDefault="008C48D6" w:rsidP="008C48D6">
      <w:pPr>
        <w:jc w:val="center"/>
        <w:rPr>
          <w:rFonts w:ascii="Times New Roman" w:hAnsi="Times New Roman"/>
          <w:b/>
          <w:sz w:val="20"/>
          <w:szCs w:val="20"/>
        </w:rPr>
      </w:pPr>
      <w:r w:rsidRPr="008C48D6">
        <w:rPr>
          <w:rFonts w:ascii="Times New Roman" w:hAnsi="Times New Roman"/>
          <w:b/>
          <w:sz w:val="20"/>
          <w:szCs w:val="20"/>
        </w:rPr>
        <w:t>ТАБЛИЦА УЧЕТА ФАКТОВ ЗАПРЕТА ЭКСПЛУАТАЦИИ ЛЕСОВ</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Регистрационный номер лесов №___________________________________________________</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Тип лесов_______________________________________________________________________</w:t>
      </w:r>
    </w:p>
    <w:p w:rsidR="008C48D6" w:rsidRPr="008C48D6" w:rsidRDefault="008C48D6" w:rsidP="008C48D6">
      <w:pPr>
        <w:rPr>
          <w:rFonts w:ascii="Times New Roman" w:eastAsia="Calibri" w:hAnsi="Times New Roman"/>
          <w:sz w:val="20"/>
          <w:szCs w:val="20"/>
          <w:lang w:eastAsia="en-US"/>
        </w:rPr>
      </w:pPr>
      <w:r w:rsidRPr="008C48D6">
        <w:rPr>
          <w:rFonts w:ascii="Times New Roman" w:hAnsi="Times New Roman"/>
          <w:sz w:val="20"/>
          <w:szCs w:val="20"/>
        </w:rPr>
        <w:t xml:space="preserve">Место установки </w:t>
      </w:r>
      <w:r>
        <w:rPr>
          <w:rFonts w:ascii="Times New Roman" w:hAnsi="Times New Roman"/>
          <w:sz w:val="20"/>
          <w:szCs w:val="20"/>
        </w:rPr>
        <w:t>лесо</w:t>
      </w:r>
      <w:r w:rsidRPr="008C48D6">
        <w:rPr>
          <w:rFonts w:ascii="Times New Roman" w:hAnsi="Times New Roman"/>
          <w:sz w:val="20"/>
          <w:szCs w:val="20"/>
        </w:rPr>
        <w:t>в____________________________________________________________________________________________________________________________</w:t>
      </w:r>
    </w:p>
    <w:tbl>
      <w:tblPr>
        <w:tblStyle w:val="16"/>
        <w:tblW w:w="15876" w:type="dxa"/>
        <w:tblInd w:w="-459" w:type="dxa"/>
        <w:tblLayout w:type="fixed"/>
        <w:tblLook w:val="04A0"/>
      </w:tblPr>
      <w:tblGrid>
        <w:gridCol w:w="1560"/>
        <w:gridCol w:w="4961"/>
        <w:gridCol w:w="1984"/>
        <w:gridCol w:w="1276"/>
        <w:gridCol w:w="425"/>
        <w:gridCol w:w="1985"/>
        <w:gridCol w:w="1984"/>
        <w:gridCol w:w="1701"/>
      </w:tblGrid>
      <w:tr w:rsidR="008C48D6" w:rsidRPr="008C48D6" w:rsidTr="00FC5B23">
        <w:trPr>
          <w:trHeight w:val="1009"/>
        </w:trPr>
        <w:tc>
          <w:tcPr>
            <w:tcW w:w="9781" w:type="dxa"/>
            <w:gridSpan w:val="4"/>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w:t>
            </w: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вывешивающим запрещающий плакат</w:t>
            </w:r>
          </w:p>
        </w:tc>
        <w:tc>
          <w:tcPr>
            <w:tcW w:w="425" w:type="dxa"/>
            <w:tcBorders>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5670" w:type="dxa"/>
            <w:gridSpan w:val="3"/>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8C48D6" w:rsidTr="00FC5B23">
        <w:tc>
          <w:tcPr>
            <w:tcW w:w="1560"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вывешивания запрещающего плаката</w:t>
            </w:r>
          </w:p>
        </w:tc>
        <w:tc>
          <w:tcPr>
            <w:tcW w:w="496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Основание вывешивания запрещающего плаката (дефекты)</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вывесившего запрещающий плакат</w:t>
            </w:r>
          </w:p>
        </w:tc>
        <w:tc>
          <w:tcPr>
            <w:tcW w:w="1276"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w:t>
            </w:r>
          </w:p>
        </w:tc>
        <w:tc>
          <w:tcPr>
            <w:tcW w:w="425" w:type="dxa"/>
            <w:tcBorders>
              <w:top w:val="nil"/>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1985"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повторной приемки лесов, номер Акта приемки</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производившего повторную приемку лесов</w:t>
            </w:r>
          </w:p>
        </w:tc>
        <w:tc>
          <w:tcPr>
            <w:tcW w:w="170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 лица производившего повторную приемку лесов</w:t>
            </w: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bl>
    <w:p w:rsidR="008A077E" w:rsidRDefault="008A077E" w:rsidP="004A2058">
      <w:pPr>
        <w:spacing w:after="120" w:line="240" w:lineRule="auto"/>
        <w:rPr>
          <w:rFonts w:ascii="Verdana" w:hAnsi="Verdana"/>
          <w:b/>
          <w:sz w:val="22"/>
          <w:u w:val="single"/>
        </w:rPr>
      </w:pPr>
    </w:p>
    <w:p w:rsidR="00A21449" w:rsidRPr="002F62E7" w:rsidRDefault="008C48D6" w:rsidP="004A2058">
      <w:pPr>
        <w:spacing w:after="120" w:line="240" w:lineRule="auto"/>
        <w:rPr>
          <w:rFonts w:ascii="Verdana" w:hAnsi="Verdana"/>
          <w:sz w:val="22"/>
        </w:rPr>
      </w:pPr>
      <w:r w:rsidRPr="002F62E7">
        <w:rPr>
          <w:rFonts w:ascii="Verdana" w:hAnsi="Verdana"/>
          <w:b/>
          <w:sz w:val="22"/>
          <w:u w:val="single"/>
        </w:rPr>
        <w:lastRenderedPageBreak/>
        <w:t xml:space="preserve">Монтаж, демонтаж лесов </w:t>
      </w:r>
      <w:r w:rsidRPr="002F62E7">
        <w:rPr>
          <w:rFonts w:ascii="Verdana" w:hAnsi="Verdana"/>
          <w:sz w:val="22"/>
        </w:rPr>
        <w:t xml:space="preserve">                                                       </w:t>
      </w:r>
      <w:r w:rsidR="002F62E7">
        <w:rPr>
          <w:rFonts w:ascii="Verdana" w:hAnsi="Verdana"/>
          <w:sz w:val="22"/>
        </w:rPr>
        <w:t xml:space="preserve">                                                               </w:t>
      </w:r>
      <w:r w:rsidRPr="002F62E7">
        <w:rPr>
          <w:rFonts w:ascii="Verdana" w:hAnsi="Verdana"/>
          <w:sz w:val="22"/>
        </w:rPr>
        <w:t>Лицевая сторона</w:t>
      </w:r>
    </w:p>
    <w:p w:rsidR="00A21449" w:rsidRDefault="009A2546" w:rsidP="004A2058">
      <w:pPr>
        <w:spacing w:after="120" w:line="240" w:lineRule="auto"/>
        <w:rPr>
          <w:rFonts w:ascii="Verdana" w:hAnsi="Verdana"/>
          <w:sz w:val="18"/>
          <w:szCs w:val="18"/>
        </w:rPr>
      </w:pPr>
      <w:r>
        <w:rPr>
          <w:rFonts w:ascii="Verdana" w:hAnsi="Verdana"/>
          <w:noProof/>
          <w:sz w:val="18"/>
          <w:szCs w:val="18"/>
        </w:rPr>
        <w:pict>
          <v:rect id="Rectangle 7" o:spid="_x0000_s1028" style="position:absolute;margin-left:-30.9pt;margin-top:1.55pt;width:789.85pt;height:47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" fillcolor="#0070c0">
            <v:textbo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w:t>
                  </w:r>
                  <w:bookmarkStart w:id="19" w:name="_GoBack"/>
                  <w:bookmarkEnd w:id="19"/>
                  <w:r>
                    <w:rPr>
                      <w:rFonts w:ascii="Verdana" w:hAnsi="Verdana"/>
                      <w:b/>
                      <w:color w:val="FFFFFF" w:themeColor="background1"/>
                      <w:sz w:val="220"/>
                      <w:szCs w:val="220"/>
                    </w:rPr>
                    <w:t>ОНТАЖ</w:t>
                  </w:r>
                  <w:r w:rsidRPr="008130E5">
                    <w:rPr>
                      <w:rFonts w:ascii="Verdana" w:hAnsi="Verdana"/>
                      <w:b/>
                      <w:color w:val="FFFFFF" w:themeColor="background1"/>
                      <w:sz w:val="220"/>
                      <w:szCs w:val="220"/>
                    </w:rPr>
                    <w:t xml:space="preserve">ЛЕСОВ </w:t>
                  </w:r>
                </w:p>
              </w:txbxContent>
            </v:textbox>
          </v:rect>
        </w:pic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Pr="002F62E7" w:rsidRDefault="002F62E7" w:rsidP="004A2058">
      <w:pPr>
        <w:spacing w:after="120" w:line="240" w:lineRule="auto"/>
        <w:rPr>
          <w:rFonts w:ascii="Verdana" w:hAnsi="Verdana"/>
          <w:b/>
          <w:sz w:val="22"/>
          <w:u w:val="single"/>
        </w:rPr>
      </w:pPr>
      <w:r w:rsidRPr="002F62E7">
        <w:rPr>
          <w:rFonts w:ascii="Verdana" w:hAnsi="Verdana"/>
          <w:b/>
          <w:sz w:val="22"/>
          <w:u w:val="single"/>
        </w:rPr>
        <w:t>Монтаж, демонтаж лесов</w:t>
      </w:r>
      <w:r w:rsidRPr="002F62E7">
        <w:rPr>
          <w:rFonts w:ascii="Verdana" w:hAnsi="Verdana"/>
          <w:b/>
          <w:sz w:val="22"/>
        </w:rPr>
        <w:t xml:space="preserve">                                                                                                            </w:t>
      </w:r>
      <w:r w:rsidRPr="002F62E7">
        <w:rPr>
          <w:rFonts w:ascii="Verdana" w:hAnsi="Verdana"/>
          <w:sz w:val="22"/>
        </w:rPr>
        <w:t>Оборотная сторона</w:t>
      </w:r>
    </w:p>
    <w:p w:rsidR="00A21449" w:rsidRDefault="00A21449" w:rsidP="004A2058">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tblPr>
      <w:tblGrid>
        <w:gridCol w:w="2248"/>
        <w:gridCol w:w="3529"/>
        <w:gridCol w:w="2899"/>
        <w:gridCol w:w="3929"/>
        <w:gridCol w:w="2021"/>
      </w:tblGrid>
      <w:tr w:rsidR="002F62E7" w:rsidRPr="002F62E7"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16"/>
              </w:rPr>
            </w:pPr>
            <w:r w:rsidRPr="002F62E7">
              <w:rPr>
                <w:rFonts w:ascii="Times New Roman" w:hAnsi="Times New Roman"/>
                <w:sz w:val="20"/>
                <w:szCs w:val="16"/>
              </w:rPr>
              <w:t xml:space="preserve">       Номер    </w:t>
            </w:r>
          </w:p>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20"/>
              </w:rPr>
            </w:pPr>
            <w:r w:rsidRPr="002F62E7">
              <w:rPr>
                <w:rFonts w:ascii="Times New Roman" w:hAnsi="Times New Roman"/>
                <w:sz w:val="20"/>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20"/>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3"/>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 xml:space="preserve">Дата и подпись руководителя работ </w:t>
            </w: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Default="00A21449" w:rsidP="004A2058">
      <w:pPr>
        <w:spacing w:after="120" w:line="240" w:lineRule="auto"/>
        <w:rPr>
          <w:rFonts w:ascii="Verdana" w:hAnsi="Verdana"/>
          <w:sz w:val="18"/>
          <w:szCs w:val="18"/>
        </w:rPr>
      </w:pPr>
    </w:p>
    <w:p w:rsidR="00FC5B23" w:rsidRDefault="00FC5B23" w:rsidP="00FC5B23">
      <w:pPr>
        <w:pStyle w:val="1"/>
        <w:numPr>
          <w:ilvl w:val="0"/>
          <w:numId w:val="0"/>
        </w:numPr>
        <w:spacing w:after="360"/>
        <w:rPr>
          <w:rFonts w:ascii="Verdana" w:hAnsi="Verdana"/>
          <w:sz w:val="24"/>
          <w:szCs w:val="24"/>
        </w:rPr>
      </w:pPr>
      <w:bookmarkStart w:id="20" w:name="_Toc255541375"/>
      <w:bookmarkStart w:id="21" w:name="_Toc255541694"/>
      <w:bookmarkStart w:id="22" w:name="_Toc256020318"/>
      <w:bookmarkEnd w:id="20"/>
      <w:bookmarkEnd w:id="21"/>
      <w:bookmarkEnd w:id="22"/>
    </w:p>
    <w:sectPr w:rsidR="00FC5B23" w:rsidSect="00B72113">
      <w:pgSz w:w="16838" w:h="11906" w:orient="landscape" w:code="9"/>
      <w:pgMar w:top="1134" w:right="1134"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BB1" w:rsidRDefault="008C6BB1" w:rsidP="000523AF">
      <w:pPr>
        <w:spacing w:after="0" w:line="240" w:lineRule="auto"/>
      </w:pPr>
      <w:r>
        <w:separator/>
      </w:r>
    </w:p>
  </w:endnote>
  <w:endnote w:type="continuationSeparator" w:id="0">
    <w:p w:rsidR="008C6BB1" w:rsidRDefault="008C6BB1" w:rsidP="0005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92" w:rsidRPr="00F220CA" w:rsidRDefault="009A2546">
    <w:pPr>
      <w:pStyle w:val="af0"/>
      <w:jc w:val="right"/>
      <w:rPr>
        <w:rFonts w:ascii="Verdana" w:hAnsi="Verdana"/>
        <w:sz w:val="20"/>
        <w:szCs w:val="20"/>
      </w:rPr>
    </w:pPr>
    <w:r w:rsidRPr="00F220CA">
      <w:rPr>
        <w:rFonts w:ascii="Verdana" w:hAnsi="Verdana"/>
        <w:sz w:val="20"/>
        <w:szCs w:val="20"/>
      </w:rPr>
      <w:fldChar w:fldCharType="begin"/>
    </w:r>
    <w:r w:rsidR="00DC6F92"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251497">
      <w:rPr>
        <w:rFonts w:ascii="Verdana" w:hAnsi="Verdana"/>
        <w:noProof/>
        <w:sz w:val="20"/>
        <w:szCs w:val="20"/>
      </w:rPr>
      <w:t>1</w:t>
    </w:r>
    <w:r w:rsidRPr="00F220CA">
      <w:rP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BB1" w:rsidRDefault="008C6BB1" w:rsidP="000523AF">
      <w:pPr>
        <w:spacing w:after="0" w:line="240" w:lineRule="auto"/>
      </w:pPr>
      <w:r>
        <w:separator/>
      </w:r>
    </w:p>
  </w:footnote>
  <w:footnote w:type="continuationSeparator" w:id="0">
    <w:p w:rsidR="008C6BB1" w:rsidRDefault="008C6BB1" w:rsidP="0005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0B" w:rsidRDefault="00AB080B" w:rsidP="008A077E">
    <w:pPr>
      <w:pStyle w:val="a4"/>
      <w:spacing w:line="240" w:lineRule="auto"/>
      <w:jc w:val="right"/>
      <w:rPr>
        <w:i/>
        <w:sz w:val="22"/>
      </w:rPr>
    </w:pPr>
  </w:p>
  <w:p w:rsidR="00DC6F92" w:rsidRPr="00B060AC" w:rsidRDefault="00DC6F92" w:rsidP="008A077E">
    <w:pPr>
      <w:pStyle w:val="a4"/>
      <w:spacing w:line="240" w:lineRule="auto"/>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1321"/>
  <w:stylePaneSortMethod w:val="0000"/>
  <w:defaultTabStop w:val="708"/>
  <w:characterSpacingControl w:val="doNotCompress"/>
  <w:hdrShapeDefaults>
    <o:shapedefaults v:ext="edit" spidmax="24577"/>
  </w:hdrShapeDefaults>
  <w:footnotePr>
    <w:footnote w:id="-1"/>
    <w:footnote w:id="0"/>
  </w:footnotePr>
  <w:endnotePr>
    <w:endnote w:id="-1"/>
    <w:endnote w:id="0"/>
  </w:endnotePr>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5718"/>
    <w:rsid w:val="000A7F7F"/>
    <w:rsid w:val="000B04D1"/>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453F7"/>
    <w:rsid w:val="0025090C"/>
    <w:rsid w:val="00251497"/>
    <w:rsid w:val="00253A26"/>
    <w:rsid w:val="00260F6D"/>
    <w:rsid w:val="002652F5"/>
    <w:rsid w:val="002654A0"/>
    <w:rsid w:val="00267A56"/>
    <w:rsid w:val="00270EC2"/>
    <w:rsid w:val="00276353"/>
    <w:rsid w:val="0028010D"/>
    <w:rsid w:val="00286CC5"/>
    <w:rsid w:val="00290E75"/>
    <w:rsid w:val="00292E55"/>
    <w:rsid w:val="002A6AE5"/>
    <w:rsid w:val="002A7CEA"/>
    <w:rsid w:val="002B2259"/>
    <w:rsid w:val="002B25F3"/>
    <w:rsid w:val="002C188A"/>
    <w:rsid w:val="002C2088"/>
    <w:rsid w:val="002C5E9F"/>
    <w:rsid w:val="002C7853"/>
    <w:rsid w:val="002D142A"/>
    <w:rsid w:val="002D2994"/>
    <w:rsid w:val="002D74DE"/>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800C3"/>
    <w:rsid w:val="003833FF"/>
    <w:rsid w:val="003839C6"/>
    <w:rsid w:val="00391CC2"/>
    <w:rsid w:val="00391CE9"/>
    <w:rsid w:val="00392381"/>
    <w:rsid w:val="00394A17"/>
    <w:rsid w:val="00395078"/>
    <w:rsid w:val="00397CB1"/>
    <w:rsid w:val="003A492E"/>
    <w:rsid w:val="003A5AA4"/>
    <w:rsid w:val="003B1B4A"/>
    <w:rsid w:val="003B5281"/>
    <w:rsid w:val="003C00BC"/>
    <w:rsid w:val="003C13EF"/>
    <w:rsid w:val="003D2DBD"/>
    <w:rsid w:val="003D49F1"/>
    <w:rsid w:val="003D78AC"/>
    <w:rsid w:val="003E627C"/>
    <w:rsid w:val="003E67C2"/>
    <w:rsid w:val="003F7D34"/>
    <w:rsid w:val="004007E4"/>
    <w:rsid w:val="00400CD9"/>
    <w:rsid w:val="004013F7"/>
    <w:rsid w:val="004031E3"/>
    <w:rsid w:val="0040413E"/>
    <w:rsid w:val="00405561"/>
    <w:rsid w:val="00405FF3"/>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121"/>
    <w:rsid w:val="00497471"/>
    <w:rsid w:val="004A1A44"/>
    <w:rsid w:val="004A2058"/>
    <w:rsid w:val="004A2440"/>
    <w:rsid w:val="004A3818"/>
    <w:rsid w:val="004A42E6"/>
    <w:rsid w:val="004C036A"/>
    <w:rsid w:val="004C2D77"/>
    <w:rsid w:val="004D051B"/>
    <w:rsid w:val="004D05C3"/>
    <w:rsid w:val="004D251A"/>
    <w:rsid w:val="004D3316"/>
    <w:rsid w:val="004E0905"/>
    <w:rsid w:val="004E31A0"/>
    <w:rsid w:val="004E5D78"/>
    <w:rsid w:val="004E6DE2"/>
    <w:rsid w:val="004F11E2"/>
    <w:rsid w:val="004F31E1"/>
    <w:rsid w:val="004F48F1"/>
    <w:rsid w:val="004F6C67"/>
    <w:rsid w:val="00500CAB"/>
    <w:rsid w:val="0050135C"/>
    <w:rsid w:val="00501DB3"/>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1B8A"/>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77E"/>
    <w:rsid w:val="008A0CC1"/>
    <w:rsid w:val="008A59A6"/>
    <w:rsid w:val="008A5B21"/>
    <w:rsid w:val="008B16B0"/>
    <w:rsid w:val="008B412F"/>
    <w:rsid w:val="008B4C26"/>
    <w:rsid w:val="008C05DA"/>
    <w:rsid w:val="008C3E3C"/>
    <w:rsid w:val="008C48D6"/>
    <w:rsid w:val="008C6BB1"/>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2546"/>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080B"/>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72113"/>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2DF9"/>
    <w:rsid w:val="00C82C63"/>
    <w:rsid w:val="00C85D59"/>
    <w:rsid w:val="00C90A94"/>
    <w:rsid w:val="00C93866"/>
    <w:rsid w:val="00C96D42"/>
    <w:rsid w:val="00CA7B31"/>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C6F92"/>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6387"/>
    <w:rsid w:val="00F00C68"/>
    <w:rsid w:val="00F0464B"/>
    <w:rsid w:val="00F04BB0"/>
    <w:rsid w:val="00F074B1"/>
    <w:rsid w:val="00F166B4"/>
    <w:rsid w:val="00F20931"/>
    <w:rsid w:val="00F24275"/>
    <w:rsid w:val="00F2592A"/>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91588"/>
    <w:rsid w:val="00FA1E58"/>
    <w:rsid w:val="00FA65D9"/>
    <w:rsid w:val="00FB2879"/>
    <w:rsid w:val="00FB388B"/>
    <w:rsid w:val="00FC43F2"/>
    <w:rsid w:val="00FC5B23"/>
    <w:rsid w:val="00FC6F46"/>
    <w:rsid w:val="00FD12D7"/>
    <w:rsid w:val="00FD2B97"/>
    <w:rsid w:val="00FD434B"/>
    <w:rsid w:val="00FD4A42"/>
    <w:rsid w:val="00FE17C9"/>
    <w:rsid w:val="00FE6BBB"/>
    <w:rsid w:val="00FF4E79"/>
    <w:rsid w:val="00FF6C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400CD9"/>
    <w:rPr>
      <w:rFonts w:ascii="Arial"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webSettings.xml><?xml version="1.0" encoding="utf-8"?>
<w:webSettings xmlns:r="http://schemas.openxmlformats.org/officeDocument/2006/relationships" xmlns:w="http://schemas.openxmlformats.org/wordprocessingml/2006/main">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2.jpeg"/><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19.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image" Target="media/image11.jpe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4.bin"/><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4.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3.png"/><Relationship Id="rId30" Type="http://schemas.openxmlformats.org/officeDocument/2006/relationships/oleObject" Target="embeddings/oleObject5.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279F9E-9B09-413F-BE17-A5381134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12112</Words>
  <Characters>85384</Characters>
  <Application>Microsoft Office Word</Application>
  <DocSecurity>4</DocSecurity>
  <Lines>711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Garrekht_I</cp:lastModifiedBy>
  <cp:revision>2</cp:revision>
  <cp:lastPrinted>2013-12-17T09:38:00Z</cp:lastPrinted>
  <dcterms:created xsi:type="dcterms:W3CDTF">2015-04-06T05:34:00Z</dcterms:created>
  <dcterms:modified xsi:type="dcterms:W3CDTF">2015-04-06T05:34:00Z</dcterms:modified>
  <cp:category>Вариант 3</cp:category>
  <cp:contentStatus>Отправлен на утверждение</cp:contentStatus>
</cp:coreProperties>
</file>