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AF" w:rsidRPr="00EF00AF" w:rsidRDefault="00EF00AF" w:rsidP="00EF00AF">
      <w:pPr>
        <w:pageBreakBefore/>
        <w:ind w:right="-1"/>
        <w:jc w:val="right"/>
        <w:rPr>
          <w:rFonts w:eastAsia="Times New Roman" w:cs="Arial"/>
          <w:b/>
          <w:bCs/>
          <w:kern w:val="32"/>
        </w:rPr>
      </w:pPr>
      <w:r w:rsidRPr="00EF00AF">
        <w:rPr>
          <w:rFonts w:eastAsia="Times New Roman" w:cs="Arial"/>
          <w:b/>
          <w:bCs/>
          <w:kern w:val="32"/>
        </w:rPr>
        <w:t xml:space="preserve">Приложение № 3 к Уведомлению </w:t>
      </w:r>
      <w:r>
        <w:rPr>
          <w:rFonts w:eastAsia="Times New Roman" w:cs="Arial"/>
          <w:b/>
          <w:bCs/>
          <w:kern w:val="32"/>
        </w:rPr>
        <w:t xml:space="preserve">                                                                                                       </w:t>
      </w:r>
      <w:r w:rsidRPr="00EF00AF">
        <w:rPr>
          <w:rFonts w:eastAsia="Times New Roman" w:cs="Arial"/>
          <w:b/>
          <w:bCs/>
          <w:kern w:val="32"/>
        </w:rPr>
        <w:t xml:space="preserve">о проведении запроса предложений № </w:t>
      </w:r>
      <w:r>
        <w:rPr>
          <w:rFonts w:eastAsia="Times New Roman" w:cs="Arial"/>
          <w:b/>
          <w:bCs/>
          <w:kern w:val="32"/>
        </w:rPr>
        <w:t>461</w:t>
      </w:r>
      <w:r w:rsidRPr="00EF00AF">
        <w:rPr>
          <w:rFonts w:eastAsia="Times New Roman" w:cs="Arial"/>
          <w:b/>
          <w:bCs/>
          <w:kern w:val="32"/>
        </w:rPr>
        <w:t xml:space="preserve"> от </w:t>
      </w:r>
      <w:r>
        <w:rPr>
          <w:rFonts w:eastAsia="Times New Roman" w:cs="Arial"/>
          <w:b/>
          <w:bCs/>
          <w:kern w:val="32"/>
        </w:rPr>
        <w:t>0</w:t>
      </w:r>
      <w:r w:rsidR="00FB1317">
        <w:rPr>
          <w:rFonts w:eastAsia="Times New Roman" w:cs="Arial"/>
          <w:b/>
          <w:bCs/>
          <w:kern w:val="32"/>
        </w:rPr>
        <w:t>9</w:t>
      </w:r>
      <w:r>
        <w:rPr>
          <w:rFonts w:eastAsia="Times New Roman" w:cs="Arial"/>
          <w:b/>
          <w:bCs/>
          <w:kern w:val="32"/>
        </w:rPr>
        <w:t>.07</w:t>
      </w:r>
      <w:r w:rsidRPr="00EF00AF">
        <w:rPr>
          <w:rFonts w:eastAsia="Times New Roman" w:cs="Arial"/>
          <w:b/>
          <w:bCs/>
          <w:kern w:val="32"/>
        </w:rPr>
        <w:t>.201</w:t>
      </w:r>
      <w:r>
        <w:rPr>
          <w:rFonts w:eastAsia="Times New Roman" w:cs="Arial"/>
          <w:b/>
          <w:bCs/>
          <w:kern w:val="32"/>
        </w:rPr>
        <w:t>5</w:t>
      </w:r>
      <w:r w:rsidRPr="00EF00AF">
        <w:rPr>
          <w:rFonts w:eastAsia="Times New Roman" w:cs="Arial"/>
          <w:b/>
          <w:bCs/>
          <w:kern w:val="32"/>
        </w:rPr>
        <w:t xml:space="preserve"> г.</w:t>
      </w:r>
    </w:p>
    <w:p w:rsidR="00EF00AF" w:rsidRDefault="00EF00AF" w:rsidP="00F1339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1339F" w:rsidRDefault="00820B6B" w:rsidP="00F1339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характеристики оборудования</w:t>
      </w:r>
      <w:r w:rsidR="00EF00AF">
        <w:rPr>
          <w:rFonts w:ascii="Times New Roman" w:hAnsi="Times New Roman"/>
          <w:sz w:val="24"/>
          <w:szCs w:val="24"/>
        </w:rPr>
        <w:t xml:space="preserve"> и общие требования к поставке</w:t>
      </w:r>
      <w:r w:rsidR="00FB1317">
        <w:rPr>
          <w:rFonts w:ascii="Times New Roman" w:hAnsi="Times New Roman"/>
          <w:sz w:val="24"/>
          <w:szCs w:val="24"/>
        </w:rPr>
        <w:t xml:space="preserve"> персональных планшетных ПК* промышленного назначения</w:t>
      </w:r>
    </w:p>
    <w:p w:rsidR="00820B6B" w:rsidRDefault="00820B6B" w:rsidP="00820B6B"/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20B6B" w:rsidTr="00FB05C4">
        <w:tc>
          <w:tcPr>
            <w:tcW w:w="4785" w:type="dxa"/>
          </w:tcPr>
          <w:p w:rsidR="00820B6B" w:rsidRDefault="00820B6B" w:rsidP="00FB05C4">
            <w:r w:rsidRPr="00A05D3F">
              <w:t>Сенсорный экран</w:t>
            </w:r>
          </w:p>
        </w:tc>
        <w:tc>
          <w:tcPr>
            <w:tcW w:w="4786" w:type="dxa"/>
          </w:tcPr>
          <w:p w:rsidR="00820B6B" w:rsidRDefault="00820B6B" w:rsidP="00FB05C4">
            <w:r>
              <w:t xml:space="preserve">Диагональ дисплея: не менее 21см </w:t>
            </w:r>
          </w:p>
          <w:p w:rsidR="00820B6B" w:rsidRDefault="00820B6B" w:rsidP="00FB05C4">
            <w:r>
              <w:t>Разрешение: WUXGA – не менее 1920 x 1200</w:t>
            </w:r>
          </w:p>
          <w:p w:rsidR="00820B6B" w:rsidRDefault="00820B6B" w:rsidP="00FB05C4">
            <w:r>
              <w:t xml:space="preserve">Количество цветов: не менее 16.7M </w:t>
            </w:r>
          </w:p>
          <w:p w:rsidR="00820B6B" w:rsidRDefault="00820B6B" w:rsidP="00FB05C4">
            <w:r>
              <w:t xml:space="preserve">Контрастность: не менее 800:1 </w:t>
            </w:r>
          </w:p>
          <w:p w:rsidR="00820B6B" w:rsidRDefault="00820B6B" w:rsidP="00FB05C4">
            <w:r>
              <w:t xml:space="preserve">Яркость: не менее 350 </w:t>
            </w:r>
            <w:proofErr w:type="spellStart"/>
            <w:r>
              <w:t>cd</w:t>
            </w:r>
            <w:proofErr w:type="spellEnd"/>
            <w:r>
              <w:t xml:space="preserve">/m2 </w:t>
            </w:r>
          </w:p>
          <w:p w:rsidR="00820B6B" w:rsidRDefault="00820B6B" w:rsidP="00FB05C4">
            <w:r>
              <w:t xml:space="preserve">Угол обзора: не менее 160° </w:t>
            </w:r>
          </w:p>
          <w:p w:rsidR="00820B6B" w:rsidRDefault="00820B6B" w:rsidP="00FB05C4">
            <w:r>
              <w:t xml:space="preserve">Тип дисплея: IPS </w:t>
            </w:r>
          </w:p>
          <w:p w:rsidR="00820B6B" w:rsidRDefault="00820B6B" w:rsidP="00FB05C4">
            <w:r>
              <w:t xml:space="preserve">Тип сенсорного экрана: </w:t>
            </w:r>
            <w:proofErr w:type="gramStart"/>
            <w:r>
              <w:t>емкостной</w:t>
            </w:r>
            <w:proofErr w:type="gramEnd"/>
            <w:r>
              <w:t xml:space="preserve"> </w:t>
            </w:r>
          </w:p>
          <w:p w:rsidR="00820B6B" w:rsidRDefault="00820B6B" w:rsidP="00FB05C4">
            <w:r>
              <w:t xml:space="preserve">Количество точек одновременного касания: не менее 10 </w:t>
            </w:r>
          </w:p>
          <w:p w:rsidR="00820B6B" w:rsidRDefault="00820B6B" w:rsidP="00FB05C4">
            <w:r>
              <w:t>Поддержка ввода пером: наличие (в том числе перо с тонким наконечником)</w:t>
            </w:r>
          </w:p>
          <w:p w:rsidR="00820B6B" w:rsidRDefault="00820B6B" w:rsidP="00FB05C4">
            <w:r>
              <w:t xml:space="preserve">Поддержка работы в перчатках: наличие </w:t>
            </w:r>
          </w:p>
          <w:p w:rsidR="00820B6B" w:rsidRDefault="00820B6B" w:rsidP="00FB05C4">
            <w:r>
              <w:t xml:space="preserve">Игнорирование касаний при вводе пером: наличие </w:t>
            </w:r>
          </w:p>
        </w:tc>
      </w:tr>
      <w:tr w:rsidR="00820B6B" w:rsidTr="00FB05C4">
        <w:tc>
          <w:tcPr>
            <w:tcW w:w="4785" w:type="dxa"/>
          </w:tcPr>
          <w:p w:rsidR="00820B6B" w:rsidRPr="00A05D3F" w:rsidRDefault="00820B6B" w:rsidP="00FB05C4">
            <w:r w:rsidRPr="00A05D3F">
              <w:t>Фронтальная камера</w:t>
            </w:r>
          </w:p>
        </w:tc>
        <w:tc>
          <w:tcPr>
            <w:tcW w:w="4786" w:type="dxa"/>
          </w:tcPr>
          <w:p w:rsidR="00820B6B" w:rsidRDefault="00820B6B" w:rsidP="00FB05C4">
            <w:r>
              <w:t xml:space="preserve">Разрешение: не менее 2MP </w:t>
            </w:r>
          </w:p>
          <w:p w:rsidR="00820B6B" w:rsidRDefault="00820B6B" w:rsidP="00FB05C4">
            <w:r>
              <w:t xml:space="preserve">Относительная апертура: f/2.0 </w:t>
            </w:r>
          </w:p>
          <w:p w:rsidR="00820B6B" w:rsidRDefault="00820B6B" w:rsidP="00FB05C4">
            <w:r>
              <w:t xml:space="preserve">Фокусное расстояние: не менее 2.01мм </w:t>
            </w:r>
          </w:p>
          <w:p w:rsidR="00820B6B" w:rsidRDefault="00820B6B" w:rsidP="00FB05C4">
            <w:r>
              <w:t xml:space="preserve">Зона фокусирования, фокусное расстояние: От 0.29 см до 1.72м, 50см </w:t>
            </w:r>
          </w:p>
          <w:p w:rsidR="00820B6B" w:rsidRDefault="00820B6B" w:rsidP="00FB05C4">
            <w:r>
              <w:t xml:space="preserve">Разрешение кадра и тип файлов: 1920 x 1080, JPEG </w:t>
            </w:r>
          </w:p>
          <w:p w:rsidR="00820B6B" w:rsidRDefault="00820B6B" w:rsidP="00FB05C4">
            <w:r>
              <w:t>Видео режимы: 1080p (</w:t>
            </w:r>
            <w:proofErr w:type="spellStart"/>
            <w:r>
              <w:t>FullHD</w:t>
            </w:r>
            <w:proofErr w:type="spellEnd"/>
            <w:r>
              <w:t>, 1920 x 1080), не менее 30 кадров в секунду</w:t>
            </w:r>
          </w:p>
        </w:tc>
      </w:tr>
      <w:tr w:rsidR="00820B6B" w:rsidTr="00FB05C4">
        <w:tc>
          <w:tcPr>
            <w:tcW w:w="4785" w:type="dxa"/>
          </w:tcPr>
          <w:p w:rsidR="00820B6B" w:rsidRPr="00A05D3F" w:rsidRDefault="00820B6B" w:rsidP="00FB05C4">
            <w:r w:rsidRPr="00A05D3F">
              <w:t>Тыльная камера</w:t>
            </w:r>
          </w:p>
        </w:tc>
        <w:tc>
          <w:tcPr>
            <w:tcW w:w="4786" w:type="dxa"/>
          </w:tcPr>
          <w:p w:rsidR="00820B6B" w:rsidRDefault="00820B6B" w:rsidP="00FB05C4">
            <w:r>
              <w:t xml:space="preserve">Разрешение: не менее 8MP </w:t>
            </w:r>
          </w:p>
          <w:p w:rsidR="00820B6B" w:rsidRDefault="00820B6B" w:rsidP="00FB05C4">
            <w:r>
              <w:t xml:space="preserve">Фокус: Авто-фокус </w:t>
            </w:r>
          </w:p>
          <w:p w:rsidR="00820B6B" w:rsidRDefault="00820B6B" w:rsidP="00FB05C4">
            <w:r>
              <w:t xml:space="preserve">Относительная апертура: f/2.2 </w:t>
            </w:r>
          </w:p>
          <w:p w:rsidR="00820B6B" w:rsidRDefault="00820B6B" w:rsidP="00FB05C4">
            <w:r>
              <w:t xml:space="preserve">Фокусное расстояние: не менее 3.69 мм </w:t>
            </w:r>
          </w:p>
          <w:p w:rsidR="00820B6B" w:rsidRDefault="00820B6B" w:rsidP="00FB05C4">
            <w:r>
              <w:t xml:space="preserve">Зона фокусирования, фокусное расстояние: не менее 10см </w:t>
            </w:r>
          </w:p>
          <w:p w:rsidR="00820B6B" w:rsidRDefault="00820B6B" w:rsidP="00FB05C4">
            <w:r>
              <w:t xml:space="preserve">Вспышка: наличие </w:t>
            </w:r>
          </w:p>
          <w:p w:rsidR="00820B6B" w:rsidRDefault="00820B6B" w:rsidP="00FB05C4">
            <w:r>
              <w:t xml:space="preserve">Разрешение кадра и тип файлов: 3280 x 2464, JPEG </w:t>
            </w:r>
          </w:p>
          <w:p w:rsidR="00820B6B" w:rsidRDefault="00820B6B" w:rsidP="00FB05C4">
            <w:r>
              <w:t>Видео режимы: 1080p (</w:t>
            </w:r>
            <w:proofErr w:type="spellStart"/>
            <w:r>
              <w:t>FullHD</w:t>
            </w:r>
            <w:proofErr w:type="spellEnd"/>
            <w:r>
              <w:t>, 1920 x 1080), не менее 30 кадров в секунду</w:t>
            </w:r>
          </w:p>
        </w:tc>
      </w:tr>
      <w:tr w:rsidR="00820B6B" w:rsidTr="00FB05C4">
        <w:tc>
          <w:tcPr>
            <w:tcW w:w="4785" w:type="dxa"/>
          </w:tcPr>
          <w:p w:rsidR="00820B6B" w:rsidRDefault="00820B6B" w:rsidP="00FB05C4">
            <w:r w:rsidRPr="00A05D3F">
              <w:t>LTE Модем</w:t>
            </w:r>
          </w:p>
        </w:tc>
        <w:tc>
          <w:tcPr>
            <w:tcW w:w="4786" w:type="dxa"/>
          </w:tcPr>
          <w:p w:rsidR="00820B6B" w:rsidRDefault="00820B6B" w:rsidP="00FB05C4">
            <w:r>
              <w:t xml:space="preserve">Поддержка микро SIM карт. </w:t>
            </w:r>
          </w:p>
          <w:p w:rsidR="00820B6B" w:rsidRDefault="00820B6B" w:rsidP="00FB05C4">
            <w:r>
              <w:t xml:space="preserve">Антенны должны быть настроены на работу со всеми основными операторами связи России. </w:t>
            </w:r>
          </w:p>
          <w:p w:rsidR="00820B6B" w:rsidRDefault="00820B6B" w:rsidP="00FB05C4">
            <w:r>
              <w:t xml:space="preserve">Поддерживаемые диапазоны частот LTE: FDD 1,2,3,4,5,7,8,(13),(17),20, все диапазоны </w:t>
            </w:r>
            <w:proofErr w:type="spellStart"/>
            <w:r>
              <w:t>dual-link</w:t>
            </w:r>
            <w:proofErr w:type="spellEnd"/>
            <w:r>
              <w:t xml:space="preserve"> 2*2 MIMO </w:t>
            </w:r>
          </w:p>
          <w:p w:rsidR="00820B6B" w:rsidRDefault="00820B6B" w:rsidP="00FB05C4">
            <w:r>
              <w:t xml:space="preserve">Диапазоны частот WCDMA/HSDPA/HSUPA/HSPA+: 1,2,4,5,8, все диапазоны с RX </w:t>
            </w:r>
            <w:proofErr w:type="spellStart"/>
            <w:r>
              <w:t>diversity</w:t>
            </w:r>
            <w:proofErr w:type="spellEnd"/>
            <w:r>
              <w:t xml:space="preserve"> </w:t>
            </w:r>
          </w:p>
          <w:p w:rsidR="00820B6B" w:rsidRDefault="00820B6B" w:rsidP="00FB05C4">
            <w:r>
              <w:lastRenderedPageBreak/>
              <w:t>GSM/GPRS/EDGE: 850/900/1800/1900MHz </w:t>
            </w:r>
          </w:p>
        </w:tc>
      </w:tr>
      <w:tr w:rsidR="00820B6B" w:rsidTr="00FB05C4">
        <w:tc>
          <w:tcPr>
            <w:tcW w:w="4785" w:type="dxa"/>
          </w:tcPr>
          <w:p w:rsidR="00820B6B" w:rsidRDefault="00820B6B" w:rsidP="00FB05C4">
            <w:r w:rsidRPr="00A05D3F">
              <w:lastRenderedPageBreak/>
              <w:t>Процессор</w:t>
            </w:r>
          </w:p>
        </w:tc>
        <w:tc>
          <w:tcPr>
            <w:tcW w:w="4786" w:type="dxa"/>
          </w:tcPr>
          <w:p w:rsidR="00820B6B" w:rsidRDefault="00820B6B" w:rsidP="00FB05C4">
            <w:r>
              <w:t>Не менее четырех физических ядер</w:t>
            </w:r>
          </w:p>
          <w:p w:rsidR="00820B6B" w:rsidRDefault="00820B6B" w:rsidP="00FB05C4">
            <w:r>
              <w:t>Кэш: не менее 2 МБ</w:t>
            </w:r>
          </w:p>
          <w:p w:rsidR="00820B6B" w:rsidRDefault="00820B6B" w:rsidP="00FB05C4">
            <w:r>
              <w:t>Двухканальный контроллер памяти должен быть встроен в процессор</w:t>
            </w:r>
          </w:p>
        </w:tc>
      </w:tr>
      <w:tr w:rsidR="00820B6B" w:rsidTr="00FB05C4">
        <w:tc>
          <w:tcPr>
            <w:tcW w:w="4785" w:type="dxa"/>
          </w:tcPr>
          <w:p w:rsidR="00820B6B" w:rsidRDefault="00820B6B" w:rsidP="00FB05C4">
            <w:r w:rsidRPr="00A05D3F">
              <w:t>Поддержка внешних дисплеев</w:t>
            </w:r>
          </w:p>
        </w:tc>
        <w:tc>
          <w:tcPr>
            <w:tcW w:w="4786" w:type="dxa"/>
          </w:tcPr>
          <w:p w:rsidR="00820B6B" w:rsidRDefault="00820B6B" w:rsidP="00FB05C4">
            <w:r w:rsidRPr="00A05D3F">
              <w:t xml:space="preserve">Разрешение </w:t>
            </w:r>
            <w:r>
              <w:t>не менее</w:t>
            </w:r>
            <w:r w:rsidRPr="00A05D3F">
              <w:t xml:space="preserve"> 1920x1080, 60Hz</w:t>
            </w:r>
          </w:p>
        </w:tc>
      </w:tr>
      <w:tr w:rsidR="00C2473C" w:rsidTr="00FB05C4">
        <w:tc>
          <w:tcPr>
            <w:tcW w:w="4785" w:type="dxa"/>
            <w:vMerge w:val="restart"/>
          </w:tcPr>
          <w:p w:rsidR="00C2473C" w:rsidRDefault="00C2473C" w:rsidP="00FB05C4">
            <w:r w:rsidRPr="00A05D3F">
              <w:t>Оперативная память</w:t>
            </w:r>
          </w:p>
        </w:tc>
        <w:tc>
          <w:tcPr>
            <w:tcW w:w="4786" w:type="dxa"/>
          </w:tcPr>
          <w:p w:rsidR="00C2473C" w:rsidRDefault="00C2473C" w:rsidP="00C2473C">
            <w:r>
              <w:t>Не менее 2</w:t>
            </w:r>
            <w:r w:rsidRPr="00A05D3F">
              <w:t>Гб</w:t>
            </w:r>
          </w:p>
        </w:tc>
      </w:tr>
      <w:tr w:rsidR="00C2473C" w:rsidTr="00FB05C4">
        <w:tc>
          <w:tcPr>
            <w:tcW w:w="4785" w:type="dxa"/>
            <w:vMerge/>
          </w:tcPr>
          <w:p w:rsidR="00C2473C" w:rsidRPr="00A05D3F" w:rsidRDefault="00C2473C" w:rsidP="00FB05C4"/>
        </w:tc>
        <w:tc>
          <w:tcPr>
            <w:tcW w:w="4786" w:type="dxa"/>
          </w:tcPr>
          <w:p w:rsidR="00C2473C" w:rsidRDefault="00C2473C" w:rsidP="00CE358D">
            <w:r>
              <w:t>Желаемый объем ОП 4 Гб</w:t>
            </w:r>
          </w:p>
        </w:tc>
      </w:tr>
      <w:tr w:rsidR="00C2473C" w:rsidTr="00FB05C4">
        <w:tc>
          <w:tcPr>
            <w:tcW w:w="4785" w:type="dxa"/>
            <w:vMerge w:val="restart"/>
          </w:tcPr>
          <w:p w:rsidR="00C2473C" w:rsidRDefault="00C2473C" w:rsidP="00FB05C4">
            <w:r w:rsidRPr="00A05D3F">
              <w:t>Диск</w:t>
            </w:r>
          </w:p>
        </w:tc>
        <w:tc>
          <w:tcPr>
            <w:tcW w:w="4786" w:type="dxa"/>
          </w:tcPr>
          <w:p w:rsidR="00C2473C" w:rsidRDefault="00C2473C" w:rsidP="00C2473C">
            <w:r>
              <w:t xml:space="preserve">Не менее 64 </w:t>
            </w:r>
            <w:r w:rsidRPr="00A05D3F">
              <w:t>Гб</w:t>
            </w:r>
          </w:p>
        </w:tc>
      </w:tr>
      <w:tr w:rsidR="00C2473C" w:rsidTr="00FB05C4">
        <w:tc>
          <w:tcPr>
            <w:tcW w:w="4785" w:type="dxa"/>
            <w:vMerge/>
          </w:tcPr>
          <w:p w:rsidR="00C2473C" w:rsidRPr="00A05D3F" w:rsidRDefault="00C2473C" w:rsidP="00FB05C4"/>
        </w:tc>
        <w:tc>
          <w:tcPr>
            <w:tcW w:w="4786" w:type="dxa"/>
          </w:tcPr>
          <w:p w:rsidR="00C2473C" w:rsidRDefault="00C2473C" w:rsidP="00D705C9">
            <w:r>
              <w:t>Желаемый объем памяти 128 Гб</w:t>
            </w:r>
          </w:p>
        </w:tc>
      </w:tr>
      <w:tr w:rsidR="00820B6B" w:rsidTr="00FB05C4">
        <w:tc>
          <w:tcPr>
            <w:tcW w:w="4785" w:type="dxa"/>
          </w:tcPr>
          <w:p w:rsidR="00820B6B" w:rsidRDefault="00820B6B" w:rsidP="00FB05C4">
            <w:r w:rsidRPr="00A05D3F">
              <w:t xml:space="preserve">Поддержка карт </w:t>
            </w:r>
            <w:proofErr w:type="spellStart"/>
            <w:r w:rsidRPr="00A05D3F">
              <w:t>MicroSDXC</w:t>
            </w:r>
            <w:proofErr w:type="spellEnd"/>
          </w:p>
        </w:tc>
        <w:tc>
          <w:tcPr>
            <w:tcW w:w="4786" w:type="dxa"/>
          </w:tcPr>
          <w:p w:rsidR="00820B6B" w:rsidRDefault="00820B6B" w:rsidP="00FB05C4">
            <w:r>
              <w:t xml:space="preserve">Наличие </w:t>
            </w:r>
          </w:p>
        </w:tc>
      </w:tr>
      <w:tr w:rsidR="00820B6B" w:rsidTr="00FB05C4">
        <w:tc>
          <w:tcPr>
            <w:tcW w:w="4785" w:type="dxa"/>
          </w:tcPr>
          <w:p w:rsidR="00820B6B" w:rsidRPr="00A05D3F" w:rsidRDefault="00820B6B" w:rsidP="00FB05C4">
            <w:r w:rsidRPr="00A05D3F">
              <w:t>Беспроводные средства связи</w:t>
            </w:r>
          </w:p>
        </w:tc>
        <w:tc>
          <w:tcPr>
            <w:tcW w:w="4786" w:type="dxa"/>
          </w:tcPr>
          <w:p w:rsidR="00820B6B" w:rsidRPr="00A05D3F" w:rsidRDefault="00820B6B" w:rsidP="00FB05C4">
            <w:pPr>
              <w:rPr>
                <w:lang w:val="en-US"/>
              </w:rPr>
            </w:pPr>
            <w:r w:rsidRPr="00A05D3F">
              <w:rPr>
                <w:lang w:val="en-US"/>
              </w:rPr>
              <w:t xml:space="preserve">WLAN IEEE 802.11 a/b/g/n </w:t>
            </w:r>
          </w:p>
          <w:p w:rsidR="00820B6B" w:rsidRPr="00E857F1" w:rsidRDefault="00820B6B" w:rsidP="00FB05C4">
            <w:r>
              <w:t>Не менее двух</w:t>
            </w:r>
            <w:r w:rsidRPr="00E857F1">
              <w:t xml:space="preserve"> </w:t>
            </w:r>
            <w:proofErr w:type="gramStart"/>
            <w:r>
              <w:t>двух-диапазонных</w:t>
            </w:r>
            <w:proofErr w:type="gramEnd"/>
            <w:r w:rsidRPr="00E857F1">
              <w:t xml:space="preserve"> </w:t>
            </w:r>
            <w:proofErr w:type="spellStart"/>
            <w:r w:rsidRPr="00A05D3F">
              <w:rPr>
                <w:lang w:val="en-US"/>
              </w:rPr>
              <w:t>WiFi</w:t>
            </w:r>
            <w:proofErr w:type="spellEnd"/>
            <w:r w:rsidRPr="00E857F1">
              <w:t xml:space="preserve"> </w:t>
            </w:r>
            <w:r>
              <w:t>антенн</w:t>
            </w:r>
            <w:r w:rsidRPr="00E857F1">
              <w:t xml:space="preserve"> </w:t>
            </w:r>
          </w:p>
          <w:p w:rsidR="00820B6B" w:rsidRPr="00E857F1" w:rsidRDefault="00820B6B" w:rsidP="00FB05C4">
            <w:r w:rsidRPr="00A05D3F">
              <w:rPr>
                <w:lang w:val="en-US"/>
              </w:rPr>
              <w:t>Bluetooth</w:t>
            </w:r>
            <w:r w:rsidRPr="00E857F1">
              <w:t xml:space="preserve"> 4.0 + </w:t>
            </w:r>
            <w:r w:rsidRPr="00A05D3F">
              <w:rPr>
                <w:lang w:val="en-US"/>
              </w:rPr>
              <w:t>HS</w:t>
            </w:r>
            <w:r w:rsidRPr="00E857F1">
              <w:t xml:space="preserve"> </w:t>
            </w:r>
            <w:r w:rsidR="00D020CF">
              <w:t>(с возможностью подключения дополнительного оборудования, такого как пирометр и виброметр)</w:t>
            </w:r>
          </w:p>
          <w:p w:rsidR="00820B6B" w:rsidRDefault="00820B6B" w:rsidP="00FB05C4">
            <w:r>
              <w:t>GPS / GLONASS</w:t>
            </w:r>
          </w:p>
        </w:tc>
      </w:tr>
      <w:tr w:rsidR="00820B6B" w:rsidTr="00FB05C4">
        <w:tc>
          <w:tcPr>
            <w:tcW w:w="4785" w:type="dxa"/>
          </w:tcPr>
          <w:p w:rsidR="00820B6B" w:rsidRPr="00A05D3F" w:rsidRDefault="00820B6B" w:rsidP="00FB05C4">
            <w:r w:rsidRPr="00A05D3F">
              <w:t>NFC</w:t>
            </w:r>
          </w:p>
        </w:tc>
        <w:tc>
          <w:tcPr>
            <w:tcW w:w="4786" w:type="dxa"/>
          </w:tcPr>
          <w:p w:rsidR="00820B6B" w:rsidRPr="00A05D3F" w:rsidRDefault="00820B6B" w:rsidP="00FB05C4">
            <w:pPr>
              <w:rPr>
                <w:lang w:val="en-US"/>
              </w:rPr>
            </w:pPr>
            <w:r w:rsidRPr="00A05D3F">
              <w:rPr>
                <w:lang w:val="en-US"/>
              </w:rPr>
              <w:t xml:space="preserve">P2P: ISO 18092 </w:t>
            </w:r>
          </w:p>
          <w:p w:rsidR="00820B6B" w:rsidRPr="00A05D3F" w:rsidRDefault="00820B6B" w:rsidP="00FB05C4">
            <w:pPr>
              <w:rPr>
                <w:lang w:val="en-US"/>
              </w:rPr>
            </w:pPr>
            <w:r>
              <w:t>Чтение</w:t>
            </w:r>
            <w:r w:rsidRPr="00A05D3F">
              <w:rPr>
                <w:lang w:val="en-US"/>
              </w:rPr>
              <w:t>/</w:t>
            </w:r>
            <w:r>
              <w:t>Запись</w:t>
            </w:r>
            <w:r w:rsidRPr="00A05D3F">
              <w:rPr>
                <w:lang w:val="en-US"/>
              </w:rPr>
              <w:t xml:space="preserve">: ISO 14443 –A-B, MIFARE, </w:t>
            </w:r>
            <w:proofErr w:type="spellStart"/>
            <w:r w:rsidRPr="00A05D3F">
              <w:rPr>
                <w:lang w:val="en-US"/>
              </w:rPr>
              <w:t>FeliCa</w:t>
            </w:r>
            <w:proofErr w:type="spellEnd"/>
            <w:r w:rsidRPr="00A05D3F">
              <w:rPr>
                <w:lang w:val="en-US"/>
              </w:rPr>
              <w:t xml:space="preserve">®, ISO 15693, NFC Forum Tag Types 1 to 4 </w:t>
            </w:r>
          </w:p>
          <w:p w:rsidR="00820B6B" w:rsidRPr="00A05D3F" w:rsidRDefault="00820B6B" w:rsidP="00FB05C4">
            <w:pPr>
              <w:rPr>
                <w:lang w:val="en-US"/>
              </w:rPr>
            </w:pPr>
            <w:r>
              <w:t>Эмуляция</w:t>
            </w:r>
            <w:r w:rsidRPr="00A05D3F">
              <w:rPr>
                <w:lang w:val="en-US"/>
              </w:rPr>
              <w:t xml:space="preserve"> </w:t>
            </w:r>
            <w:r>
              <w:t>карт</w:t>
            </w:r>
            <w:r w:rsidRPr="00A05D3F">
              <w:rPr>
                <w:lang w:val="en-US"/>
              </w:rPr>
              <w:t xml:space="preserve">: ISO 14443 –A-B-B’, MIFARE, </w:t>
            </w:r>
            <w:proofErr w:type="spellStart"/>
            <w:r w:rsidRPr="00A05D3F">
              <w:rPr>
                <w:lang w:val="en-US"/>
              </w:rPr>
              <w:t>FeliCa</w:t>
            </w:r>
            <w:proofErr w:type="spellEnd"/>
            <w:r w:rsidRPr="00A05D3F">
              <w:rPr>
                <w:lang w:val="en-US"/>
              </w:rPr>
              <w:t xml:space="preserve"> RF </w:t>
            </w:r>
          </w:p>
          <w:p w:rsidR="00820B6B" w:rsidRDefault="00820B6B" w:rsidP="00FB05C4">
            <w:r>
              <w:t>Расстояние до 3см</w:t>
            </w:r>
          </w:p>
        </w:tc>
      </w:tr>
      <w:tr w:rsidR="00820B6B" w:rsidTr="00FB05C4">
        <w:tc>
          <w:tcPr>
            <w:tcW w:w="4785" w:type="dxa"/>
          </w:tcPr>
          <w:p w:rsidR="00820B6B" w:rsidRPr="00A05D3F" w:rsidRDefault="00820B6B" w:rsidP="00FB05C4">
            <w:r w:rsidRPr="00A05D3F">
              <w:t>Сенсоры</w:t>
            </w:r>
          </w:p>
        </w:tc>
        <w:tc>
          <w:tcPr>
            <w:tcW w:w="4786" w:type="dxa"/>
          </w:tcPr>
          <w:p w:rsidR="00820B6B" w:rsidRDefault="00820B6B" w:rsidP="00FB05C4">
            <w:r>
              <w:t xml:space="preserve">Компас </w:t>
            </w:r>
          </w:p>
          <w:p w:rsidR="00820B6B" w:rsidRDefault="00820B6B" w:rsidP="00FB05C4">
            <w:r>
              <w:t xml:space="preserve">Гироскоп </w:t>
            </w:r>
          </w:p>
          <w:p w:rsidR="00820B6B" w:rsidRDefault="00820B6B" w:rsidP="00FB05C4">
            <w:r>
              <w:t xml:space="preserve">Акселерометр </w:t>
            </w:r>
          </w:p>
          <w:p w:rsidR="00820B6B" w:rsidRDefault="00820B6B" w:rsidP="00FB05C4">
            <w:r>
              <w:t xml:space="preserve">Датчик света </w:t>
            </w:r>
          </w:p>
          <w:p w:rsidR="00820B6B" w:rsidRDefault="00820B6B" w:rsidP="00FB05C4">
            <w:r>
              <w:t>Датчик закрытия экрана</w:t>
            </w:r>
          </w:p>
        </w:tc>
      </w:tr>
      <w:tr w:rsidR="00820B6B" w:rsidTr="00FB05C4">
        <w:tc>
          <w:tcPr>
            <w:tcW w:w="4785" w:type="dxa"/>
          </w:tcPr>
          <w:p w:rsidR="00820B6B" w:rsidRPr="00A05D3F" w:rsidRDefault="00820B6B" w:rsidP="00FB05C4">
            <w:r w:rsidRPr="00A05D3F">
              <w:t>Габариты устройства</w:t>
            </w:r>
          </w:p>
        </w:tc>
        <w:tc>
          <w:tcPr>
            <w:tcW w:w="4786" w:type="dxa"/>
          </w:tcPr>
          <w:p w:rsidR="00820B6B" w:rsidRDefault="00820B6B" w:rsidP="00FB05C4">
            <w:r>
              <w:t xml:space="preserve">Не более </w:t>
            </w:r>
            <w:r w:rsidRPr="00A05D3F">
              <w:t>22</w:t>
            </w:r>
            <w:r>
              <w:t>8</w:t>
            </w:r>
            <w:r w:rsidRPr="00A05D3F">
              <w:t xml:space="preserve"> x 15</w:t>
            </w:r>
            <w:r>
              <w:t>1</w:t>
            </w:r>
            <w:r w:rsidRPr="00A05D3F">
              <w:t>x 12.5 мм</w:t>
            </w:r>
          </w:p>
        </w:tc>
      </w:tr>
      <w:tr w:rsidR="00820B6B" w:rsidTr="00FB05C4">
        <w:tc>
          <w:tcPr>
            <w:tcW w:w="4785" w:type="dxa"/>
          </w:tcPr>
          <w:p w:rsidR="00820B6B" w:rsidRDefault="00820B6B" w:rsidP="00FB05C4">
            <w:r w:rsidRPr="00A05D3F">
              <w:t>Степень защиты</w:t>
            </w:r>
          </w:p>
        </w:tc>
        <w:tc>
          <w:tcPr>
            <w:tcW w:w="4786" w:type="dxa"/>
          </w:tcPr>
          <w:p w:rsidR="00820B6B" w:rsidRDefault="00820B6B" w:rsidP="00FB05C4">
            <w:r>
              <w:t xml:space="preserve">Не хуже </w:t>
            </w:r>
            <w:r w:rsidRPr="00A05D3F">
              <w:t xml:space="preserve">IP65 </w:t>
            </w:r>
          </w:p>
          <w:p w:rsidR="00820B6B" w:rsidRDefault="00820B6B" w:rsidP="00FB05C4">
            <w:r w:rsidRPr="00A05D3F">
              <w:t>Может работать при следующих условиях:</w:t>
            </w:r>
          </w:p>
          <w:p w:rsidR="00820B6B" w:rsidRDefault="00820B6B" w:rsidP="00FB05C4">
            <w:r>
              <w:t xml:space="preserve">под открытым небом при осадках; </w:t>
            </w:r>
          </w:p>
          <w:p w:rsidR="00820B6B" w:rsidRDefault="00820B6B" w:rsidP="00FB05C4">
            <w:r>
              <w:t>в запыленных помещениях;</w:t>
            </w:r>
          </w:p>
          <w:p w:rsidR="00820B6B" w:rsidRDefault="00820B6B" w:rsidP="00FB05C4">
            <w:r>
              <w:t>при температуре от –10 °С до +50 °С;</w:t>
            </w:r>
          </w:p>
          <w:p w:rsidR="00820B6B" w:rsidRDefault="00820B6B" w:rsidP="00FB05C4">
            <w:r>
              <w:t>при допустимой относительной влажности в рабочем режиме: 10–90 %.</w:t>
            </w:r>
          </w:p>
          <w:p w:rsidR="00820B6B" w:rsidRDefault="00820B6B" w:rsidP="00FB05C4">
            <w:r w:rsidRPr="00A05D3F">
              <w:t xml:space="preserve">Корпус защищает от повреждений при падении на бетонный пол с высоты </w:t>
            </w:r>
            <w:r>
              <w:t xml:space="preserve">не менее </w:t>
            </w:r>
            <w:r w:rsidRPr="00A05D3F">
              <w:t>1 м</w:t>
            </w:r>
            <w:r>
              <w:t>.</w:t>
            </w:r>
          </w:p>
        </w:tc>
      </w:tr>
      <w:tr w:rsidR="00820B6B" w:rsidTr="00FB05C4">
        <w:tc>
          <w:tcPr>
            <w:tcW w:w="4785" w:type="dxa"/>
          </w:tcPr>
          <w:p w:rsidR="00820B6B" w:rsidRDefault="00820B6B" w:rsidP="00FB05C4">
            <w:r w:rsidRPr="0047600E">
              <w:t>Аккумуляторная батарея</w:t>
            </w:r>
          </w:p>
        </w:tc>
        <w:tc>
          <w:tcPr>
            <w:tcW w:w="4786" w:type="dxa"/>
          </w:tcPr>
          <w:p w:rsidR="00820B6B" w:rsidRDefault="00820B6B" w:rsidP="00FB05C4">
            <w:r w:rsidRPr="0047600E">
              <w:t>Съёмная</w:t>
            </w:r>
          </w:p>
          <w:p w:rsidR="00820B6B" w:rsidRDefault="00820B6B" w:rsidP="00FB05C4">
            <w:r>
              <w:t xml:space="preserve">Время работы – </w:t>
            </w:r>
            <w:r w:rsidR="00D705C9">
              <w:t>не менее</w:t>
            </w:r>
            <w:r>
              <w:t xml:space="preserve"> 10 часов</w:t>
            </w:r>
          </w:p>
          <w:p w:rsidR="00820B6B" w:rsidRPr="004034E5" w:rsidRDefault="00820B6B" w:rsidP="00FB05C4">
            <w:r>
              <w:t>В комплекте поставки должна поставляться запасная а</w:t>
            </w:r>
            <w:r w:rsidRPr="0047600E">
              <w:t>ккумуляторная</w:t>
            </w:r>
            <w:r>
              <w:t xml:space="preserve"> батарея.</w:t>
            </w:r>
          </w:p>
        </w:tc>
      </w:tr>
      <w:tr w:rsidR="00820B6B" w:rsidRPr="004034E5" w:rsidTr="00FB05C4">
        <w:tc>
          <w:tcPr>
            <w:tcW w:w="4785" w:type="dxa"/>
          </w:tcPr>
          <w:p w:rsidR="00820B6B" w:rsidRPr="0047600E" w:rsidRDefault="00820B6B" w:rsidP="00FB05C4">
            <w:r>
              <w:t>Док станция</w:t>
            </w:r>
          </w:p>
        </w:tc>
        <w:tc>
          <w:tcPr>
            <w:tcW w:w="4786" w:type="dxa"/>
          </w:tcPr>
          <w:p w:rsidR="00820B6B" w:rsidRPr="004034E5" w:rsidRDefault="00820B6B" w:rsidP="00FB05C4">
            <w:r>
              <w:t>Внешние интерфейсы:</w:t>
            </w:r>
          </w:p>
          <w:p w:rsidR="00820B6B" w:rsidRPr="004034E5" w:rsidRDefault="00820B6B" w:rsidP="00FB05C4">
            <w:r w:rsidRPr="008C2F5F">
              <w:t>3</w:t>
            </w:r>
            <w:r w:rsidRPr="004034E5">
              <w:rPr>
                <w:lang w:val="en-US"/>
              </w:rPr>
              <w:t>x</w:t>
            </w:r>
            <w:r w:rsidRPr="008C2F5F">
              <w:t xml:space="preserve"> </w:t>
            </w:r>
            <w:r w:rsidRPr="004034E5">
              <w:t xml:space="preserve">USB 3.0 </w:t>
            </w:r>
          </w:p>
          <w:p w:rsidR="00820B6B" w:rsidRPr="004034E5" w:rsidRDefault="00820B6B" w:rsidP="00FB05C4">
            <w:r w:rsidRPr="004034E5">
              <w:t xml:space="preserve">1x HDMI </w:t>
            </w:r>
          </w:p>
          <w:p w:rsidR="00820B6B" w:rsidRDefault="00820B6B" w:rsidP="00FB05C4">
            <w:r w:rsidRPr="004034E5">
              <w:t>1x LAN (RJ45)</w:t>
            </w:r>
          </w:p>
          <w:p w:rsidR="00820B6B" w:rsidRDefault="00820B6B" w:rsidP="00FB05C4">
            <w:r w:rsidRPr="004034E5">
              <w:t xml:space="preserve">1x </w:t>
            </w:r>
            <w:r>
              <w:t>Разъём для подключения блока питания</w:t>
            </w:r>
          </w:p>
          <w:p w:rsidR="00820B6B" w:rsidRPr="004034E5" w:rsidRDefault="00820B6B" w:rsidP="00FB05C4">
            <w:r>
              <w:t xml:space="preserve">Дополнительно наличие разъёма под замок </w:t>
            </w:r>
            <w:r>
              <w:lastRenderedPageBreak/>
              <w:t>«</w:t>
            </w:r>
            <w:proofErr w:type="spellStart"/>
            <w:r w:rsidRPr="004034E5">
              <w:t>Kensington</w:t>
            </w:r>
            <w:proofErr w:type="spellEnd"/>
            <w:r w:rsidRPr="004034E5">
              <w:t xml:space="preserve"> </w:t>
            </w:r>
            <w:proofErr w:type="spellStart"/>
            <w:r w:rsidRPr="004034E5">
              <w:t>Lock</w:t>
            </w:r>
            <w:proofErr w:type="spellEnd"/>
            <w:r>
              <w:t>»</w:t>
            </w:r>
          </w:p>
        </w:tc>
      </w:tr>
      <w:tr w:rsidR="00820B6B" w:rsidTr="00FB05C4">
        <w:tc>
          <w:tcPr>
            <w:tcW w:w="4785" w:type="dxa"/>
          </w:tcPr>
          <w:p w:rsidR="00820B6B" w:rsidRPr="0047600E" w:rsidRDefault="00820B6B" w:rsidP="00FB05C4">
            <w:r>
              <w:lastRenderedPageBreak/>
              <w:t>Наладонный ремень</w:t>
            </w:r>
          </w:p>
        </w:tc>
        <w:tc>
          <w:tcPr>
            <w:tcW w:w="4786" w:type="dxa"/>
          </w:tcPr>
          <w:p w:rsidR="00820B6B" w:rsidRPr="0047600E" w:rsidRDefault="00820B6B" w:rsidP="00FB05C4">
            <w:r>
              <w:t>Ремень с креплением на металлические фиксаторы и возможностью регулировки под ладонь.</w:t>
            </w:r>
          </w:p>
        </w:tc>
      </w:tr>
      <w:tr w:rsidR="00CE358D" w:rsidTr="00FB05C4">
        <w:tc>
          <w:tcPr>
            <w:tcW w:w="4785" w:type="dxa"/>
          </w:tcPr>
          <w:p w:rsidR="00CE358D" w:rsidRDefault="00CE358D" w:rsidP="00FB05C4">
            <w:r>
              <w:t>Защитная пленка на экран</w:t>
            </w:r>
          </w:p>
        </w:tc>
        <w:tc>
          <w:tcPr>
            <w:tcW w:w="4786" w:type="dxa"/>
          </w:tcPr>
          <w:p w:rsidR="00CE358D" w:rsidRDefault="00CE358D" w:rsidP="00FB05C4">
            <w:r>
              <w:t>Дополнительная не заводская защитная пленка на экран.</w:t>
            </w:r>
          </w:p>
        </w:tc>
      </w:tr>
      <w:tr w:rsidR="003530D8" w:rsidTr="00FB05C4">
        <w:tc>
          <w:tcPr>
            <w:tcW w:w="4785" w:type="dxa"/>
          </w:tcPr>
          <w:p w:rsidR="003530D8" w:rsidRDefault="003530D8" w:rsidP="003530D8">
            <w:r>
              <w:t>Плечевой ремень</w:t>
            </w:r>
          </w:p>
        </w:tc>
        <w:tc>
          <w:tcPr>
            <w:tcW w:w="4786" w:type="dxa"/>
          </w:tcPr>
          <w:p w:rsidR="003530D8" w:rsidRDefault="003530D8" w:rsidP="003530D8">
            <w:r w:rsidRPr="003530D8">
              <w:t>Ремень с креплением на металлические фиксатор</w:t>
            </w:r>
            <w:r>
              <w:t>ы и возможностью регулировки на плечо</w:t>
            </w:r>
            <w:r w:rsidRPr="003530D8">
              <w:t>.</w:t>
            </w:r>
          </w:p>
        </w:tc>
      </w:tr>
      <w:tr w:rsidR="00820B6B" w:rsidTr="00FB05C4">
        <w:tc>
          <w:tcPr>
            <w:tcW w:w="4785" w:type="dxa"/>
          </w:tcPr>
          <w:p w:rsidR="00820B6B" w:rsidRPr="00566DAE" w:rsidRDefault="00820B6B" w:rsidP="00FB05C4">
            <w:r w:rsidRPr="00566DAE">
              <w:t>Операционная система</w:t>
            </w:r>
          </w:p>
        </w:tc>
        <w:tc>
          <w:tcPr>
            <w:tcW w:w="4786" w:type="dxa"/>
          </w:tcPr>
          <w:p w:rsidR="00820B6B" w:rsidRDefault="00820B6B" w:rsidP="00FB05C4">
            <w:r w:rsidRPr="00566DAE">
              <w:t>Минимальные требования:</w:t>
            </w:r>
            <w:r w:rsidRPr="00566DAE">
              <w:br/>
            </w:r>
            <w:proofErr w:type="gramStart"/>
            <w:r w:rsidRPr="00566DAE">
              <w:t>Защищённая загрузка</w:t>
            </w:r>
            <w:r w:rsidRPr="00566DAE">
              <w:br/>
              <w:t>Графический пароль</w:t>
            </w:r>
            <w:r w:rsidRPr="00566DAE">
              <w:br/>
              <w:t>Сенсорная клавиатура</w:t>
            </w:r>
            <w:r w:rsidRPr="00566DAE">
              <w:br/>
              <w:t>История файлов</w:t>
            </w:r>
            <w:r w:rsidRPr="00566DAE">
              <w:br/>
              <w:t>Сброс и обновление ОС</w:t>
            </w:r>
            <w:r w:rsidRPr="00566DAE">
              <w:br/>
              <w:t>Ждущий режим с подключением к сети</w:t>
            </w:r>
            <w:r w:rsidRPr="00566DAE">
              <w:br/>
              <w:t xml:space="preserve">Центр обновления ОС </w:t>
            </w:r>
            <w:r w:rsidRPr="00566DAE">
              <w:br/>
              <w:t>Встроенный модуль безопасности, отслеживающих подозрительные изменения в определённых сегментах системы в режиме реального времени</w:t>
            </w:r>
            <w:r w:rsidRPr="00566DAE">
              <w:br/>
              <w:t>Улучшенная поддержка нескольких мониторов</w:t>
            </w:r>
            <w:r w:rsidRPr="00566DAE">
              <w:br/>
              <w:t>Подключение (монтирование) ISO и VHD образов</w:t>
            </w:r>
            <w:r w:rsidRPr="00566DAE">
              <w:br/>
              <w:t>Функции мобильного широкополосного доступа</w:t>
            </w:r>
            <w:r w:rsidRPr="00566DAE">
              <w:br/>
              <w:t>Возможность подключения к виртуальной частной сети</w:t>
            </w:r>
            <w:r w:rsidRPr="00566DAE">
              <w:br/>
              <w:t>Удалённый рабочий стол (клиент и</w:t>
            </w:r>
            <w:proofErr w:type="gramEnd"/>
            <w:r w:rsidRPr="00566DAE">
              <w:t xml:space="preserve"> хост)</w:t>
            </w:r>
            <w:r w:rsidRPr="00566DAE">
              <w:br/>
              <w:t>Загрузка с VHD</w:t>
            </w:r>
            <w:r w:rsidRPr="00566DAE">
              <w:br/>
              <w:t>Присоединение к домену</w:t>
            </w:r>
            <w:r w:rsidRPr="00566DAE">
              <w:br/>
              <w:t xml:space="preserve">Поддержка </w:t>
            </w:r>
            <w:proofErr w:type="spellStart"/>
            <w:r w:rsidRPr="00566DAE">
              <w:t>груповых</w:t>
            </w:r>
            <w:proofErr w:type="spellEnd"/>
            <w:r w:rsidRPr="00566DAE">
              <w:t xml:space="preserve"> политик</w:t>
            </w:r>
          </w:p>
          <w:p w:rsidR="00FA42AC" w:rsidRPr="00566DAE" w:rsidRDefault="00FA42AC" w:rsidP="00FB05C4">
            <w:r w:rsidRPr="00820B6B">
              <w:rPr>
                <w:rFonts w:eastAsia="Times New Roman"/>
                <w:lang w:eastAsia="en-US"/>
              </w:rPr>
              <w:t xml:space="preserve">Все предлагаемое оборудование  должно иметь сертификат совместимости с ОС </w:t>
            </w:r>
            <w:proofErr w:type="spellStart"/>
            <w:r w:rsidRPr="00820B6B">
              <w:rPr>
                <w:rFonts w:eastAsia="Times New Roman"/>
                <w:lang w:eastAsia="en-US"/>
              </w:rPr>
              <w:t>Microsoft</w:t>
            </w:r>
            <w:proofErr w:type="spellEnd"/>
            <w:r w:rsidRPr="00820B6B">
              <w:rPr>
                <w:rFonts w:eastAsia="Times New Roman"/>
                <w:lang w:eastAsia="en-US"/>
              </w:rPr>
              <w:t>, и иметь ссылку на официальный источник.</w:t>
            </w:r>
          </w:p>
        </w:tc>
      </w:tr>
      <w:tr w:rsidR="00820B6B" w:rsidTr="00FB05C4">
        <w:tc>
          <w:tcPr>
            <w:tcW w:w="9571" w:type="dxa"/>
            <w:gridSpan w:val="2"/>
            <w:noWrap/>
            <w:hideMark/>
          </w:tcPr>
          <w:p w:rsidR="00CE76F9" w:rsidRPr="00FB1317" w:rsidRDefault="00FB1317" w:rsidP="00FB1317">
            <w:pPr>
              <w:rPr>
                <w:rFonts w:eastAsia="Times New Roman"/>
                <w:b/>
                <w:sz w:val="23"/>
                <w:szCs w:val="23"/>
                <w:lang w:eastAsia="en-US"/>
              </w:rPr>
            </w:pPr>
            <w:r w:rsidRPr="00FB1317">
              <w:rPr>
                <w:rFonts w:eastAsia="Times New Roman"/>
                <w:b/>
                <w:sz w:val="23"/>
                <w:szCs w:val="23"/>
                <w:lang w:eastAsia="en-US"/>
              </w:rPr>
              <w:t>* Рассматриваются любые аналогичные конфигурации планшетных ПК с защитой не менее IP65 по характеристикам близким к требованиям согласно Приложению № 3</w:t>
            </w:r>
          </w:p>
          <w:p w:rsidR="00FB1317" w:rsidRDefault="00FB1317" w:rsidP="00FB05C4">
            <w:pPr>
              <w:rPr>
                <w:rFonts w:eastAsia="Times New Roman"/>
                <w:lang w:eastAsia="en-US"/>
              </w:rPr>
            </w:pPr>
            <w:bookmarkStart w:id="0" w:name="_GoBack"/>
            <w:bookmarkEnd w:id="0"/>
          </w:p>
          <w:p w:rsidR="00820B6B" w:rsidRPr="00820B6B" w:rsidRDefault="00820B6B" w:rsidP="00FB05C4">
            <w:pPr>
              <w:rPr>
                <w:rFonts w:eastAsia="Times New Roman"/>
                <w:lang w:eastAsia="en-US"/>
              </w:rPr>
            </w:pPr>
            <w:r w:rsidRPr="00820B6B">
              <w:rPr>
                <w:rFonts w:eastAsia="Times New Roman"/>
                <w:lang w:eastAsia="en-US"/>
              </w:rPr>
              <w:t>Общие требования  к оборудованию:</w:t>
            </w:r>
          </w:p>
        </w:tc>
      </w:tr>
      <w:tr w:rsidR="00820B6B" w:rsidTr="00FB05C4">
        <w:tc>
          <w:tcPr>
            <w:tcW w:w="9571" w:type="dxa"/>
            <w:gridSpan w:val="2"/>
            <w:noWrap/>
            <w:hideMark/>
          </w:tcPr>
          <w:p w:rsidR="00820B6B" w:rsidRPr="00820B6B" w:rsidRDefault="00E51C9B" w:rsidP="00CE76F9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820B6B" w:rsidRPr="00820B6B">
              <w:rPr>
                <w:rFonts w:eastAsia="Times New Roman"/>
                <w:lang w:eastAsia="en-US"/>
              </w:rPr>
              <w:t>. Оборудование должно быть новым</w:t>
            </w:r>
            <w:r w:rsidR="00CE76F9">
              <w:rPr>
                <w:rFonts w:eastAsia="Times New Roman"/>
                <w:lang w:eastAsia="en-US"/>
              </w:rPr>
              <w:t>, не восстановленным, выпущенным</w:t>
            </w:r>
            <w:r w:rsidR="00820B6B" w:rsidRPr="00820B6B">
              <w:rPr>
                <w:rFonts w:eastAsia="Times New Roman"/>
                <w:lang w:eastAsia="en-US"/>
              </w:rPr>
              <w:t xml:space="preserve"> в 2015 году, должно иметь заводскую сборку и выпускаться серийно.  </w:t>
            </w:r>
          </w:p>
        </w:tc>
      </w:tr>
      <w:tr w:rsidR="00820B6B" w:rsidTr="00FB05C4">
        <w:tc>
          <w:tcPr>
            <w:tcW w:w="9571" w:type="dxa"/>
            <w:gridSpan w:val="2"/>
            <w:noWrap/>
            <w:hideMark/>
          </w:tcPr>
          <w:p w:rsidR="00820B6B" w:rsidRPr="00820B6B" w:rsidRDefault="00E51C9B" w:rsidP="00C2473C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  <w:r w:rsidR="00820B6B" w:rsidRPr="00820B6B">
              <w:rPr>
                <w:rFonts w:eastAsia="Times New Roman"/>
                <w:lang w:eastAsia="en-US"/>
              </w:rPr>
              <w:t>. </w:t>
            </w:r>
            <w:r w:rsidR="00D705C9">
              <w:rPr>
                <w:rFonts w:eastAsia="Times New Roman"/>
                <w:lang w:eastAsia="en-US"/>
              </w:rPr>
              <w:t>Заказчик</w:t>
            </w:r>
            <w:r w:rsidR="00820B6B" w:rsidRPr="00820B6B">
              <w:rPr>
                <w:rFonts w:eastAsia="Times New Roman"/>
                <w:lang w:eastAsia="en-US"/>
              </w:rPr>
              <w:t xml:space="preserve"> вправе провести независимую экспертизу с целью исследования</w:t>
            </w:r>
            <w:r w:rsidR="00CE76F9">
              <w:rPr>
                <w:rFonts w:eastAsia="Times New Roman"/>
                <w:lang w:eastAsia="en-US"/>
              </w:rPr>
              <w:t xml:space="preserve"> п</w:t>
            </w:r>
            <w:r w:rsidR="00C2473C">
              <w:rPr>
                <w:rFonts w:eastAsia="Times New Roman"/>
                <w:lang w:eastAsia="en-US"/>
              </w:rPr>
              <w:t xml:space="preserve">ерсонального планшетного компьютера </w:t>
            </w:r>
            <w:r w:rsidR="00CE76F9">
              <w:rPr>
                <w:rFonts w:eastAsia="Times New Roman"/>
                <w:lang w:eastAsia="en-US"/>
              </w:rPr>
              <w:t xml:space="preserve">на соответствие </w:t>
            </w:r>
            <w:r w:rsidR="00C2473C">
              <w:rPr>
                <w:rFonts w:eastAsia="Times New Roman"/>
                <w:lang w:eastAsia="en-US"/>
              </w:rPr>
              <w:t xml:space="preserve"> </w:t>
            </w:r>
            <w:r w:rsidR="00C2473C" w:rsidRPr="00C2473C">
              <w:rPr>
                <w:rFonts w:eastAsia="Times New Roman"/>
                <w:lang w:eastAsia="en-US"/>
              </w:rPr>
              <w:t>ГОСТ</w:t>
            </w:r>
            <w:r w:rsidR="00CE76F9">
              <w:rPr>
                <w:rFonts w:eastAsia="Times New Roman"/>
                <w:lang w:eastAsia="en-US"/>
              </w:rPr>
              <w:t>у</w:t>
            </w:r>
            <w:r w:rsidR="00C2473C" w:rsidRPr="00C2473C">
              <w:rPr>
                <w:rFonts w:eastAsia="Times New Roman"/>
                <w:lang w:eastAsia="en-US"/>
              </w:rPr>
              <w:t xml:space="preserve"> 14254-96</w:t>
            </w:r>
            <w:r w:rsidR="00C2473C">
              <w:rPr>
                <w:rFonts w:eastAsia="Times New Roman"/>
                <w:lang w:eastAsia="en-US"/>
              </w:rPr>
              <w:t xml:space="preserve"> (</w:t>
            </w:r>
            <w:r w:rsidR="00C2473C">
              <w:rPr>
                <w:rFonts w:eastAsia="Times New Roman"/>
                <w:lang w:val="en-US" w:eastAsia="en-US"/>
              </w:rPr>
              <w:t>IP</w:t>
            </w:r>
            <w:r w:rsidR="00C2473C" w:rsidRPr="00C2473C">
              <w:rPr>
                <w:rFonts w:eastAsia="Times New Roman"/>
                <w:lang w:eastAsia="en-US"/>
              </w:rPr>
              <w:t>65</w:t>
            </w:r>
            <w:r w:rsidR="00C2473C">
              <w:rPr>
                <w:rFonts w:eastAsia="Times New Roman"/>
                <w:lang w:eastAsia="en-US"/>
              </w:rPr>
              <w:t>)</w:t>
            </w:r>
            <w:r w:rsidR="00820B6B" w:rsidRPr="00820B6B">
              <w:rPr>
                <w:rFonts w:eastAsia="Times New Roman"/>
                <w:lang w:eastAsia="en-US"/>
              </w:rPr>
              <w:t>.</w:t>
            </w:r>
          </w:p>
        </w:tc>
      </w:tr>
      <w:tr w:rsidR="00820B6B" w:rsidRPr="00CE76F9" w:rsidTr="00FB05C4">
        <w:tc>
          <w:tcPr>
            <w:tcW w:w="9571" w:type="dxa"/>
            <w:gridSpan w:val="2"/>
            <w:noWrap/>
            <w:hideMark/>
          </w:tcPr>
          <w:p w:rsidR="00820B6B" w:rsidRPr="00CE76F9" w:rsidRDefault="00E51C9B" w:rsidP="00CE76F9">
            <w:pPr>
              <w:pStyle w:val="11"/>
              <w:spacing w:after="10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0B6B" w:rsidRPr="00CE76F9">
              <w:rPr>
                <w:rFonts w:ascii="Times New Roman" w:hAnsi="Times New Roman" w:cs="Times New Roman"/>
                <w:sz w:val="24"/>
                <w:szCs w:val="24"/>
              </w:rPr>
              <w:t xml:space="preserve">. Наличие электронного паспорта изделия. Гарантия на поставляемое оборудование не менее 36 месяцев. Производитель должен предоставить единый федеральный номер службы поддержки. Консультирование по вопросам восстановления работоспособности оборудования – бесплатное, неограниченное. Выполнение необходимых работ по восстановлению оборудования. Бесплатная замена неисправных компонентов. </w:t>
            </w:r>
            <w:r w:rsidR="00CE76F9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предложить варианты технического обслуживания и гарантийной поддержки, такие как: собственные сервисные центры производителя приобретаемого оборудования </w:t>
            </w:r>
            <w:r w:rsidR="00CE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</w:t>
            </w:r>
            <w:r w:rsidR="006416E4">
              <w:rPr>
                <w:rFonts w:ascii="Times New Roman" w:hAnsi="Times New Roman" w:cs="Times New Roman"/>
                <w:sz w:val="24"/>
                <w:szCs w:val="24"/>
              </w:rPr>
              <w:t xml:space="preserve">ритории г. Москва, </w:t>
            </w:r>
            <w:r w:rsidR="00CE76F9">
              <w:rPr>
                <w:rFonts w:ascii="Times New Roman" w:hAnsi="Times New Roman" w:cs="Times New Roman"/>
                <w:sz w:val="24"/>
                <w:szCs w:val="24"/>
              </w:rPr>
              <w:t>г. Пермь, г. Сургут и г. Красноярск; или сервисные центры сертифицированных партнеров в тех же городах; или работа с курьерскими службами по доставке неисправного оборудования, до ближайшего сервисного центра. Выезд специалиста по ремонту оборудования на филиал ОАО «Э.ОН Россия».</w:t>
            </w:r>
          </w:p>
        </w:tc>
      </w:tr>
      <w:tr w:rsidR="00820B6B" w:rsidTr="00FB05C4">
        <w:tc>
          <w:tcPr>
            <w:tcW w:w="9571" w:type="dxa"/>
            <w:gridSpan w:val="2"/>
            <w:noWrap/>
            <w:hideMark/>
          </w:tcPr>
          <w:p w:rsidR="00820B6B" w:rsidRPr="00820B6B" w:rsidRDefault="00E51C9B" w:rsidP="00FB05C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  <w:r w:rsidR="00820B6B" w:rsidRPr="00820B6B">
              <w:rPr>
                <w:rFonts w:eastAsia="Times New Roman"/>
                <w:lang w:eastAsia="en-US"/>
              </w:rPr>
              <w:t xml:space="preserve">. Наличие  у поставляемого оборудования нормативных документов: </w:t>
            </w:r>
          </w:p>
          <w:p w:rsidR="00820B6B" w:rsidRPr="00820B6B" w:rsidRDefault="00820B6B" w:rsidP="00FB05C4">
            <w:pPr>
              <w:rPr>
                <w:rFonts w:eastAsia="Times New Roman"/>
                <w:lang w:eastAsia="en-US"/>
              </w:rPr>
            </w:pPr>
            <w:r w:rsidRPr="00820B6B">
              <w:rPr>
                <w:rFonts w:eastAsia="Times New Roman"/>
                <w:lang w:eastAsia="en-US"/>
              </w:rPr>
              <w:t xml:space="preserve"> - сертификат соответствия ГОСТ </w:t>
            </w:r>
            <w:proofErr w:type="gramStart"/>
            <w:r w:rsidRPr="00820B6B">
              <w:rPr>
                <w:rFonts w:eastAsia="Times New Roman"/>
                <w:lang w:eastAsia="en-US"/>
              </w:rPr>
              <w:t>Р</w:t>
            </w:r>
            <w:proofErr w:type="gramEnd"/>
            <w:r w:rsidRPr="00820B6B">
              <w:rPr>
                <w:rFonts w:eastAsia="Times New Roman"/>
                <w:lang w:eastAsia="en-US"/>
              </w:rPr>
              <w:t>;</w:t>
            </w:r>
          </w:p>
          <w:p w:rsidR="00820B6B" w:rsidRPr="00820B6B" w:rsidRDefault="00820B6B" w:rsidP="00FB05C4">
            <w:pPr>
              <w:rPr>
                <w:rFonts w:eastAsia="Times New Roman"/>
                <w:lang w:eastAsia="en-US"/>
              </w:rPr>
            </w:pPr>
            <w:r w:rsidRPr="00820B6B">
              <w:rPr>
                <w:rFonts w:eastAsia="Times New Roman"/>
                <w:lang w:eastAsia="en-US"/>
              </w:rPr>
              <w:t xml:space="preserve"> - сертификат соответствия единым санитарно-эпидемиологическим и гигиеническим требованиям;</w:t>
            </w:r>
          </w:p>
          <w:p w:rsidR="00820B6B" w:rsidRPr="00820B6B" w:rsidRDefault="00820B6B" w:rsidP="00FB05C4">
            <w:pPr>
              <w:rPr>
                <w:rFonts w:eastAsia="Times New Roman"/>
                <w:lang w:eastAsia="en-US"/>
              </w:rPr>
            </w:pPr>
            <w:r w:rsidRPr="00820B6B">
              <w:rPr>
                <w:rFonts w:eastAsia="Times New Roman"/>
                <w:lang w:eastAsia="en-US"/>
              </w:rPr>
              <w:t xml:space="preserve"> - декларация о соответствии Минсвязи РФ.</w:t>
            </w:r>
          </w:p>
        </w:tc>
      </w:tr>
    </w:tbl>
    <w:p w:rsidR="00820B6B" w:rsidRDefault="00820B6B" w:rsidP="00820B6B"/>
    <w:p w:rsidR="00F25256" w:rsidRPr="00A47E55" w:rsidRDefault="00F25256" w:rsidP="00F25256">
      <w:pPr>
        <w:pStyle w:val="11"/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A47E55">
        <w:rPr>
          <w:rFonts w:ascii="Times New Roman" w:hAnsi="Times New Roman" w:cs="Times New Roman"/>
          <w:b/>
          <w:bCs/>
          <w:u w:val="single"/>
        </w:rPr>
        <w:t>Квалификационные требования к П</w:t>
      </w:r>
      <w:r>
        <w:rPr>
          <w:rFonts w:ascii="Times New Roman" w:hAnsi="Times New Roman" w:cs="Times New Roman"/>
          <w:b/>
          <w:bCs/>
          <w:u w:val="single"/>
        </w:rPr>
        <w:t>оставщику</w:t>
      </w:r>
    </w:p>
    <w:p w:rsidR="00F25256" w:rsidRPr="00497844" w:rsidRDefault="00F25256" w:rsidP="00F25256">
      <w:pPr>
        <w:pStyle w:val="11"/>
        <w:spacing w:before="0" w:beforeAutospacing="0" w:after="120" w:afterAutospacing="0" w:line="240" w:lineRule="auto"/>
        <w:ind w:left="0" w:firstLine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497844">
        <w:rPr>
          <w:rFonts w:ascii="Times New Roman" w:hAnsi="Times New Roman" w:cs="Times New Roman"/>
          <w:sz w:val="24"/>
          <w:szCs w:val="24"/>
        </w:rPr>
        <w:t xml:space="preserve"> должен удовлетворять следующим требованиям:</w:t>
      </w:r>
    </w:p>
    <w:p w:rsidR="00F25256" w:rsidRDefault="00F25256" w:rsidP="00F25256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успешного опыта продаж и поставки персональных планшетных компьютеров, не менее 5 лет;</w:t>
      </w:r>
    </w:p>
    <w:p w:rsidR="00F25256" w:rsidRPr="00497844" w:rsidRDefault="00F25256" w:rsidP="00F25256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97844">
        <w:rPr>
          <w:rFonts w:ascii="Times New Roman" w:hAnsi="Times New Roman" w:cs="Times New Roman"/>
          <w:sz w:val="24"/>
          <w:szCs w:val="24"/>
        </w:rPr>
        <w:t xml:space="preserve">аличие </w:t>
      </w:r>
      <w:r>
        <w:rPr>
          <w:rFonts w:ascii="Times New Roman" w:hAnsi="Times New Roman" w:cs="Times New Roman"/>
          <w:sz w:val="24"/>
          <w:szCs w:val="24"/>
        </w:rPr>
        <w:t>сервисных центров и сертификации от производителя поставляемого оборудования</w:t>
      </w:r>
      <w:r w:rsidRPr="00497844">
        <w:rPr>
          <w:rFonts w:ascii="Times New Roman" w:hAnsi="Times New Roman" w:cs="Times New Roman"/>
          <w:sz w:val="24"/>
          <w:szCs w:val="24"/>
        </w:rPr>
        <w:t>;</w:t>
      </w:r>
    </w:p>
    <w:p w:rsidR="00F25256" w:rsidRPr="00497844" w:rsidRDefault="00F25256" w:rsidP="00F25256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97844">
        <w:rPr>
          <w:rFonts w:ascii="Times New Roman" w:hAnsi="Times New Roman" w:cs="Times New Roman"/>
          <w:sz w:val="24"/>
          <w:szCs w:val="24"/>
        </w:rPr>
        <w:t>бладать финансовыми ресурсами, оборудованием и</w:t>
      </w:r>
      <w:r>
        <w:rPr>
          <w:rFonts w:ascii="Times New Roman" w:hAnsi="Times New Roman" w:cs="Times New Roman"/>
          <w:sz w:val="24"/>
          <w:szCs w:val="24"/>
        </w:rPr>
        <w:t xml:space="preserve">ли быть готовым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закупить и поставить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надлежащие сроки необходимое количество планшетных персональных компьютеров, соответствующих Техническим характеристикам (Приложение 1)</w:t>
      </w:r>
      <w:r w:rsidRPr="00497844">
        <w:rPr>
          <w:rFonts w:ascii="Times New Roman" w:hAnsi="Times New Roman" w:cs="Times New Roman"/>
          <w:sz w:val="24"/>
          <w:szCs w:val="24"/>
        </w:rPr>
        <w:t>;</w:t>
      </w:r>
    </w:p>
    <w:p w:rsidR="00F25256" w:rsidRPr="004B3287" w:rsidRDefault="00F25256" w:rsidP="00F25256">
      <w:pPr>
        <w:pStyle w:val="11"/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4B3287">
        <w:rPr>
          <w:rFonts w:ascii="Times New Roman" w:hAnsi="Times New Roman" w:cs="Times New Roman"/>
          <w:b/>
          <w:bCs/>
          <w:u w:val="single"/>
        </w:rPr>
        <w:t>Гарантии:</w:t>
      </w:r>
    </w:p>
    <w:p w:rsidR="00F25256" w:rsidRPr="00497844" w:rsidRDefault="00F25256" w:rsidP="00F25256">
      <w:pPr>
        <w:pStyle w:val="11"/>
        <w:spacing w:before="0" w:beforeAutospacing="0" w:after="120" w:afterAutospacing="0" w:line="240" w:lineRule="auto"/>
        <w:ind w:left="0" w:firstLine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497844">
        <w:rPr>
          <w:rFonts w:ascii="Times New Roman" w:hAnsi="Times New Roman" w:cs="Times New Roman"/>
          <w:sz w:val="24"/>
          <w:szCs w:val="24"/>
        </w:rPr>
        <w:t xml:space="preserve"> должен гарантировать:</w:t>
      </w:r>
    </w:p>
    <w:p w:rsidR="00F25256" w:rsidRPr="00497844" w:rsidRDefault="00F25256" w:rsidP="00F25256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должен гарантировать поставку в срок исправного, нового оборудования – персональных планшетных компьютеров, в полном объеме и соответствующего техническим характеристикам</w:t>
      </w:r>
      <w:r w:rsidRPr="00497844">
        <w:rPr>
          <w:rFonts w:ascii="Times New Roman" w:hAnsi="Times New Roman" w:cs="Times New Roman"/>
          <w:sz w:val="24"/>
          <w:szCs w:val="24"/>
        </w:rPr>
        <w:t>;</w:t>
      </w:r>
    </w:p>
    <w:p w:rsidR="00F25256" w:rsidRPr="00497844" w:rsidRDefault="00F25256" w:rsidP="00F25256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выявления дефектов при получение или же в процессе эксплуатации, сроком до 3х лет с момента получения персональных планшетных компьютеров, </w:t>
      </w:r>
      <w:r w:rsidR="00062D80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должен гарантировать замену неисправного оборудования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превышающий 10 рабочих дней</w:t>
      </w:r>
      <w:r w:rsidRPr="00497844">
        <w:rPr>
          <w:rFonts w:ascii="Times New Roman" w:hAnsi="Times New Roman" w:cs="Times New Roman"/>
          <w:sz w:val="24"/>
          <w:szCs w:val="24"/>
        </w:rPr>
        <w:t>.</w:t>
      </w:r>
    </w:p>
    <w:p w:rsidR="00F25256" w:rsidRDefault="00F25256" w:rsidP="00F25256">
      <w:pPr>
        <w:pStyle w:val="11"/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</w:p>
    <w:p w:rsidR="00F25256" w:rsidRPr="00760EB7" w:rsidRDefault="00F25256" w:rsidP="00F25256">
      <w:pPr>
        <w:pStyle w:val="11"/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760EB7">
        <w:rPr>
          <w:rFonts w:ascii="Times New Roman" w:hAnsi="Times New Roman" w:cs="Times New Roman"/>
          <w:b/>
          <w:bCs/>
          <w:u w:val="single"/>
        </w:rPr>
        <w:t xml:space="preserve">Основные условия </w:t>
      </w:r>
      <w:r>
        <w:rPr>
          <w:rFonts w:ascii="Times New Roman" w:hAnsi="Times New Roman" w:cs="Times New Roman"/>
          <w:b/>
          <w:bCs/>
          <w:u w:val="single"/>
        </w:rPr>
        <w:t>поставки</w:t>
      </w:r>
      <w:r w:rsidRPr="00760EB7">
        <w:rPr>
          <w:rFonts w:ascii="Times New Roman" w:hAnsi="Times New Roman" w:cs="Times New Roman"/>
          <w:b/>
          <w:bCs/>
          <w:u w:val="single"/>
        </w:rPr>
        <w:t>.</w:t>
      </w:r>
    </w:p>
    <w:p w:rsidR="00F25256" w:rsidRDefault="00F25256" w:rsidP="00F25256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поставки оборудования с 1 сентября 2015 по 15 октября 2015</w:t>
      </w:r>
      <w:r w:rsidRPr="00497844">
        <w:rPr>
          <w:rFonts w:ascii="Times New Roman" w:hAnsi="Times New Roman" w:cs="Times New Roman"/>
          <w:sz w:val="24"/>
          <w:szCs w:val="24"/>
        </w:rPr>
        <w:t>.</w:t>
      </w:r>
    </w:p>
    <w:p w:rsidR="00F25256" w:rsidRPr="00F25256" w:rsidRDefault="00062D80" w:rsidP="00F25256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</w:t>
      </w:r>
      <w:r w:rsidR="00F25256">
        <w:rPr>
          <w:rFonts w:ascii="Times New Roman" w:hAnsi="Times New Roman" w:cs="Times New Roman"/>
          <w:sz w:val="24"/>
          <w:szCs w:val="24"/>
        </w:rPr>
        <w:t xml:space="preserve"> должен предложить варианты технического обслуживания и гарантийной поддержки, такие как: собственные сервисные центры производителя приобретаемого оборудования на территории г. Москва, г. Пермь, г. Сургут и г. Красноярск; или сервисные центры сертифицированных партнеров в тех же городах; или работа с курьерскими службами по доставке неисправного оборудования, до ближайшего сервисного центра. Выезд специалиста по ремонту оборудования на филиал ОАО «Э.ОН Россия».</w:t>
      </w:r>
    </w:p>
    <w:sectPr w:rsidR="00F25256" w:rsidRPr="00F25256" w:rsidSect="005C4A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DD" w:rsidRDefault="009049DD" w:rsidP="00844967">
      <w:r>
        <w:separator/>
      </w:r>
    </w:p>
  </w:endnote>
  <w:endnote w:type="continuationSeparator" w:id="0">
    <w:p w:rsidR="009049DD" w:rsidRDefault="009049DD" w:rsidP="0084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3B" w:rsidRDefault="0092223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CD" w:rsidRDefault="00994E0E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1317">
      <w:rPr>
        <w:noProof/>
      </w:rPr>
      <w:t>3</w:t>
    </w:r>
    <w:r>
      <w:rPr>
        <w:noProof/>
      </w:rPr>
      <w:fldChar w:fldCharType="end"/>
    </w:r>
  </w:p>
  <w:p w:rsidR="008845CD" w:rsidRDefault="008845CD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3B" w:rsidRDefault="0092223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DD" w:rsidRDefault="009049DD" w:rsidP="00844967">
      <w:r>
        <w:separator/>
      </w:r>
    </w:p>
  </w:footnote>
  <w:footnote w:type="continuationSeparator" w:id="0">
    <w:p w:rsidR="009049DD" w:rsidRDefault="009049DD" w:rsidP="0084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3B" w:rsidRDefault="0092223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3B" w:rsidRDefault="0092223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3B" w:rsidRDefault="0092223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849"/>
    <w:multiLevelType w:val="hybridMultilevel"/>
    <w:tmpl w:val="EA08C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2333C"/>
    <w:multiLevelType w:val="hybridMultilevel"/>
    <w:tmpl w:val="A6CED50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05128"/>
    <w:multiLevelType w:val="multilevel"/>
    <w:tmpl w:val="11AEC0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23268F"/>
    <w:multiLevelType w:val="hybridMultilevel"/>
    <w:tmpl w:val="0F00C4E6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>
    <w:nsid w:val="317928C1"/>
    <w:multiLevelType w:val="multilevel"/>
    <w:tmpl w:val="13225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6B3391B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6">
    <w:nsid w:val="405F46DD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7">
    <w:nsid w:val="44E006A3"/>
    <w:multiLevelType w:val="hybridMultilevel"/>
    <w:tmpl w:val="A016F018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8">
    <w:nsid w:val="469E6C04"/>
    <w:multiLevelType w:val="hybridMultilevel"/>
    <w:tmpl w:val="463839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>
    <w:nsid w:val="615C5E64"/>
    <w:multiLevelType w:val="multilevel"/>
    <w:tmpl w:val="06CC15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1">
    <w:nsid w:val="68890E20"/>
    <w:multiLevelType w:val="multilevel"/>
    <w:tmpl w:val="DAC667B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ED47DA"/>
    <w:multiLevelType w:val="hybridMultilevel"/>
    <w:tmpl w:val="56DCA9A2"/>
    <w:lvl w:ilvl="0" w:tplc="956A9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93FB9"/>
    <w:multiLevelType w:val="hybridMultilevel"/>
    <w:tmpl w:val="D6ECC6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8C"/>
    <w:rsid w:val="00001689"/>
    <w:rsid w:val="000168A4"/>
    <w:rsid w:val="00036E30"/>
    <w:rsid w:val="0004548E"/>
    <w:rsid w:val="00047CEF"/>
    <w:rsid w:val="00055ABA"/>
    <w:rsid w:val="00061BD8"/>
    <w:rsid w:val="00062D80"/>
    <w:rsid w:val="0007406B"/>
    <w:rsid w:val="00090116"/>
    <w:rsid w:val="00092913"/>
    <w:rsid w:val="000A1A50"/>
    <w:rsid w:val="000A1FE9"/>
    <w:rsid w:val="000A43CC"/>
    <w:rsid w:val="000C276B"/>
    <w:rsid w:val="000C3131"/>
    <w:rsid w:val="000D5986"/>
    <w:rsid w:val="000D670B"/>
    <w:rsid w:val="000D7F0C"/>
    <w:rsid w:val="000E0628"/>
    <w:rsid w:val="000F2252"/>
    <w:rsid w:val="00100881"/>
    <w:rsid w:val="00117ACC"/>
    <w:rsid w:val="00140888"/>
    <w:rsid w:val="00156C7F"/>
    <w:rsid w:val="0016014D"/>
    <w:rsid w:val="00161850"/>
    <w:rsid w:val="0016464B"/>
    <w:rsid w:val="00170AC8"/>
    <w:rsid w:val="001865D8"/>
    <w:rsid w:val="00193D4B"/>
    <w:rsid w:val="001A02AB"/>
    <w:rsid w:val="001A11E0"/>
    <w:rsid w:val="001A4894"/>
    <w:rsid w:val="001A6983"/>
    <w:rsid w:val="001B2257"/>
    <w:rsid w:val="001B754A"/>
    <w:rsid w:val="001C4A2D"/>
    <w:rsid w:val="001D04A8"/>
    <w:rsid w:val="001D44A9"/>
    <w:rsid w:val="001E0608"/>
    <w:rsid w:val="001F0AF6"/>
    <w:rsid w:val="001F276A"/>
    <w:rsid w:val="001F2C6C"/>
    <w:rsid w:val="001F37A0"/>
    <w:rsid w:val="001F5956"/>
    <w:rsid w:val="001F70D4"/>
    <w:rsid w:val="002004EF"/>
    <w:rsid w:val="00200942"/>
    <w:rsid w:val="0020531A"/>
    <w:rsid w:val="00235C46"/>
    <w:rsid w:val="00237C68"/>
    <w:rsid w:val="00246A09"/>
    <w:rsid w:val="00260DF0"/>
    <w:rsid w:val="00261AB7"/>
    <w:rsid w:val="00262B1A"/>
    <w:rsid w:val="00271379"/>
    <w:rsid w:val="00277619"/>
    <w:rsid w:val="0028514B"/>
    <w:rsid w:val="00294ED8"/>
    <w:rsid w:val="002D421D"/>
    <w:rsid w:val="002D706C"/>
    <w:rsid w:val="002F1373"/>
    <w:rsid w:val="002F4524"/>
    <w:rsid w:val="0030451D"/>
    <w:rsid w:val="00311881"/>
    <w:rsid w:val="00312CD9"/>
    <w:rsid w:val="003530D8"/>
    <w:rsid w:val="00364122"/>
    <w:rsid w:val="003712CD"/>
    <w:rsid w:val="00374CFF"/>
    <w:rsid w:val="003767B0"/>
    <w:rsid w:val="00380E3B"/>
    <w:rsid w:val="0038152F"/>
    <w:rsid w:val="003820EA"/>
    <w:rsid w:val="003A3CE1"/>
    <w:rsid w:val="003A4C1B"/>
    <w:rsid w:val="003B43C6"/>
    <w:rsid w:val="003B4CD4"/>
    <w:rsid w:val="003C134C"/>
    <w:rsid w:val="003C2CE0"/>
    <w:rsid w:val="003C370E"/>
    <w:rsid w:val="003D14CC"/>
    <w:rsid w:val="003D6844"/>
    <w:rsid w:val="003E0E6E"/>
    <w:rsid w:val="003E2CD4"/>
    <w:rsid w:val="003E7967"/>
    <w:rsid w:val="00412774"/>
    <w:rsid w:val="00413343"/>
    <w:rsid w:val="00417D0A"/>
    <w:rsid w:val="00433220"/>
    <w:rsid w:val="004577FD"/>
    <w:rsid w:val="004643F5"/>
    <w:rsid w:val="004665A1"/>
    <w:rsid w:val="004743D8"/>
    <w:rsid w:val="004778FF"/>
    <w:rsid w:val="00477FB4"/>
    <w:rsid w:val="004835DC"/>
    <w:rsid w:val="00486795"/>
    <w:rsid w:val="00497844"/>
    <w:rsid w:val="00497A91"/>
    <w:rsid w:val="004B3287"/>
    <w:rsid w:val="004D02C9"/>
    <w:rsid w:val="004D1475"/>
    <w:rsid w:val="004D3132"/>
    <w:rsid w:val="004D373F"/>
    <w:rsid w:val="004E2FF6"/>
    <w:rsid w:val="004F1F4E"/>
    <w:rsid w:val="004F7F76"/>
    <w:rsid w:val="00501F7B"/>
    <w:rsid w:val="00521BB2"/>
    <w:rsid w:val="00525D54"/>
    <w:rsid w:val="005340E5"/>
    <w:rsid w:val="00542001"/>
    <w:rsid w:val="0054244E"/>
    <w:rsid w:val="00543944"/>
    <w:rsid w:val="005478FF"/>
    <w:rsid w:val="00547950"/>
    <w:rsid w:val="00550998"/>
    <w:rsid w:val="005633EE"/>
    <w:rsid w:val="005637DD"/>
    <w:rsid w:val="00570CF5"/>
    <w:rsid w:val="00571595"/>
    <w:rsid w:val="0057577F"/>
    <w:rsid w:val="00575F98"/>
    <w:rsid w:val="00591DE4"/>
    <w:rsid w:val="005960EF"/>
    <w:rsid w:val="005A0ED2"/>
    <w:rsid w:val="005B11C4"/>
    <w:rsid w:val="005B12BA"/>
    <w:rsid w:val="005B1ED7"/>
    <w:rsid w:val="005B225F"/>
    <w:rsid w:val="005B59C4"/>
    <w:rsid w:val="005B6687"/>
    <w:rsid w:val="005C2DC4"/>
    <w:rsid w:val="005C4AA6"/>
    <w:rsid w:val="005D784A"/>
    <w:rsid w:val="005E6866"/>
    <w:rsid w:val="006044EF"/>
    <w:rsid w:val="00613C6A"/>
    <w:rsid w:val="00616053"/>
    <w:rsid w:val="00630C3F"/>
    <w:rsid w:val="00631A22"/>
    <w:rsid w:val="00632B7C"/>
    <w:rsid w:val="006335BA"/>
    <w:rsid w:val="00633BA4"/>
    <w:rsid w:val="006416E4"/>
    <w:rsid w:val="0064584F"/>
    <w:rsid w:val="00646B03"/>
    <w:rsid w:val="006519B5"/>
    <w:rsid w:val="00672937"/>
    <w:rsid w:val="00674F97"/>
    <w:rsid w:val="006778B0"/>
    <w:rsid w:val="00683571"/>
    <w:rsid w:val="00683A8D"/>
    <w:rsid w:val="006842E8"/>
    <w:rsid w:val="00692EA4"/>
    <w:rsid w:val="006974CC"/>
    <w:rsid w:val="006A1BE3"/>
    <w:rsid w:val="006A47F6"/>
    <w:rsid w:val="006A508F"/>
    <w:rsid w:val="006A7D16"/>
    <w:rsid w:val="006B7B95"/>
    <w:rsid w:val="006C63FC"/>
    <w:rsid w:val="00702A52"/>
    <w:rsid w:val="007167D0"/>
    <w:rsid w:val="00725CDC"/>
    <w:rsid w:val="00736F33"/>
    <w:rsid w:val="00742700"/>
    <w:rsid w:val="00760EB7"/>
    <w:rsid w:val="0076135E"/>
    <w:rsid w:val="00762110"/>
    <w:rsid w:val="00766F9F"/>
    <w:rsid w:val="00772E31"/>
    <w:rsid w:val="00776185"/>
    <w:rsid w:val="00777304"/>
    <w:rsid w:val="00784D4E"/>
    <w:rsid w:val="00790C00"/>
    <w:rsid w:val="00796396"/>
    <w:rsid w:val="007A738C"/>
    <w:rsid w:val="007A776F"/>
    <w:rsid w:val="007B4CC9"/>
    <w:rsid w:val="007C52D5"/>
    <w:rsid w:val="007D1D5A"/>
    <w:rsid w:val="007D5BB8"/>
    <w:rsid w:val="007F4F7B"/>
    <w:rsid w:val="007F623D"/>
    <w:rsid w:val="007F782F"/>
    <w:rsid w:val="008018C6"/>
    <w:rsid w:val="008178A1"/>
    <w:rsid w:val="00820B6B"/>
    <w:rsid w:val="00824205"/>
    <w:rsid w:val="008248CD"/>
    <w:rsid w:val="00834D2A"/>
    <w:rsid w:val="00837B5D"/>
    <w:rsid w:val="00842D11"/>
    <w:rsid w:val="00844967"/>
    <w:rsid w:val="008579D2"/>
    <w:rsid w:val="00871E22"/>
    <w:rsid w:val="0087613C"/>
    <w:rsid w:val="008845CD"/>
    <w:rsid w:val="008872D0"/>
    <w:rsid w:val="008954D0"/>
    <w:rsid w:val="008A237A"/>
    <w:rsid w:val="008C33F8"/>
    <w:rsid w:val="008C6C41"/>
    <w:rsid w:val="008D17EC"/>
    <w:rsid w:val="00903EF3"/>
    <w:rsid w:val="009049DD"/>
    <w:rsid w:val="00911A0E"/>
    <w:rsid w:val="00912306"/>
    <w:rsid w:val="0091713C"/>
    <w:rsid w:val="00917FFE"/>
    <w:rsid w:val="0092223B"/>
    <w:rsid w:val="00923A01"/>
    <w:rsid w:val="00931C29"/>
    <w:rsid w:val="00942462"/>
    <w:rsid w:val="009520B8"/>
    <w:rsid w:val="0096506E"/>
    <w:rsid w:val="009824FC"/>
    <w:rsid w:val="009874AA"/>
    <w:rsid w:val="00994E0E"/>
    <w:rsid w:val="00994F6F"/>
    <w:rsid w:val="009955CB"/>
    <w:rsid w:val="009965D2"/>
    <w:rsid w:val="00997FB1"/>
    <w:rsid w:val="009B61EC"/>
    <w:rsid w:val="009B7A9C"/>
    <w:rsid w:val="009C1080"/>
    <w:rsid w:val="009C65FC"/>
    <w:rsid w:val="009D4269"/>
    <w:rsid w:val="009D6851"/>
    <w:rsid w:val="009E0DBD"/>
    <w:rsid w:val="009E4FE8"/>
    <w:rsid w:val="009F472F"/>
    <w:rsid w:val="00A076E0"/>
    <w:rsid w:val="00A17F5A"/>
    <w:rsid w:val="00A2317F"/>
    <w:rsid w:val="00A237BD"/>
    <w:rsid w:val="00A33DC5"/>
    <w:rsid w:val="00A40A32"/>
    <w:rsid w:val="00A444A9"/>
    <w:rsid w:val="00A47E55"/>
    <w:rsid w:val="00A50394"/>
    <w:rsid w:val="00A50FBF"/>
    <w:rsid w:val="00A66DC8"/>
    <w:rsid w:val="00A711A7"/>
    <w:rsid w:val="00A73E44"/>
    <w:rsid w:val="00A742DC"/>
    <w:rsid w:val="00A773AD"/>
    <w:rsid w:val="00A922BB"/>
    <w:rsid w:val="00AB5DA1"/>
    <w:rsid w:val="00AB6854"/>
    <w:rsid w:val="00AB7995"/>
    <w:rsid w:val="00AC0818"/>
    <w:rsid w:val="00AC7E09"/>
    <w:rsid w:val="00AD0C0E"/>
    <w:rsid w:val="00AD7D6F"/>
    <w:rsid w:val="00AE382E"/>
    <w:rsid w:val="00AE429B"/>
    <w:rsid w:val="00AE4A23"/>
    <w:rsid w:val="00AF2393"/>
    <w:rsid w:val="00B03B6A"/>
    <w:rsid w:val="00B12CA5"/>
    <w:rsid w:val="00B16110"/>
    <w:rsid w:val="00B20E27"/>
    <w:rsid w:val="00B34146"/>
    <w:rsid w:val="00B509D4"/>
    <w:rsid w:val="00B576D7"/>
    <w:rsid w:val="00B67757"/>
    <w:rsid w:val="00B75812"/>
    <w:rsid w:val="00B75854"/>
    <w:rsid w:val="00B766F9"/>
    <w:rsid w:val="00B94DB5"/>
    <w:rsid w:val="00BA2DA5"/>
    <w:rsid w:val="00BB0F04"/>
    <w:rsid w:val="00BB1B7B"/>
    <w:rsid w:val="00BB340E"/>
    <w:rsid w:val="00BB3B81"/>
    <w:rsid w:val="00BB7A1A"/>
    <w:rsid w:val="00BC2C69"/>
    <w:rsid w:val="00BC3459"/>
    <w:rsid w:val="00BC4777"/>
    <w:rsid w:val="00BC71FA"/>
    <w:rsid w:val="00BD6DBA"/>
    <w:rsid w:val="00BF16B5"/>
    <w:rsid w:val="00BF5820"/>
    <w:rsid w:val="00BF7F21"/>
    <w:rsid w:val="00C03F13"/>
    <w:rsid w:val="00C127AD"/>
    <w:rsid w:val="00C17958"/>
    <w:rsid w:val="00C2473C"/>
    <w:rsid w:val="00C30554"/>
    <w:rsid w:val="00C363BA"/>
    <w:rsid w:val="00C42F99"/>
    <w:rsid w:val="00C462C4"/>
    <w:rsid w:val="00C553E1"/>
    <w:rsid w:val="00C56604"/>
    <w:rsid w:val="00C63F7B"/>
    <w:rsid w:val="00C853F3"/>
    <w:rsid w:val="00C858EE"/>
    <w:rsid w:val="00C90A97"/>
    <w:rsid w:val="00C96089"/>
    <w:rsid w:val="00CA5EE7"/>
    <w:rsid w:val="00CC1AEF"/>
    <w:rsid w:val="00CD0244"/>
    <w:rsid w:val="00CD10EA"/>
    <w:rsid w:val="00CD3035"/>
    <w:rsid w:val="00CE358D"/>
    <w:rsid w:val="00CE642C"/>
    <w:rsid w:val="00CE76F9"/>
    <w:rsid w:val="00CE77D0"/>
    <w:rsid w:val="00D020CF"/>
    <w:rsid w:val="00D27A52"/>
    <w:rsid w:val="00D35972"/>
    <w:rsid w:val="00D3613B"/>
    <w:rsid w:val="00D41BDA"/>
    <w:rsid w:val="00D52632"/>
    <w:rsid w:val="00D62587"/>
    <w:rsid w:val="00D705C9"/>
    <w:rsid w:val="00D7118B"/>
    <w:rsid w:val="00D75287"/>
    <w:rsid w:val="00D87B81"/>
    <w:rsid w:val="00D92FAA"/>
    <w:rsid w:val="00DA2D71"/>
    <w:rsid w:val="00DA72A8"/>
    <w:rsid w:val="00DB52CE"/>
    <w:rsid w:val="00DB5C59"/>
    <w:rsid w:val="00DC16E0"/>
    <w:rsid w:val="00DD56CA"/>
    <w:rsid w:val="00DD671C"/>
    <w:rsid w:val="00DF3635"/>
    <w:rsid w:val="00E0434C"/>
    <w:rsid w:val="00E047BF"/>
    <w:rsid w:val="00E04F1A"/>
    <w:rsid w:val="00E06329"/>
    <w:rsid w:val="00E20E03"/>
    <w:rsid w:val="00E2596C"/>
    <w:rsid w:val="00E33335"/>
    <w:rsid w:val="00E348F3"/>
    <w:rsid w:val="00E3731C"/>
    <w:rsid w:val="00E4127F"/>
    <w:rsid w:val="00E42EFB"/>
    <w:rsid w:val="00E507C2"/>
    <w:rsid w:val="00E51C9B"/>
    <w:rsid w:val="00E53756"/>
    <w:rsid w:val="00E53D85"/>
    <w:rsid w:val="00E564E5"/>
    <w:rsid w:val="00E621C2"/>
    <w:rsid w:val="00E91202"/>
    <w:rsid w:val="00EA03A8"/>
    <w:rsid w:val="00EA6079"/>
    <w:rsid w:val="00EB3327"/>
    <w:rsid w:val="00EB3E9B"/>
    <w:rsid w:val="00EC5B0E"/>
    <w:rsid w:val="00EC78F7"/>
    <w:rsid w:val="00ED2E39"/>
    <w:rsid w:val="00ED4D24"/>
    <w:rsid w:val="00EE253E"/>
    <w:rsid w:val="00EE5F3C"/>
    <w:rsid w:val="00EF00AF"/>
    <w:rsid w:val="00EF24E3"/>
    <w:rsid w:val="00F104E1"/>
    <w:rsid w:val="00F11F74"/>
    <w:rsid w:val="00F124D6"/>
    <w:rsid w:val="00F1339F"/>
    <w:rsid w:val="00F25256"/>
    <w:rsid w:val="00F27A77"/>
    <w:rsid w:val="00F54871"/>
    <w:rsid w:val="00F6146B"/>
    <w:rsid w:val="00F61A57"/>
    <w:rsid w:val="00F82027"/>
    <w:rsid w:val="00F86E08"/>
    <w:rsid w:val="00F91BD4"/>
    <w:rsid w:val="00FA42AC"/>
    <w:rsid w:val="00FB1317"/>
    <w:rsid w:val="00FB4BC6"/>
    <w:rsid w:val="00FB52A3"/>
    <w:rsid w:val="00FC03BD"/>
    <w:rsid w:val="00FD7841"/>
    <w:rsid w:val="00FE2659"/>
    <w:rsid w:val="00FE5310"/>
    <w:rsid w:val="00FF21C9"/>
    <w:rsid w:val="00FF316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EB7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locked/>
    <w:rsid w:val="00F133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44EF"/>
    <w:rPr>
      <w:rFonts w:ascii="Cambria" w:hAnsi="Cambria" w:cs="Cambria"/>
      <w:b/>
      <w:bCs/>
      <w:kern w:val="32"/>
      <w:sz w:val="32"/>
      <w:szCs w:val="32"/>
    </w:rPr>
  </w:style>
  <w:style w:type="paragraph" w:customStyle="1" w:styleId="a4">
    <w:name w:val="Знак Знак Знак Знак Знак Знак Знак Знак Знак Знак Знак Знак Знак"/>
    <w:basedOn w:val="a0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0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5">
    <w:name w:val="Balloon Text"/>
    <w:basedOn w:val="a0"/>
    <w:link w:val="a6"/>
    <w:semiHidden/>
    <w:rsid w:val="004665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6044EF"/>
    <w:rPr>
      <w:rFonts w:ascii="Times New Roman" w:hAnsi="Times New Roman" w:cs="Times New Roman"/>
      <w:sz w:val="2"/>
      <w:szCs w:val="2"/>
    </w:rPr>
  </w:style>
  <w:style w:type="table" w:styleId="a7">
    <w:name w:val="Table Grid"/>
    <w:basedOn w:val="a2"/>
    <w:uiPriority w:val="59"/>
    <w:locked/>
    <w:rsid w:val="0043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 Знак Знак Знак Знак Знак Знак"/>
    <w:basedOn w:val="a0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9">
    <w:name w:val="caption"/>
    <w:basedOn w:val="a0"/>
    <w:next w:val="a0"/>
    <w:qFormat/>
    <w:locked/>
    <w:rsid w:val="00777304"/>
    <w:rPr>
      <w:b/>
      <w:bCs/>
      <w:sz w:val="20"/>
      <w:szCs w:val="20"/>
    </w:rPr>
  </w:style>
  <w:style w:type="character" w:styleId="aa">
    <w:name w:val="annotation reference"/>
    <w:rsid w:val="002F1373"/>
    <w:rPr>
      <w:sz w:val="16"/>
      <w:szCs w:val="16"/>
    </w:rPr>
  </w:style>
  <w:style w:type="paragraph" w:styleId="ab">
    <w:name w:val="annotation text"/>
    <w:basedOn w:val="a0"/>
    <w:link w:val="ac"/>
    <w:rsid w:val="002F1373"/>
    <w:rPr>
      <w:sz w:val="20"/>
      <w:szCs w:val="20"/>
    </w:rPr>
  </w:style>
  <w:style w:type="character" w:customStyle="1" w:styleId="ac">
    <w:name w:val="Текст примечания Знак"/>
    <w:link w:val="ab"/>
    <w:rsid w:val="002F1373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2F1373"/>
    <w:rPr>
      <w:b/>
      <w:bCs/>
    </w:rPr>
  </w:style>
  <w:style w:type="character" w:customStyle="1" w:styleId="ae">
    <w:name w:val="Тема примечания Знак"/>
    <w:link w:val="ad"/>
    <w:rsid w:val="002F1373"/>
    <w:rPr>
      <w:rFonts w:ascii="Times New Roman" w:hAnsi="Times New Roman"/>
      <w:b/>
      <w:bCs/>
    </w:rPr>
  </w:style>
  <w:style w:type="character" w:styleId="af">
    <w:name w:val="Hyperlink"/>
    <w:rsid w:val="002F1373"/>
    <w:rPr>
      <w:color w:val="0000FF"/>
      <w:u w:val="single"/>
    </w:rPr>
  </w:style>
  <w:style w:type="paragraph" w:styleId="af0">
    <w:name w:val="List Paragraph"/>
    <w:basedOn w:val="a0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header"/>
    <w:basedOn w:val="a0"/>
    <w:link w:val="af2"/>
    <w:rsid w:val="008449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44967"/>
    <w:rPr>
      <w:rFonts w:ascii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44967"/>
    <w:rPr>
      <w:rFonts w:ascii="Times New Roman" w:hAnsi="Times New Roman"/>
      <w:sz w:val="24"/>
      <w:szCs w:val="24"/>
    </w:rPr>
  </w:style>
  <w:style w:type="paragraph" w:customStyle="1" w:styleId="a">
    <w:name w:val="Список нумерованный"/>
    <w:basedOn w:val="a0"/>
    <w:rsid w:val="004B3287"/>
    <w:pPr>
      <w:numPr>
        <w:numId w:val="9"/>
      </w:numPr>
      <w:spacing w:after="240"/>
    </w:pPr>
    <w:rPr>
      <w:rFonts w:ascii="Verdana" w:eastAsia="Times New Roman" w:hAnsi="Verdana"/>
      <w:sz w:val="18"/>
    </w:rPr>
  </w:style>
  <w:style w:type="character" w:customStyle="1" w:styleId="30">
    <w:name w:val="Заголовок 3 Знак"/>
    <w:basedOn w:val="a1"/>
    <w:link w:val="3"/>
    <w:rsid w:val="00F133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EB7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locked/>
    <w:rsid w:val="00F133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44EF"/>
    <w:rPr>
      <w:rFonts w:ascii="Cambria" w:hAnsi="Cambria" w:cs="Cambria"/>
      <w:b/>
      <w:bCs/>
      <w:kern w:val="32"/>
      <w:sz w:val="32"/>
      <w:szCs w:val="32"/>
    </w:rPr>
  </w:style>
  <w:style w:type="paragraph" w:customStyle="1" w:styleId="a4">
    <w:name w:val="Знак Знак Знак Знак Знак Знак Знак Знак Знак Знак Знак Знак Знак"/>
    <w:basedOn w:val="a0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0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5">
    <w:name w:val="Balloon Text"/>
    <w:basedOn w:val="a0"/>
    <w:link w:val="a6"/>
    <w:semiHidden/>
    <w:rsid w:val="004665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6044EF"/>
    <w:rPr>
      <w:rFonts w:ascii="Times New Roman" w:hAnsi="Times New Roman" w:cs="Times New Roman"/>
      <w:sz w:val="2"/>
      <w:szCs w:val="2"/>
    </w:rPr>
  </w:style>
  <w:style w:type="table" w:styleId="a7">
    <w:name w:val="Table Grid"/>
    <w:basedOn w:val="a2"/>
    <w:uiPriority w:val="59"/>
    <w:locked/>
    <w:rsid w:val="0043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 Знак Знак Знак Знак Знак Знак"/>
    <w:basedOn w:val="a0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9">
    <w:name w:val="caption"/>
    <w:basedOn w:val="a0"/>
    <w:next w:val="a0"/>
    <w:qFormat/>
    <w:locked/>
    <w:rsid w:val="00777304"/>
    <w:rPr>
      <w:b/>
      <w:bCs/>
      <w:sz w:val="20"/>
      <w:szCs w:val="20"/>
    </w:rPr>
  </w:style>
  <w:style w:type="character" w:styleId="aa">
    <w:name w:val="annotation reference"/>
    <w:rsid w:val="002F1373"/>
    <w:rPr>
      <w:sz w:val="16"/>
      <w:szCs w:val="16"/>
    </w:rPr>
  </w:style>
  <w:style w:type="paragraph" w:styleId="ab">
    <w:name w:val="annotation text"/>
    <w:basedOn w:val="a0"/>
    <w:link w:val="ac"/>
    <w:rsid w:val="002F1373"/>
    <w:rPr>
      <w:sz w:val="20"/>
      <w:szCs w:val="20"/>
    </w:rPr>
  </w:style>
  <w:style w:type="character" w:customStyle="1" w:styleId="ac">
    <w:name w:val="Текст примечания Знак"/>
    <w:link w:val="ab"/>
    <w:rsid w:val="002F1373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2F1373"/>
    <w:rPr>
      <w:b/>
      <w:bCs/>
    </w:rPr>
  </w:style>
  <w:style w:type="character" w:customStyle="1" w:styleId="ae">
    <w:name w:val="Тема примечания Знак"/>
    <w:link w:val="ad"/>
    <w:rsid w:val="002F1373"/>
    <w:rPr>
      <w:rFonts w:ascii="Times New Roman" w:hAnsi="Times New Roman"/>
      <w:b/>
      <w:bCs/>
    </w:rPr>
  </w:style>
  <w:style w:type="character" w:styleId="af">
    <w:name w:val="Hyperlink"/>
    <w:rsid w:val="002F1373"/>
    <w:rPr>
      <w:color w:val="0000FF"/>
      <w:u w:val="single"/>
    </w:rPr>
  </w:style>
  <w:style w:type="paragraph" w:styleId="af0">
    <w:name w:val="List Paragraph"/>
    <w:basedOn w:val="a0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header"/>
    <w:basedOn w:val="a0"/>
    <w:link w:val="af2"/>
    <w:rsid w:val="008449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44967"/>
    <w:rPr>
      <w:rFonts w:ascii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44967"/>
    <w:rPr>
      <w:rFonts w:ascii="Times New Roman" w:hAnsi="Times New Roman"/>
      <w:sz w:val="24"/>
      <w:szCs w:val="24"/>
    </w:rPr>
  </w:style>
  <w:style w:type="paragraph" w:customStyle="1" w:styleId="a">
    <w:name w:val="Список нумерованный"/>
    <w:basedOn w:val="a0"/>
    <w:rsid w:val="004B3287"/>
    <w:pPr>
      <w:numPr>
        <w:numId w:val="9"/>
      </w:numPr>
      <w:spacing w:after="240"/>
    </w:pPr>
    <w:rPr>
      <w:rFonts w:ascii="Verdana" w:eastAsia="Times New Roman" w:hAnsi="Verdana"/>
      <w:sz w:val="18"/>
    </w:rPr>
  </w:style>
  <w:style w:type="character" w:customStyle="1" w:styleId="30">
    <w:name w:val="Заголовок 3 Знак"/>
    <w:basedOn w:val="a1"/>
    <w:link w:val="3"/>
    <w:rsid w:val="00F133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8C31-7AB6-46FC-8FDC-22A03F04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№2</vt:lpstr>
    </vt:vector>
  </TitlesOfParts>
  <Company>OGK-4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ОАО "Э.ОН Россия"</dc:creator>
  <cp:lastModifiedBy>Новинькова Оксана Валерьевна</cp:lastModifiedBy>
  <cp:revision>3</cp:revision>
  <cp:lastPrinted>2015-07-08T08:19:00Z</cp:lastPrinted>
  <dcterms:created xsi:type="dcterms:W3CDTF">2015-07-08T08:50:00Z</dcterms:created>
  <dcterms:modified xsi:type="dcterms:W3CDTF">2015-07-08T12:32:00Z</dcterms:modified>
</cp:coreProperties>
</file>