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</w:t>
      </w:r>
      <w:r w:rsidR="00813E37">
        <w:rPr>
          <w:rFonts w:ascii="Verdana" w:hAnsi="Verdana"/>
          <w:sz w:val="24"/>
          <w:u w:val="single"/>
        </w:rPr>
        <w:t xml:space="preserve">мазута </w:t>
      </w:r>
      <w:r>
        <w:rPr>
          <w:rFonts w:ascii="Verdana" w:hAnsi="Verdana"/>
          <w:sz w:val="24"/>
          <w:u w:val="single"/>
        </w:rPr>
        <w:t xml:space="preserve">топочного 100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</w:t>
      </w:r>
      <w:r w:rsidR="003E2291">
        <w:rPr>
          <w:rFonts w:ascii="Verdana" w:hAnsi="Verdana"/>
          <w:b/>
          <w:sz w:val="24"/>
        </w:rPr>
        <w:t>Смолен</w:t>
      </w:r>
      <w:r w:rsidRPr="00CB4E1C">
        <w:rPr>
          <w:rFonts w:ascii="Verdana" w:hAnsi="Verdana"/>
          <w:b/>
          <w:sz w:val="24"/>
        </w:rPr>
        <w:t>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134"/>
        <w:gridCol w:w="1275"/>
        <w:gridCol w:w="2551"/>
      </w:tblGrid>
      <w:tr w:rsidR="002204DF" w:rsidTr="00207CD0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207CD0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5402E1" w:rsidRDefault="002204DF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100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402E1">
              <w:rPr>
                <w:rFonts w:ascii="Verdana" w:hAnsi="Verdana"/>
                <w:sz w:val="22"/>
                <w:szCs w:val="22"/>
              </w:rPr>
              <w:t xml:space="preserve">с содержанием серы не более </w:t>
            </w:r>
            <w:r w:rsidR="003E2291">
              <w:rPr>
                <w:rFonts w:ascii="Verdana" w:hAnsi="Verdana"/>
                <w:sz w:val="22"/>
                <w:szCs w:val="22"/>
              </w:rPr>
              <w:t>3</w:t>
            </w:r>
            <w:r w:rsidR="005402E1">
              <w:rPr>
                <w:rFonts w:ascii="Verdana" w:hAnsi="Verdana"/>
                <w:sz w:val="22"/>
                <w:szCs w:val="22"/>
              </w:rPr>
              <w:t>,</w:t>
            </w:r>
            <w:r w:rsidR="003E2291">
              <w:rPr>
                <w:rFonts w:ascii="Verdana" w:hAnsi="Verdana"/>
                <w:sz w:val="22"/>
                <w:szCs w:val="22"/>
              </w:rPr>
              <w:t>0</w:t>
            </w:r>
            <w:r w:rsidR="005402E1">
              <w:rPr>
                <w:rFonts w:ascii="Verdana" w:hAnsi="Verdana"/>
                <w:sz w:val="22"/>
                <w:szCs w:val="22"/>
              </w:rPr>
              <w:t>%,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204DF" w:rsidRPr="0094795D" w:rsidRDefault="006E02D5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ОКП 02 5211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5402E1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275" w:type="dxa"/>
            <w:vAlign w:val="center"/>
          </w:tcPr>
          <w:p w:rsidR="002204DF" w:rsidRPr="00F54DCF" w:rsidRDefault="003E2291" w:rsidP="00E2317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</w:t>
            </w:r>
          </w:p>
        </w:tc>
        <w:tc>
          <w:tcPr>
            <w:tcW w:w="2551" w:type="dxa"/>
            <w:vAlign w:val="center"/>
          </w:tcPr>
          <w:p w:rsidR="002204DF" w:rsidRPr="00F54DCF" w:rsidRDefault="003E2291" w:rsidP="003E229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ок</w:t>
            </w:r>
            <w:r w:rsidR="00207CD0">
              <w:rPr>
                <w:rFonts w:ascii="Verdana" w:hAnsi="Verdana"/>
                <w:sz w:val="22"/>
                <w:szCs w:val="22"/>
              </w:rPr>
              <w:t>тябр</w:t>
            </w:r>
            <w:r>
              <w:rPr>
                <w:rFonts w:ascii="Verdana" w:hAnsi="Verdana"/>
                <w:sz w:val="22"/>
                <w:szCs w:val="22"/>
              </w:rPr>
              <w:t>ь</w:t>
            </w:r>
            <w:r w:rsidR="00207CD0">
              <w:rPr>
                <w:rFonts w:ascii="Verdana" w:hAnsi="Verdana"/>
                <w:sz w:val="22"/>
                <w:szCs w:val="22"/>
              </w:rPr>
              <w:t xml:space="preserve"> 2015 года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5402E1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3E2291" w:rsidP="003E229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987E55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F97C51" w:rsidRPr="00F54DCF" w:rsidRDefault="003E2291" w:rsidP="003E229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3E2291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7567EE" w:rsidRPr="003E2291" w:rsidRDefault="003E229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39900</w:t>
            </w:r>
          </w:p>
        </w:tc>
        <w:tc>
          <w:tcPr>
            <w:tcW w:w="1701" w:type="dxa"/>
          </w:tcPr>
          <w:p w:rsidR="007567EE" w:rsidRPr="003E2291" w:rsidRDefault="003E229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39900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9D1723" w:rsidRPr="007835B6" w:rsidRDefault="009D1723" w:rsidP="009D1723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- </w:t>
      </w:r>
      <w:r w:rsidRPr="007835B6">
        <w:rPr>
          <w:rFonts w:ascii="Verdana" w:hAnsi="Verdana"/>
          <w:sz w:val="24"/>
        </w:rPr>
        <w:t>Поставщик обязан</w:t>
      </w:r>
      <w:r>
        <w:rPr>
          <w:rFonts w:ascii="Verdana" w:hAnsi="Verdana"/>
          <w:sz w:val="24"/>
        </w:rPr>
        <w:t xml:space="preserve"> о</w:t>
      </w:r>
      <w:r w:rsidRPr="007835B6">
        <w:rPr>
          <w:rFonts w:ascii="Verdana" w:hAnsi="Verdana"/>
          <w:sz w:val="24"/>
        </w:rPr>
        <w:t>беспечить сохранность продукции при транспортировке и проведении погрузо-разгрузочных работ</w:t>
      </w:r>
      <w:r>
        <w:rPr>
          <w:rFonts w:ascii="Verdana" w:hAnsi="Verdana"/>
          <w:sz w:val="24"/>
        </w:rPr>
        <w:t>.</w:t>
      </w:r>
    </w:p>
    <w:p w:rsidR="009D1723" w:rsidRPr="007835B6" w:rsidRDefault="009D1723" w:rsidP="009D1723">
      <w:pPr>
        <w:pStyle w:val="20"/>
        <w:spacing w:after="0" w:line="24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- </w:t>
      </w:r>
      <w:r w:rsidRPr="007835B6">
        <w:rPr>
          <w:rFonts w:ascii="Verdana" w:hAnsi="Verdana"/>
          <w:sz w:val="24"/>
        </w:rPr>
        <w:t>Поставка осуществляется спецтехникой в автоцистернах силами и средствами Поставщика до склада Заказчика с соблюдением требований ГОСТ 1510-84 «Нефть и нефтепродукты, маркировка, упаковка, транспортирование и хранение».</w:t>
      </w:r>
    </w:p>
    <w:p w:rsidR="009D1723" w:rsidRPr="007835B6" w:rsidRDefault="009D1723" w:rsidP="009D1723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- </w:t>
      </w:r>
      <w:r w:rsidRPr="007835B6">
        <w:rPr>
          <w:rFonts w:ascii="Verdana" w:hAnsi="Verdana"/>
          <w:sz w:val="24"/>
        </w:rPr>
        <w:t>Поставщик обязан обеспечить температуру поставляемого мазута на момент слива исходя из условий полного опорожнения автоцистерны.</w:t>
      </w:r>
    </w:p>
    <w:p w:rsidR="009D1723" w:rsidRPr="007835B6" w:rsidRDefault="009D1723" w:rsidP="009D1723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- </w:t>
      </w:r>
      <w:r w:rsidRPr="007835B6">
        <w:rPr>
          <w:rFonts w:ascii="Verdana" w:hAnsi="Verdana"/>
          <w:sz w:val="24"/>
        </w:rPr>
        <w:t>Автоцистерны должны быть опломбированы (люка и сливо-наливные патрубки) и оборудованы сливными шлангами надлежащей спецификации для слива мазута длинной не менее 5-ти метров.</w:t>
      </w:r>
    </w:p>
    <w:p w:rsidR="009D1723" w:rsidRPr="007835B6" w:rsidRDefault="009D1723" w:rsidP="009D172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- </w:t>
      </w:r>
      <w:r w:rsidRPr="007835B6">
        <w:rPr>
          <w:rFonts w:ascii="Verdana" w:hAnsi="Verdana"/>
          <w:sz w:val="24"/>
        </w:rPr>
        <w:t>Наличие действующего свидетельства о поверке автоцистерны</w:t>
      </w:r>
      <w:r>
        <w:rPr>
          <w:rFonts w:ascii="Verdana" w:hAnsi="Verdana"/>
          <w:sz w:val="24"/>
        </w:rPr>
        <w:t xml:space="preserve"> обязательно</w:t>
      </w:r>
      <w:r w:rsidRPr="007835B6">
        <w:rPr>
          <w:rFonts w:ascii="Verdana" w:hAnsi="Verdana"/>
          <w:sz w:val="24"/>
        </w:rPr>
        <w:t>.</w:t>
      </w:r>
    </w:p>
    <w:p w:rsidR="009D1723" w:rsidRDefault="009D1723" w:rsidP="009D1723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</w:p>
    <w:p w:rsidR="009D1723" w:rsidRDefault="009D1723" w:rsidP="009D1723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>. Требования к приемке:</w:t>
      </w:r>
    </w:p>
    <w:p w:rsidR="009D1723" w:rsidRDefault="009D1723" w:rsidP="009D1723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 xml:space="preserve">- Продукция должна удовлетворять характеристикам </w:t>
      </w:r>
      <w:r>
        <w:rPr>
          <w:rFonts w:ascii="Verdana" w:hAnsi="Verdana"/>
          <w:sz w:val="24"/>
        </w:rPr>
        <w:t>ГОСТ 10585-</w:t>
      </w:r>
      <w:r>
        <w:rPr>
          <w:rFonts w:ascii="Verdana" w:hAnsi="Verdana"/>
          <w:sz w:val="24"/>
        </w:rPr>
        <w:t>2013</w:t>
      </w:r>
      <w:r>
        <w:rPr>
          <w:rFonts w:ascii="Verdana" w:hAnsi="Verdana"/>
          <w:sz w:val="24"/>
        </w:rPr>
        <w:t xml:space="preserve"> для марки мазута топочного 100</w:t>
      </w:r>
      <w:r w:rsidRPr="00D04C7D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с содержанием серы не более </w:t>
      </w:r>
      <w:r>
        <w:rPr>
          <w:rFonts w:ascii="Verdana" w:hAnsi="Verdana"/>
          <w:sz w:val="24"/>
        </w:rPr>
        <w:t>3</w:t>
      </w:r>
      <w:r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>0</w:t>
      </w:r>
      <w:r>
        <w:rPr>
          <w:rFonts w:ascii="Verdana" w:hAnsi="Verdana"/>
          <w:sz w:val="24"/>
        </w:rPr>
        <w:t>%</w:t>
      </w:r>
      <w:r>
        <w:rPr>
          <w:rFonts w:ascii="Verdana" w:hAnsi="Verdana"/>
          <w:color w:val="000000"/>
        </w:rPr>
        <w:t>.</w:t>
      </w:r>
    </w:p>
    <w:p w:rsidR="009D1723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3325C0">
        <w:rPr>
          <w:rFonts w:ascii="Verdana" w:hAnsi="Verdana"/>
          <w:color w:val="000000"/>
          <w:sz w:val="24"/>
        </w:rPr>
        <w:t xml:space="preserve">Приемка мазута по количеству и качеству производится в соответствии с требованиями </w:t>
      </w:r>
      <w:r>
        <w:rPr>
          <w:rFonts w:ascii="Verdana" w:hAnsi="Verdana"/>
          <w:color w:val="000000"/>
          <w:sz w:val="24"/>
        </w:rPr>
        <w:t>следующих нормативных документов:</w:t>
      </w:r>
    </w:p>
    <w:p w:rsidR="009D1723" w:rsidRDefault="009D1723" w:rsidP="009D1723">
      <w:pPr>
        <w:pStyle w:val="ae"/>
        <w:numPr>
          <w:ilvl w:val="0"/>
          <w:numId w:val="25"/>
        </w:numPr>
        <w:ind w:left="284" w:hanging="284"/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Инструкции о порядке приемки продукции производственно-технического назначения и товаров народного потребления по количеству (утв. постановлением Госарбитража при Совете Министров СССР от 15 июня 1965 г. № П-6);</w:t>
      </w:r>
    </w:p>
    <w:p w:rsidR="009D1723" w:rsidRDefault="009D1723" w:rsidP="009D1723">
      <w:pPr>
        <w:pStyle w:val="ae"/>
        <w:numPr>
          <w:ilvl w:val="0"/>
          <w:numId w:val="25"/>
        </w:numPr>
        <w:ind w:left="284" w:hanging="284"/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Инструкции о порядке приемки продукции производственно-технического назначения и товаров народного потребления по качеству (утв. постановлением Госарбитража при Совете Министров СССР от 25 апреля 1966 г. № П-7);</w:t>
      </w:r>
    </w:p>
    <w:p w:rsidR="009D1723" w:rsidRDefault="009D1723" w:rsidP="009D1723">
      <w:pPr>
        <w:pStyle w:val="ae"/>
        <w:numPr>
          <w:ilvl w:val="0"/>
          <w:numId w:val="25"/>
        </w:numPr>
        <w:ind w:left="284" w:hanging="284"/>
        <w:jc w:val="both"/>
        <w:rPr>
          <w:rFonts w:ascii="Verdana" w:hAnsi="Verdana"/>
          <w:color w:val="000000"/>
          <w:sz w:val="24"/>
        </w:rPr>
      </w:pPr>
      <w:r w:rsidRPr="00714B17">
        <w:rPr>
          <w:rFonts w:ascii="Verdana" w:hAnsi="Verdana"/>
          <w:color w:val="000000"/>
          <w:sz w:val="24"/>
        </w:rPr>
        <w:t xml:space="preserve">ГОСТ </w:t>
      </w:r>
      <w:proofErr w:type="gramStart"/>
      <w:r w:rsidRPr="00714B17">
        <w:rPr>
          <w:rFonts w:ascii="Verdana" w:hAnsi="Verdana"/>
          <w:color w:val="000000"/>
          <w:sz w:val="24"/>
        </w:rPr>
        <w:t>Р</w:t>
      </w:r>
      <w:proofErr w:type="gramEnd"/>
      <w:r w:rsidRPr="00714B17">
        <w:rPr>
          <w:rFonts w:ascii="Verdana" w:hAnsi="Verdana"/>
          <w:color w:val="000000"/>
          <w:sz w:val="24"/>
        </w:rPr>
        <w:t xml:space="preserve"> 8.595-2004 «Государственная система обеспечения единства измерений. Масса нефти и нефтепродуктов. Общие требования к методикам выполнения измерений»</w:t>
      </w:r>
      <w:r>
        <w:rPr>
          <w:rFonts w:ascii="Verdana" w:hAnsi="Verdana"/>
          <w:color w:val="000000"/>
          <w:sz w:val="24"/>
        </w:rPr>
        <w:t>;</w:t>
      </w:r>
    </w:p>
    <w:p w:rsidR="009D1723" w:rsidRPr="00714B17" w:rsidRDefault="009D1723" w:rsidP="009D1723">
      <w:pPr>
        <w:pStyle w:val="ae"/>
        <w:numPr>
          <w:ilvl w:val="0"/>
          <w:numId w:val="25"/>
        </w:numPr>
        <w:ind w:left="284" w:hanging="284"/>
        <w:jc w:val="both"/>
        <w:rPr>
          <w:rFonts w:ascii="Verdana" w:hAnsi="Verdana"/>
          <w:color w:val="000000"/>
          <w:sz w:val="24"/>
        </w:rPr>
      </w:pPr>
      <w:r w:rsidRPr="00714B17">
        <w:rPr>
          <w:rFonts w:ascii="Verdana" w:hAnsi="Verdana"/>
          <w:color w:val="000000"/>
          <w:sz w:val="24"/>
        </w:rPr>
        <w:t>Инструкци</w:t>
      </w:r>
      <w:r>
        <w:rPr>
          <w:rFonts w:ascii="Verdana" w:hAnsi="Verdana"/>
          <w:color w:val="000000"/>
          <w:sz w:val="24"/>
        </w:rPr>
        <w:t>и</w:t>
      </w:r>
      <w:r w:rsidRPr="00714B17">
        <w:rPr>
          <w:rFonts w:ascii="Verdana" w:hAnsi="Verdana"/>
          <w:color w:val="000000"/>
          <w:sz w:val="24"/>
        </w:rPr>
        <w:t xml:space="preserve"> о порядке поступления, хранения, отпуска и учета нефти и нефтепродуктов на нефтебазах, наливных пунктах и автозаправочных станциях системы </w:t>
      </w:r>
      <w:proofErr w:type="spellStart"/>
      <w:r w:rsidRPr="00714B17">
        <w:rPr>
          <w:rFonts w:ascii="Verdana" w:hAnsi="Verdana"/>
          <w:color w:val="000000"/>
          <w:sz w:val="24"/>
        </w:rPr>
        <w:t>Госкомнефтепродукта</w:t>
      </w:r>
      <w:proofErr w:type="spellEnd"/>
      <w:r w:rsidRPr="00714B17">
        <w:rPr>
          <w:rFonts w:ascii="Verdana" w:hAnsi="Verdana"/>
          <w:color w:val="000000"/>
          <w:sz w:val="24"/>
        </w:rPr>
        <w:t xml:space="preserve"> СССР» (утв. письмом </w:t>
      </w:r>
      <w:proofErr w:type="spellStart"/>
      <w:r w:rsidRPr="00714B17">
        <w:rPr>
          <w:rFonts w:ascii="Verdana" w:hAnsi="Verdana"/>
          <w:color w:val="000000"/>
          <w:sz w:val="24"/>
        </w:rPr>
        <w:t>Госкомнефтепродукта</w:t>
      </w:r>
      <w:proofErr w:type="spellEnd"/>
      <w:r w:rsidRPr="00714B17">
        <w:rPr>
          <w:rFonts w:ascii="Verdana" w:hAnsi="Verdana"/>
          <w:color w:val="000000"/>
          <w:sz w:val="24"/>
        </w:rPr>
        <w:t xml:space="preserve"> СССР от 15 августа 1985 г. N 06/21-8-446).</w:t>
      </w:r>
    </w:p>
    <w:p w:rsidR="009D1723" w:rsidRPr="003325C0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3325C0">
        <w:rPr>
          <w:rFonts w:ascii="Verdana" w:hAnsi="Verdana"/>
          <w:color w:val="000000"/>
          <w:sz w:val="24"/>
        </w:rPr>
        <w:t xml:space="preserve">По прибытии автоцистерны проверяется наличие и целостность пломб, техническое состояние автоцистерны, определяется полнота заполнения цистерны и соответствие нефтепродукта, </w:t>
      </w:r>
      <w:proofErr w:type="gramStart"/>
      <w:r w:rsidRPr="003325C0">
        <w:rPr>
          <w:rFonts w:ascii="Verdana" w:hAnsi="Verdana"/>
          <w:color w:val="000000"/>
          <w:sz w:val="24"/>
        </w:rPr>
        <w:t>указанному</w:t>
      </w:r>
      <w:proofErr w:type="gramEnd"/>
      <w:r w:rsidRPr="003325C0">
        <w:rPr>
          <w:rFonts w:ascii="Verdana" w:hAnsi="Verdana"/>
          <w:color w:val="000000"/>
          <w:sz w:val="24"/>
        </w:rPr>
        <w:t xml:space="preserve"> в товарно-транспортной накладной, предъявленной водителем. </w:t>
      </w:r>
    </w:p>
    <w:p w:rsidR="009D1723" w:rsidRPr="003325C0" w:rsidRDefault="007748BB" w:rsidP="009D1723">
      <w:pPr>
        <w:jc w:val="both"/>
        <w:rPr>
          <w:rFonts w:ascii="Verdana" w:hAnsi="Verdana"/>
          <w:color w:val="000000"/>
          <w:sz w:val="24"/>
        </w:rPr>
      </w:pPr>
      <w:r w:rsidRPr="007748BB">
        <w:rPr>
          <w:rFonts w:ascii="Verdana" w:hAnsi="Verdana"/>
          <w:color w:val="000000"/>
          <w:sz w:val="24"/>
        </w:rPr>
        <w:t xml:space="preserve">При отсутствии замечаний и нарушений приемка по количеству производится по результатам взвешивания каждой автоцистерны в отдельности с учетом допустимого предельного расхождения при определении массы нетто и нормы естественной убыли. Взвешивание производится на принадлежащих Грузополучателю автомобильных весах для статического взвешивания </w:t>
      </w:r>
      <w:r w:rsidRPr="00F6030E">
        <w:rPr>
          <w:rFonts w:ascii="Verdana" w:hAnsi="Verdana"/>
          <w:color w:val="000000"/>
          <w:sz w:val="24"/>
        </w:rPr>
        <w:t>«АЛЬФА» АВ-А-60- (ZSF-A)</w:t>
      </w:r>
      <w:bookmarkStart w:id="0" w:name="_GoBack"/>
      <w:bookmarkEnd w:id="0"/>
      <w:r w:rsidRPr="007748BB">
        <w:rPr>
          <w:rFonts w:ascii="Verdana" w:hAnsi="Verdana"/>
          <w:color w:val="000000"/>
          <w:sz w:val="24"/>
        </w:rPr>
        <w:t>. Свидетельство о поверке № 13782/211, действительно до 17.12.2015</w:t>
      </w:r>
      <w:r w:rsidR="009D1723" w:rsidRPr="003325C0">
        <w:rPr>
          <w:rFonts w:ascii="Verdana" w:hAnsi="Verdana"/>
          <w:color w:val="000000"/>
          <w:sz w:val="24"/>
        </w:rPr>
        <w:t>.</w:t>
      </w:r>
    </w:p>
    <w:p w:rsidR="009D1723" w:rsidRPr="003325C0" w:rsidRDefault="009D1723" w:rsidP="009D1723">
      <w:pPr>
        <w:jc w:val="both"/>
        <w:rPr>
          <w:rFonts w:ascii="Verdana" w:hAnsi="Verdana"/>
          <w:color w:val="000000"/>
          <w:sz w:val="24"/>
        </w:rPr>
      </w:pPr>
      <w:r w:rsidRPr="003325C0">
        <w:rPr>
          <w:rFonts w:ascii="Verdana" w:hAnsi="Verdana"/>
          <w:color w:val="000000"/>
          <w:sz w:val="24"/>
        </w:rPr>
        <w:t>При нарушении целостности пломб либо выявлении недолива, оформляется соответствующий акт, приемка приостанавливается до урегулирования разногласий.</w:t>
      </w:r>
    </w:p>
    <w:p w:rsidR="009D1723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3325C0">
        <w:rPr>
          <w:rFonts w:ascii="Verdana" w:hAnsi="Verdana"/>
          <w:color w:val="000000"/>
          <w:sz w:val="24"/>
        </w:rPr>
        <w:t>После поступления мазута на склад Заказчика, Заказчик в течение 2-х часов производит лабораторный анализ полученного мазута</w:t>
      </w:r>
      <w:r>
        <w:rPr>
          <w:rFonts w:ascii="Verdana" w:hAnsi="Verdana"/>
          <w:color w:val="000000"/>
          <w:sz w:val="24"/>
        </w:rPr>
        <w:t>.</w:t>
      </w:r>
    </w:p>
    <w:p w:rsidR="009D1723" w:rsidRPr="003325C0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3325C0">
        <w:rPr>
          <w:rFonts w:ascii="Verdana" w:hAnsi="Verdana"/>
          <w:color w:val="000000"/>
          <w:sz w:val="24"/>
        </w:rPr>
        <w:t xml:space="preserve">Поставка </w:t>
      </w:r>
      <w:r>
        <w:rPr>
          <w:rFonts w:ascii="Verdana" w:hAnsi="Verdana"/>
          <w:color w:val="000000"/>
          <w:sz w:val="24"/>
        </w:rPr>
        <w:t xml:space="preserve">должна </w:t>
      </w:r>
      <w:r w:rsidRPr="003325C0">
        <w:rPr>
          <w:rFonts w:ascii="Verdana" w:hAnsi="Verdana"/>
          <w:color w:val="000000"/>
          <w:sz w:val="24"/>
        </w:rPr>
        <w:t>осуществлят</w:t>
      </w:r>
      <w:r>
        <w:rPr>
          <w:rFonts w:ascii="Verdana" w:hAnsi="Verdana"/>
          <w:color w:val="000000"/>
          <w:sz w:val="24"/>
        </w:rPr>
        <w:t>ь</w:t>
      </w:r>
      <w:r w:rsidRPr="003325C0">
        <w:rPr>
          <w:rFonts w:ascii="Verdana" w:hAnsi="Verdana"/>
          <w:color w:val="000000"/>
          <w:sz w:val="24"/>
        </w:rPr>
        <w:t xml:space="preserve">ся партиями – не более 4-х автоцистерн в день (вместимостью по 30 тонн). </w:t>
      </w:r>
      <w:r>
        <w:rPr>
          <w:rFonts w:ascii="Verdana" w:hAnsi="Verdana"/>
          <w:color w:val="000000"/>
          <w:sz w:val="24"/>
        </w:rPr>
        <w:t>Желательное в</w:t>
      </w:r>
      <w:r w:rsidRPr="003325C0">
        <w:rPr>
          <w:rFonts w:ascii="Verdana" w:hAnsi="Verdana"/>
          <w:color w:val="000000"/>
          <w:sz w:val="24"/>
        </w:rPr>
        <w:t>ремя прибытия автоцистерн на склад Заказчика с 8:00 час</w:t>
      </w:r>
      <w:proofErr w:type="gramStart"/>
      <w:r w:rsidRPr="003325C0">
        <w:rPr>
          <w:rFonts w:ascii="Verdana" w:hAnsi="Verdana"/>
          <w:color w:val="000000"/>
          <w:sz w:val="24"/>
        </w:rPr>
        <w:t>.</w:t>
      </w:r>
      <w:proofErr w:type="gramEnd"/>
      <w:r w:rsidRPr="003325C0">
        <w:rPr>
          <w:rFonts w:ascii="Verdana" w:hAnsi="Verdana"/>
          <w:color w:val="000000"/>
          <w:sz w:val="24"/>
        </w:rPr>
        <w:t xml:space="preserve"> </w:t>
      </w:r>
      <w:proofErr w:type="gramStart"/>
      <w:r w:rsidRPr="003325C0">
        <w:rPr>
          <w:rFonts w:ascii="Verdana" w:hAnsi="Verdana"/>
          <w:color w:val="000000"/>
          <w:sz w:val="24"/>
        </w:rPr>
        <w:t>д</w:t>
      </w:r>
      <w:proofErr w:type="gramEnd"/>
      <w:r w:rsidRPr="003325C0">
        <w:rPr>
          <w:rFonts w:ascii="Verdana" w:hAnsi="Verdana"/>
          <w:color w:val="000000"/>
          <w:sz w:val="24"/>
        </w:rPr>
        <w:t>о 1</w:t>
      </w:r>
      <w:r>
        <w:rPr>
          <w:rFonts w:ascii="Verdana" w:hAnsi="Verdana"/>
          <w:color w:val="000000"/>
          <w:sz w:val="24"/>
        </w:rPr>
        <w:t>2</w:t>
      </w:r>
      <w:r w:rsidRPr="003325C0">
        <w:rPr>
          <w:rFonts w:ascii="Verdana" w:hAnsi="Verdana"/>
          <w:color w:val="000000"/>
          <w:sz w:val="24"/>
        </w:rPr>
        <w:t>:00 час. (</w:t>
      </w:r>
      <w:proofErr w:type="gramStart"/>
      <w:r w:rsidRPr="003325C0">
        <w:rPr>
          <w:rFonts w:ascii="Verdana" w:hAnsi="Verdana"/>
          <w:color w:val="000000"/>
          <w:sz w:val="24"/>
        </w:rPr>
        <w:t>МСК</w:t>
      </w:r>
      <w:proofErr w:type="gramEnd"/>
      <w:r w:rsidRPr="003325C0">
        <w:rPr>
          <w:rFonts w:ascii="Verdana" w:hAnsi="Verdana"/>
          <w:color w:val="000000"/>
          <w:sz w:val="24"/>
        </w:rPr>
        <w:t>).</w:t>
      </w:r>
    </w:p>
    <w:p w:rsidR="009D1723" w:rsidRDefault="009D1723" w:rsidP="009D1723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</w:p>
    <w:p w:rsidR="009D1723" w:rsidRDefault="009D1723" w:rsidP="009D1723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>
        <w:rPr>
          <w:rFonts w:ascii="Verdana" w:hAnsi="Verdana"/>
          <w:sz w:val="24"/>
        </w:rPr>
        <w:t>. Перечень документации:</w:t>
      </w:r>
    </w:p>
    <w:p w:rsidR="009D1723" w:rsidRPr="007835B6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 д</w:t>
      </w:r>
      <w:r w:rsidRPr="007835B6">
        <w:rPr>
          <w:rFonts w:ascii="Verdana" w:hAnsi="Verdana"/>
          <w:color w:val="000000"/>
          <w:sz w:val="24"/>
        </w:rPr>
        <w:t xml:space="preserve">окумент, подтверждающий качество </w:t>
      </w:r>
      <w:proofErr w:type="gramStart"/>
      <w:r w:rsidRPr="007835B6">
        <w:rPr>
          <w:rFonts w:ascii="Verdana" w:hAnsi="Verdana"/>
          <w:color w:val="000000"/>
          <w:sz w:val="24"/>
        </w:rPr>
        <w:t>поставленной</w:t>
      </w:r>
      <w:proofErr w:type="gramEnd"/>
      <w:r w:rsidRPr="007835B6">
        <w:rPr>
          <w:rFonts w:ascii="Verdana" w:hAnsi="Verdana"/>
          <w:color w:val="000000"/>
          <w:sz w:val="24"/>
        </w:rPr>
        <w:t xml:space="preserve"> продукции (сертификат (паспорт) качества завода-изготовителя);</w:t>
      </w:r>
    </w:p>
    <w:p w:rsidR="009D1723" w:rsidRPr="007835B6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7835B6">
        <w:rPr>
          <w:rFonts w:ascii="Verdana" w:hAnsi="Verdana"/>
          <w:color w:val="000000"/>
          <w:sz w:val="24"/>
        </w:rPr>
        <w:t>товарно-транспортная накладная (№ 1-Т);</w:t>
      </w:r>
    </w:p>
    <w:p w:rsidR="009D1723" w:rsidRPr="007835B6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7835B6">
        <w:rPr>
          <w:rFonts w:ascii="Verdana" w:hAnsi="Verdana"/>
          <w:color w:val="000000"/>
          <w:sz w:val="24"/>
        </w:rPr>
        <w:t>товарная накладная (форма № ТОРГ-12);</w:t>
      </w:r>
    </w:p>
    <w:p w:rsidR="009D1723" w:rsidRPr="007835B6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7835B6">
        <w:rPr>
          <w:rFonts w:ascii="Verdana" w:hAnsi="Verdana"/>
          <w:color w:val="000000"/>
          <w:sz w:val="24"/>
        </w:rPr>
        <w:t>счет-фактура;</w:t>
      </w:r>
    </w:p>
    <w:p w:rsidR="009D1723" w:rsidRPr="007835B6" w:rsidRDefault="009D1723" w:rsidP="009D1723">
      <w:pPr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Pr="007835B6">
        <w:rPr>
          <w:rFonts w:ascii="Verdana" w:hAnsi="Verdana"/>
          <w:color w:val="000000"/>
          <w:sz w:val="24"/>
        </w:rPr>
        <w:t>свидетельство о поверке автоцистерны.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</w:t>
      </w:r>
      <w:r w:rsidR="005402E1">
        <w:rPr>
          <w:rFonts w:ascii="Verdana" w:hAnsi="Verdana"/>
          <w:sz w:val="24"/>
        </w:rPr>
        <w:t>2013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030E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C651C2"/>
    <w:multiLevelType w:val="hybridMultilevel"/>
    <w:tmpl w:val="7344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5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3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5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1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2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3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12"/>
  </w:num>
  <w:num w:numId="6">
    <w:abstractNumId w:val="6"/>
  </w:num>
  <w:num w:numId="7">
    <w:abstractNumId w:val="20"/>
  </w:num>
  <w:num w:numId="8">
    <w:abstractNumId w:val="23"/>
  </w:num>
  <w:num w:numId="9">
    <w:abstractNumId w:val="14"/>
  </w:num>
  <w:num w:numId="10">
    <w:abstractNumId w:val="22"/>
  </w:num>
  <w:num w:numId="11">
    <w:abstractNumId w:val="24"/>
  </w:num>
  <w:num w:numId="12">
    <w:abstractNumId w:val="2"/>
  </w:num>
  <w:num w:numId="13">
    <w:abstractNumId w:val="4"/>
  </w:num>
  <w:num w:numId="14">
    <w:abstractNumId w:val="8"/>
  </w:num>
  <w:num w:numId="15">
    <w:abstractNumId w:val="15"/>
  </w:num>
  <w:num w:numId="16">
    <w:abstractNumId w:val="13"/>
  </w:num>
  <w:num w:numId="17">
    <w:abstractNumId w:val="7"/>
  </w:num>
  <w:num w:numId="18">
    <w:abstractNumId w:val="21"/>
  </w:num>
  <w:num w:numId="19">
    <w:abstractNumId w:val="9"/>
  </w:num>
  <w:num w:numId="20">
    <w:abstractNumId w:val="11"/>
  </w:num>
  <w:num w:numId="21">
    <w:abstractNumId w:val="16"/>
  </w:num>
  <w:num w:numId="22">
    <w:abstractNumId w:val="1"/>
  </w:num>
  <w:num w:numId="23">
    <w:abstractNumId w:val="10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07CD0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6478C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3E2291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02E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748BB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13E37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12847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D1723"/>
    <w:rsid w:val="009F4406"/>
    <w:rsid w:val="009F74CA"/>
    <w:rsid w:val="00A10AE7"/>
    <w:rsid w:val="00A163E8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3176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030E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  <w:style w:type="paragraph" w:styleId="20">
    <w:name w:val="Body Text 2"/>
    <w:basedOn w:val="a3"/>
    <w:link w:val="21"/>
    <w:rsid w:val="009D172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9D1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  <w:style w:type="paragraph" w:styleId="20">
    <w:name w:val="Body Text 2"/>
    <w:basedOn w:val="a3"/>
    <w:link w:val="21"/>
    <w:rsid w:val="009D172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9D1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16</cp:revision>
  <cp:lastPrinted>2013-02-25T07:29:00Z</cp:lastPrinted>
  <dcterms:created xsi:type="dcterms:W3CDTF">2014-05-15T06:54:00Z</dcterms:created>
  <dcterms:modified xsi:type="dcterms:W3CDTF">2015-09-16T10:34:00Z</dcterms:modified>
</cp:coreProperties>
</file>