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D8" w:rsidRDefault="003E2BD8" w:rsidP="003E2BD8">
      <w:pPr>
        <w:pStyle w:val="20"/>
        <w:shd w:val="clear" w:color="auto" w:fill="auto"/>
        <w:spacing w:after="0" w:line="210" w:lineRule="exact"/>
        <w:ind w:left="40" w:firstLine="0"/>
        <w:jc w:val="center"/>
      </w:pPr>
    </w:p>
    <w:p w:rsidR="003E2BD8" w:rsidRDefault="003E2BD8" w:rsidP="003E2BD8">
      <w:pPr>
        <w:pStyle w:val="20"/>
        <w:shd w:val="clear" w:color="auto" w:fill="auto"/>
        <w:spacing w:after="0" w:line="210" w:lineRule="exact"/>
        <w:ind w:left="40" w:firstLine="0"/>
        <w:jc w:val="center"/>
      </w:pPr>
    </w:p>
    <w:p w:rsidR="003E2BD8" w:rsidRDefault="003E2BD8" w:rsidP="003E2BD8">
      <w:pPr>
        <w:pStyle w:val="20"/>
        <w:shd w:val="clear" w:color="auto" w:fill="auto"/>
        <w:spacing w:after="0" w:line="210" w:lineRule="exact"/>
        <w:ind w:left="40" w:firstLine="0"/>
        <w:jc w:val="center"/>
      </w:pPr>
      <w:r>
        <w:t>ТЕХНИЧЕСКОЕ ЗАДАНИЕ</w:t>
      </w:r>
    </w:p>
    <w:p w:rsidR="003E2BD8" w:rsidRDefault="003E2BD8" w:rsidP="003E2BD8">
      <w:pPr>
        <w:pStyle w:val="20"/>
        <w:shd w:val="clear" w:color="auto" w:fill="auto"/>
        <w:spacing w:after="0" w:line="210" w:lineRule="exact"/>
        <w:ind w:left="40" w:firstLine="0"/>
        <w:jc w:val="center"/>
      </w:pPr>
    </w:p>
    <w:p w:rsidR="003E2BD8" w:rsidRDefault="003E2BD8" w:rsidP="003E2BD8">
      <w:pPr>
        <w:pStyle w:val="20"/>
        <w:shd w:val="clear" w:color="auto" w:fill="auto"/>
        <w:spacing w:after="0" w:line="270" w:lineRule="exact"/>
        <w:ind w:left="40" w:firstLine="0"/>
        <w:jc w:val="center"/>
      </w:pPr>
      <w:r>
        <w:t xml:space="preserve">на сертификацию запасных частей оборудования ПГУ </w:t>
      </w:r>
    </w:p>
    <w:p w:rsidR="003E2BD8" w:rsidRDefault="003E2BD8" w:rsidP="003E2BD8">
      <w:pPr>
        <w:pStyle w:val="20"/>
        <w:shd w:val="clear" w:color="auto" w:fill="auto"/>
        <w:spacing w:after="0" w:line="270" w:lineRule="exact"/>
        <w:ind w:left="40" w:firstLine="0"/>
        <w:jc w:val="center"/>
      </w:pPr>
      <w:r>
        <w:t>филиала «Сургутская ГРЭС-2» ОАО «Э.ОН Россия»</w:t>
      </w:r>
    </w:p>
    <w:p w:rsidR="003E2BD8" w:rsidRDefault="003E2BD8" w:rsidP="003E2BD8">
      <w:pPr>
        <w:pStyle w:val="20"/>
        <w:shd w:val="clear" w:color="auto" w:fill="auto"/>
        <w:spacing w:after="0" w:line="270" w:lineRule="exact"/>
        <w:ind w:left="40" w:firstLine="0"/>
        <w:jc w:val="center"/>
      </w:pPr>
    </w:p>
    <w:p w:rsidR="003E2BD8" w:rsidRDefault="003E2BD8" w:rsidP="003E2BD8">
      <w:pPr>
        <w:pStyle w:val="20"/>
        <w:shd w:val="clear" w:color="auto" w:fill="auto"/>
        <w:spacing w:after="0" w:line="270" w:lineRule="exact"/>
        <w:ind w:left="40" w:firstLine="0"/>
        <w:jc w:val="center"/>
      </w:pPr>
    </w:p>
    <w:p w:rsidR="003E2BD8" w:rsidRDefault="003E2BD8" w:rsidP="003E2BD8">
      <w:pPr>
        <w:pStyle w:val="23"/>
        <w:numPr>
          <w:ilvl w:val="0"/>
          <w:numId w:val="1"/>
        </w:numPr>
        <w:shd w:val="clear" w:color="auto" w:fill="auto"/>
        <w:tabs>
          <w:tab w:val="left" w:pos="389"/>
        </w:tabs>
        <w:spacing w:before="0" w:after="0" w:line="210" w:lineRule="exact"/>
        <w:ind w:left="380" w:hanging="340"/>
      </w:pPr>
      <w:r>
        <w:rPr>
          <w:rStyle w:val="0pt"/>
        </w:rPr>
        <w:t xml:space="preserve">Наименование филиала </w:t>
      </w:r>
      <w:r>
        <w:t>- филиал «Сургутская ГРЭС-2» ОАО «Э.ОН Россия».</w:t>
      </w:r>
    </w:p>
    <w:p w:rsidR="003E2BD8" w:rsidRDefault="003E2BD8" w:rsidP="003E2BD8">
      <w:pPr>
        <w:pStyle w:val="23"/>
        <w:shd w:val="clear" w:color="auto" w:fill="auto"/>
        <w:tabs>
          <w:tab w:val="left" w:pos="389"/>
        </w:tabs>
        <w:spacing w:before="0" w:after="0" w:line="210" w:lineRule="exact"/>
        <w:ind w:left="380" w:firstLine="0"/>
      </w:pPr>
    </w:p>
    <w:p w:rsidR="003E2BD8" w:rsidRDefault="003E2BD8" w:rsidP="003E2BD8">
      <w:pPr>
        <w:pStyle w:val="23"/>
        <w:numPr>
          <w:ilvl w:val="0"/>
          <w:numId w:val="1"/>
        </w:numPr>
        <w:shd w:val="clear" w:color="auto" w:fill="auto"/>
        <w:spacing w:before="0" w:after="0" w:line="270" w:lineRule="exact"/>
        <w:ind w:left="380" w:right="20" w:hanging="340"/>
      </w:pPr>
      <w:r>
        <w:rPr>
          <w:rStyle w:val="0pt"/>
        </w:rPr>
        <w:t xml:space="preserve">Полное наименование оборудования </w:t>
      </w:r>
      <w:r>
        <w:t>- Фасонные элементы (колена, отводы, тройники зарубежных изготовителей - всего 685 единиц) тепломеханического оборудования ПГУ энергоблоков №№7, 8. Перечень комплектующих элементов представлен в Приложении 1.</w:t>
      </w:r>
    </w:p>
    <w:p w:rsidR="003E2BD8" w:rsidRDefault="003E2BD8" w:rsidP="003E2BD8">
      <w:pPr>
        <w:pStyle w:val="aa"/>
      </w:pPr>
    </w:p>
    <w:p w:rsidR="003E2BD8" w:rsidRDefault="003E2BD8" w:rsidP="003E2BD8">
      <w:pPr>
        <w:pStyle w:val="20"/>
        <w:numPr>
          <w:ilvl w:val="0"/>
          <w:numId w:val="1"/>
        </w:numPr>
        <w:shd w:val="clear" w:color="auto" w:fill="auto"/>
        <w:spacing w:after="0" w:line="210" w:lineRule="exact"/>
        <w:ind w:left="380" w:hanging="340"/>
        <w:jc w:val="both"/>
      </w:pPr>
      <w:r>
        <w:t>Основание для производства работ</w:t>
      </w:r>
      <w:r>
        <w:t>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380" w:right="20" w:firstLine="0"/>
      </w:pPr>
      <w:r>
        <w:t>Производственная программа на 2015 г. эксплуатационных расходов производственного назначения;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380" w:right="20" w:firstLine="0"/>
      </w:pPr>
      <w: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давлением»;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380" w:right="20" w:firstLine="0"/>
      </w:pPr>
      <w:r>
        <w:t>Технический регламент Таможенного союза «О безопасности оборудования, работающего под избыточным давлением» ТР ТС 032/2013.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380" w:right="20" w:firstLine="0"/>
      </w:pPr>
    </w:p>
    <w:p w:rsidR="003E2BD8" w:rsidRDefault="003E2BD8" w:rsidP="00F44A34">
      <w:pPr>
        <w:pStyle w:val="23"/>
        <w:numPr>
          <w:ilvl w:val="0"/>
          <w:numId w:val="1"/>
        </w:numPr>
        <w:shd w:val="clear" w:color="auto" w:fill="auto"/>
        <w:spacing w:before="0" w:after="0" w:line="274" w:lineRule="exact"/>
        <w:ind w:left="380" w:right="20" w:hanging="340"/>
      </w:pPr>
      <w:r>
        <w:rPr>
          <w:rStyle w:val="0pt"/>
        </w:rPr>
        <w:t xml:space="preserve">Цель проведения работ </w:t>
      </w:r>
      <w:r>
        <w:t xml:space="preserve">- Получение сертификатов (разрешительных документов), подтверждающих качество и соответствие запасных комплектующих фасонных элементов тепломеханического оборудования ПГУ энергоблоков №№7, 8 требованиям промышленной </w:t>
      </w:r>
      <w:r>
        <w:t>безопасности.</w:t>
      </w:r>
    </w:p>
    <w:p w:rsidR="003E2BD8" w:rsidRDefault="003E2BD8" w:rsidP="003E2BD8">
      <w:pPr>
        <w:pStyle w:val="23"/>
        <w:shd w:val="clear" w:color="auto" w:fill="auto"/>
        <w:spacing w:before="0" w:after="0" w:line="274" w:lineRule="exact"/>
        <w:ind w:left="380" w:right="20" w:firstLine="0"/>
      </w:pPr>
    </w:p>
    <w:p w:rsidR="003E2BD8" w:rsidRDefault="003E2BD8" w:rsidP="00F44A34">
      <w:pPr>
        <w:pStyle w:val="23"/>
        <w:numPr>
          <w:ilvl w:val="0"/>
          <w:numId w:val="1"/>
        </w:numPr>
        <w:shd w:val="clear" w:color="auto" w:fill="auto"/>
        <w:spacing w:before="0" w:after="0" w:line="274" w:lineRule="exact"/>
        <w:ind w:left="380" w:right="20" w:hanging="340"/>
      </w:pPr>
      <w:r>
        <w:rPr>
          <w:rStyle w:val="0pt"/>
        </w:rPr>
        <w:t xml:space="preserve">Содержание работ </w:t>
      </w:r>
      <w:r>
        <w:t>- Оценка (подтверждение) соответствия элементов оборудования требованиям промышленной безопасности: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380" w:right="20" w:firstLine="0"/>
      </w:pPr>
      <w:r>
        <w:t>Этап 1 - осмотр, идентификация комплектующих элементов, находящихся на ответственном хранении филиала «Сургутская ГРЭС-2» ОАО «Э.ОН Россия». Анализ возможности восстановления разрешительных документов (сертификатов).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380" w:right="20" w:firstLine="0"/>
      </w:pPr>
      <w:r>
        <w:t>Этап 2 - работы по восстановлению документов (запрос документов у заводов- изготовителей или лабораторные исследования образцов металла, указанных в Приложении 1, элементов в объеме, необходимом и достаточном для подтверждения соответствия требованиям промышленной безопасности).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380" w:right="20" w:firstLine="0"/>
      </w:pPr>
    </w:p>
    <w:p w:rsidR="003E2BD8" w:rsidRDefault="003E2BD8" w:rsidP="003E2BD8">
      <w:pPr>
        <w:pStyle w:val="10"/>
        <w:numPr>
          <w:ilvl w:val="0"/>
          <w:numId w:val="1"/>
        </w:numPr>
        <w:shd w:val="clear" w:color="auto" w:fill="auto"/>
        <w:tabs>
          <w:tab w:val="left" w:pos="386"/>
        </w:tabs>
        <w:spacing w:after="207" w:line="210" w:lineRule="exact"/>
        <w:ind w:left="400"/>
      </w:pPr>
      <w:bookmarkStart w:id="0" w:name="bookmark0"/>
      <w:r>
        <w:t>Требования к Подрядчику</w:t>
      </w:r>
      <w:bookmarkEnd w:id="0"/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  <w:jc w:val="left"/>
      </w:pPr>
      <w:r>
        <w:t>Наличие лицензии Ростехнадзора на осуществление деятельности в системе экспертизы промышленной безопасности. Наличие экспертов высшей категории. Наличие специалистов по визуальному, измерительному и другим видам неразрушающего контроля, механическим и иным видам испытаний, по расчетам на прочность, по металловедению, в т.ч. по сварочным и наплавочным материалам, технологии сварочных работ и т.д.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  <w:jc w:val="left"/>
      </w:pPr>
      <w:r>
        <w:t>Наличие протоколов и удостоверений, подтверждающих проверку знаний по промышленной безопасности у руководителей и специалистов организации.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</w:pPr>
      <w:r>
        <w:t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(ПБ 03-372-00), утвержденными Постановлением Ростехнадзора. Лаборатория неразрушающих методов контроля должна быть оснащена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</w:pPr>
      <w:r>
        <w:t>Наличие лаборатории разрушающих методов контроля и металлографии, оснащенной исправленными приборами и оборудованием, необходимыми приспособлениями и расходными материалами, необходимыми для проведения металлографических исследований, определения химического состава и механических свойств металлов и сплавов.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  <w:jc w:val="left"/>
      </w:pPr>
      <w:r>
        <w:t>Наличие у Подрядчика Свидетельства об аккредитации лаборатории разрушающих методов контроля и металлографии.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  <w:jc w:val="left"/>
      </w:pPr>
      <w:r>
        <w:lastRenderedPageBreak/>
        <w:t>Опыт выполнения аналогичных по характеру работ для объектов электроэнергетики не менее 5 лет.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  <w:jc w:val="left"/>
      </w:pPr>
      <w:r>
        <w:t>Наличие гражданской правоспособности в полном объеме для заключения и исполнения договора.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firstLine="0"/>
        <w:jc w:val="left"/>
      </w:pPr>
      <w:r>
        <w:t>Наличие у Подрядчика положительных референций.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firstLine="0"/>
        <w:jc w:val="left"/>
      </w:pPr>
    </w:p>
    <w:p w:rsidR="003E2BD8" w:rsidRDefault="003E2BD8" w:rsidP="003E2BD8">
      <w:pPr>
        <w:pStyle w:val="23"/>
        <w:numPr>
          <w:ilvl w:val="0"/>
          <w:numId w:val="1"/>
        </w:numPr>
        <w:shd w:val="clear" w:color="auto" w:fill="auto"/>
        <w:tabs>
          <w:tab w:val="left" w:pos="386"/>
        </w:tabs>
        <w:spacing w:before="0" w:after="0" w:line="266" w:lineRule="exact"/>
        <w:ind w:left="400" w:right="20"/>
      </w:pPr>
      <w:r>
        <w:rPr>
          <w:rStyle w:val="0pt"/>
        </w:rPr>
        <w:t xml:space="preserve">Требования к выполнению работ </w:t>
      </w:r>
      <w:r>
        <w:t>- Подрядчик самостоятельно проводит осмотр и опись комплектующих элементов оборудования ПГУ, находящихся на ответственном хранении филиала «Сургутская ГРЭС-2» ОАО «Э.ОН Россия».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</w:pPr>
      <w:r>
        <w:t>Работы по оценке (подтверждению) соответствия комплектующих элементов требованиям промышленной безопасности (сертификации) проводятся Подрядчиком самостоятельно или с привлечением заводов-изготовителей.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  <w:jc w:val="left"/>
      </w:pPr>
      <w:r>
        <w:t>В случае необходимости отбора образцов для лабораторных исследований Подрядчик самостоятельно отбирает и транспортирует образцы в лабораторию для исследований. Сертификаты соответствия должны быть предоставлены на весь перечень комплектующих элементов согласно Приложению 1.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  <w:jc w:val="left"/>
      </w:pPr>
      <w:r>
        <w:t>Работы должны проводиться в соответствии с требованиями нормативно-технических документов в рамках настоящего Технического задания.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</w:pPr>
      <w:r>
        <w:t>Предварительные результаты оценки соответствия и проекты предоставляемых сертификатов соответствия должны согласовываться с филиалом «Сургутская ГРЭС-2» ОАО «Э.ОН Россия».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right="20" w:firstLine="0"/>
      </w:pPr>
    </w:p>
    <w:p w:rsidR="003E2BD8" w:rsidRDefault="003E2BD8" w:rsidP="003E2BD8">
      <w:pPr>
        <w:pStyle w:val="23"/>
        <w:numPr>
          <w:ilvl w:val="0"/>
          <w:numId w:val="1"/>
        </w:numPr>
        <w:shd w:val="clear" w:color="auto" w:fill="auto"/>
        <w:tabs>
          <w:tab w:val="left" w:pos="386"/>
        </w:tabs>
        <w:spacing w:before="0" w:after="0" w:line="266" w:lineRule="exact"/>
        <w:ind w:left="400" w:right="20"/>
      </w:pPr>
      <w:r>
        <w:rPr>
          <w:rStyle w:val="0pt"/>
        </w:rPr>
        <w:t xml:space="preserve">Этапы и сроки выполнения работ </w:t>
      </w:r>
      <w:r>
        <w:t>- Работы должны проводиться в соответствии с регламентом выполнения работ по графику:</w:t>
      </w:r>
    </w:p>
    <w:p w:rsidR="003E2BD8" w:rsidRDefault="003E2BD8" w:rsidP="003E2BD8">
      <w:pPr>
        <w:pStyle w:val="23"/>
        <w:shd w:val="clear" w:color="auto" w:fill="auto"/>
        <w:tabs>
          <w:tab w:val="left" w:pos="386"/>
        </w:tabs>
        <w:spacing w:before="0" w:after="0" w:line="266" w:lineRule="exact"/>
        <w:ind w:left="400" w:right="20" w:firstLine="0"/>
      </w:pP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firstLine="0"/>
        <w:jc w:val="left"/>
      </w:pPr>
      <w:r>
        <w:t>Этап 1: 1 ноября - 15 ноября 2015 г.;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firstLine="0"/>
        <w:jc w:val="left"/>
      </w:pPr>
      <w:r>
        <w:t>Этап 2: 16 ноября - 31 декабря 2015 г.</w:t>
      </w:r>
    </w:p>
    <w:p w:rsidR="003E2BD8" w:rsidRDefault="003E2BD8" w:rsidP="003E2BD8">
      <w:pPr>
        <w:pStyle w:val="23"/>
        <w:shd w:val="clear" w:color="auto" w:fill="auto"/>
        <w:spacing w:before="0" w:after="0" w:line="266" w:lineRule="exact"/>
        <w:ind w:left="400" w:firstLine="0"/>
        <w:jc w:val="left"/>
      </w:pPr>
    </w:p>
    <w:p w:rsidR="003E2BD8" w:rsidRDefault="003E2BD8" w:rsidP="003E2BD8">
      <w:pPr>
        <w:pStyle w:val="23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66" w:lineRule="exact"/>
        <w:ind w:left="340" w:right="20" w:hanging="340"/>
      </w:pPr>
      <w:r>
        <w:rPr>
          <w:rStyle w:val="0pt"/>
        </w:rPr>
        <w:t xml:space="preserve">Требования к приемке </w:t>
      </w:r>
      <w:r>
        <w:t>- Сдача-приемка работ осуществляется в соответствии с графиком производства работ. Приемка работ осуществляется по фактически предоставленным сертификатам соответствия и подписанием Акта сдачи-приемки выполненной работы.</w:t>
      </w:r>
    </w:p>
    <w:p w:rsidR="003E2BD8" w:rsidRDefault="003E2BD8" w:rsidP="003E2BD8">
      <w:pPr>
        <w:pStyle w:val="23"/>
        <w:shd w:val="clear" w:color="auto" w:fill="auto"/>
        <w:tabs>
          <w:tab w:val="left" w:pos="349"/>
        </w:tabs>
        <w:spacing w:before="0" w:after="0" w:line="266" w:lineRule="exact"/>
        <w:ind w:left="340" w:right="20" w:firstLine="0"/>
      </w:pPr>
    </w:p>
    <w:p w:rsidR="003E2BD8" w:rsidRDefault="003E2BD8" w:rsidP="003E2BD8">
      <w:pPr>
        <w:pStyle w:val="23"/>
        <w:numPr>
          <w:ilvl w:val="0"/>
          <w:numId w:val="1"/>
        </w:numPr>
        <w:shd w:val="clear" w:color="auto" w:fill="auto"/>
        <w:spacing w:before="0" w:after="240" w:line="266" w:lineRule="exact"/>
        <w:ind w:left="340" w:right="20" w:hanging="340"/>
      </w:pPr>
      <w:r>
        <w:rPr>
          <w:rStyle w:val="0pt"/>
        </w:rPr>
        <w:t xml:space="preserve"> </w:t>
      </w:r>
      <w:r>
        <w:rPr>
          <w:rStyle w:val="0pt"/>
        </w:rPr>
        <w:t xml:space="preserve">Документация, предъявляемая Заказчику </w:t>
      </w:r>
      <w:r>
        <w:t>- Сертификаты соответствия элементов согласно п.2 и Приложения 1 к настоящему ТЗ (в двух экземплярах на бумажном носителе и электронный вариант).</w:t>
      </w:r>
    </w:p>
    <w:p w:rsidR="003E2BD8" w:rsidRDefault="003E2BD8" w:rsidP="003E2BD8">
      <w:pPr>
        <w:pStyle w:val="23"/>
        <w:numPr>
          <w:ilvl w:val="0"/>
          <w:numId w:val="1"/>
        </w:numPr>
        <w:shd w:val="clear" w:color="auto" w:fill="auto"/>
        <w:spacing w:before="0" w:after="0" w:line="266" w:lineRule="exact"/>
        <w:ind w:left="340" w:right="20" w:hanging="340"/>
      </w:pPr>
      <w:r>
        <w:t xml:space="preserve"> </w:t>
      </w:r>
      <w:r>
        <w:rPr>
          <w:rStyle w:val="0pt"/>
        </w:rPr>
        <w:t xml:space="preserve">Гарантии Подрядчика </w:t>
      </w:r>
      <w:r>
        <w:t>- Подрядчик должен гарантировать надлежащее качество выполнения работ в полном объеме в соответствии с действующей нормативно</w:t>
      </w:r>
      <w:r>
        <w:t>-</w:t>
      </w:r>
      <w:r>
        <w:softHyphen/>
        <w:t>технической документацией в установленные сроки.</w:t>
      </w:r>
    </w:p>
    <w:p w:rsidR="00720633" w:rsidRDefault="00720633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/>
    <w:p w:rsidR="003E2BD8" w:rsidRDefault="003E2BD8" w:rsidP="003E2BD8">
      <w:pPr>
        <w:pStyle w:val="20"/>
        <w:shd w:val="clear" w:color="auto" w:fill="auto"/>
        <w:spacing w:after="0" w:line="210" w:lineRule="exact"/>
        <w:ind w:right="40" w:firstLine="0"/>
      </w:pPr>
      <w:r>
        <w:t>Приложение 1</w:t>
      </w:r>
    </w:p>
    <w:p w:rsidR="003E2BD8" w:rsidRDefault="003E2BD8" w:rsidP="003E2BD8">
      <w:pPr>
        <w:pStyle w:val="a8"/>
        <w:shd w:val="clear" w:color="auto" w:fill="auto"/>
        <w:spacing w:line="210" w:lineRule="exact"/>
      </w:pPr>
    </w:p>
    <w:p w:rsidR="003E2BD8" w:rsidRDefault="003E2BD8" w:rsidP="003E2BD8">
      <w:pPr>
        <w:pStyle w:val="a8"/>
        <w:shd w:val="clear" w:color="auto" w:fill="auto"/>
        <w:spacing w:line="210" w:lineRule="exact"/>
        <w:jc w:val="center"/>
      </w:pPr>
      <w:r>
        <w:t>ПЕРЕЧЕНЬ КОМПЛЕКТУЮЩИХ ЭЛЕМЕНТОВ тепломеханического оборудования ПГУ</w:t>
      </w:r>
      <w:r>
        <w:t>.</w:t>
      </w:r>
    </w:p>
    <w:p w:rsidR="003E2BD8" w:rsidRDefault="003E2BD8" w:rsidP="003E2BD8">
      <w:pPr>
        <w:pStyle w:val="a8"/>
        <w:shd w:val="clear" w:color="auto" w:fill="auto"/>
        <w:spacing w:line="210" w:lineRule="exact"/>
      </w:pPr>
    </w:p>
    <w:tbl>
      <w:tblPr>
        <w:tblW w:w="1077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6373"/>
        <w:gridCol w:w="1051"/>
        <w:gridCol w:w="1358"/>
      </w:tblGrid>
      <w:tr w:rsidR="003E2BD8" w:rsidTr="003E2BD8">
        <w:trPr>
          <w:trHeight w:hRule="exact" w:val="58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95pt0pt"/>
              </w:rPr>
              <w:t>Номенклатура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190" w:lineRule="exact"/>
              <w:ind w:left="60" w:firstLine="0"/>
              <w:jc w:val="left"/>
            </w:pPr>
            <w:r>
              <w:rPr>
                <w:rStyle w:val="95pt0pt"/>
              </w:rPr>
              <w:t>Название элемента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120" w:line="190" w:lineRule="exact"/>
              <w:ind w:firstLine="0"/>
              <w:jc w:val="center"/>
              <w:rPr>
                <w:rStyle w:val="95pt0pt"/>
              </w:rPr>
            </w:pPr>
            <w:r>
              <w:rPr>
                <w:rStyle w:val="95pt0pt"/>
              </w:rPr>
              <w:t>Ед.</w:t>
            </w:r>
            <w:r>
              <w:rPr>
                <w:rStyle w:val="95pt0pt"/>
              </w:rPr>
              <w:t xml:space="preserve"> </w:t>
            </w:r>
          </w:p>
          <w:p w:rsidR="003E2BD8" w:rsidRDefault="003E2BD8" w:rsidP="003E2BD8">
            <w:pPr>
              <w:pStyle w:val="23"/>
              <w:shd w:val="clear" w:color="auto" w:fill="auto"/>
              <w:spacing w:before="0" w:after="120" w:line="190" w:lineRule="exact"/>
              <w:ind w:firstLine="0"/>
              <w:jc w:val="center"/>
            </w:pPr>
            <w:r>
              <w:rPr>
                <w:rStyle w:val="95pt0pt"/>
              </w:rPr>
              <w:t>и</w:t>
            </w:r>
            <w:r>
              <w:rPr>
                <w:rStyle w:val="95pt0pt"/>
              </w:rPr>
              <w:t>змер</w:t>
            </w:r>
            <w:r>
              <w:rPr>
                <w:rStyle w:val="95pt0pt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120" w:line="190" w:lineRule="exact"/>
              <w:ind w:firstLine="0"/>
              <w:jc w:val="center"/>
            </w:pPr>
            <w:r>
              <w:rPr>
                <w:rStyle w:val="95pt0pt"/>
              </w:rPr>
              <w:t>Физические</w:t>
            </w:r>
          </w:p>
          <w:p w:rsidR="003E2BD8" w:rsidRDefault="003E2BD8" w:rsidP="003E2BD8">
            <w:pPr>
              <w:pStyle w:val="23"/>
              <w:shd w:val="clear" w:color="auto" w:fill="auto"/>
              <w:spacing w:before="120" w:after="0" w:line="190" w:lineRule="exact"/>
              <w:ind w:firstLine="0"/>
              <w:jc w:val="center"/>
            </w:pPr>
            <w:r>
              <w:rPr>
                <w:rStyle w:val="95pt0pt"/>
              </w:rPr>
              <w:t>запасы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1000.02:00108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45 10"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10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1000.02:00113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12"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26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1000.02:00114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12" </w:t>
            </w:r>
            <w:r>
              <w:rPr>
                <w:rStyle w:val="11"/>
              </w:rPr>
              <w:t>WPL</w:t>
            </w:r>
            <w:r w:rsidRPr="00B82C53">
              <w:rPr>
                <w:rStyle w:val="11"/>
                <w:lang w:val="ru-RU"/>
              </w:rPr>
              <w:t xml:space="preserve">6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1000.02:00115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>
              <w:rPr>
                <w:rStyle w:val="11"/>
              </w:rPr>
              <w:t>45 14" WPB 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29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1000.02:00116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16"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1000.02:00118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18"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1000.02:00122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20"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21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1000.02:00125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24"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1000.02:00137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6"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14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1000.02:00140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8"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1000.02:00141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>
              <w:rPr>
                <w:rStyle w:val="11"/>
              </w:rPr>
              <w:t>45 8" WPC 160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9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1000.02:00142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45/колено </w:t>
            </w:r>
            <w:r w:rsidRPr="00B82C53">
              <w:rPr>
                <w:rStyle w:val="11"/>
                <w:lang w:val="ru-RU"/>
              </w:rPr>
              <w:t xml:space="preserve">45 8" </w:t>
            </w:r>
            <w:r>
              <w:rPr>
                <w:rStyle w:val="11"/>
              </w:rPr>
              <w:t>WPL</w:t>
            </w:r>
            <w:r w:rsidRPr="00B82C53">
              <w:rPr>
                <w:rStyle w:val="11"/>
                <w:lang w:val="ru-RU"/>
              </w:rPr>
              <w:t xml:space="preserve">6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1000.02:00144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90 (</w:t>
            </w:r>
            <w:r>
              <w:rPr>
                <w:rStyle w:val="11"/>
              </w:rPr>
              <w:t>SHORT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)/Колено </w:t>
            </w:r>
            <w:r w:rsidRPr="00B82C53">
              <w:rPr>
                <w:rStyle w:val="11"/>
                <w:lang w:val="ru-RU"/>
              </w:rPr>
              <w:t xml:space="preserve">90 </w:t>
            </w:r>
            <w:r>
              <w:rPr>
                <w:rStyle w:val="11"/>
                <w:lang w:val="ru-RU" w:eastAsia="ru-RU" w:bidi="ru-RU"/>
              </w:rPr>
              <w:t xml:space="preserve">(короткое) </w:t>
            </w:r>
            <w:r w:rsidRPr="00B82C53">
              <w:rPr>
                <w:rStyle w:val="11"/>
                <w:lang w:val="ru-RU"/>
              </w:rPr>
              <w:t xml:space="preserve">10" </w:t>
            </w:r>
            <w:r>
              <w:rPr>
                <w:rStyle w:val="11"/>
              </w:rPr>
              <w:t>WPL</w:t>
            </w:r>
            <w:r w:rsidRPr="00B82C53">
              <w:rPr>
                <w:rStyle w:val="11"/>
                <w:lang w:val="ru-RU"/>
              </w:rPr>
              <w:t xml:space="preserve">6 </w:t>
            </w:r>
            <w:r>
              <w:rPr>
                <w:rStyle w:val="11"/>
              </w:rPr>
              <w:t>STO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7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1000.02:00145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90 ( </w:t>
            </w:r>
            <w:r>
              <w:rPr>
                <w:rStyle w:val="11"/>
              </w:rPr>
              <w:t>SHORT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)/Колено </w:t>
            </w:r>
            <w:r w:rsidRPr="00B82C53">
              <w:rPr>
                <w:rStyle w:val="11"/>
                <w:lang w:val="ru-RU"/>
              </w:rPr>
              <w:t xml:space="preserve">90 </w:t>
            </w:r>
            <w:r>
              <w:rPr>
                <w:rStyle w:val="11"/>
                <w:lang w:val="ru-RU" w:eastAsia="ru-RU" w:bidi="ru-RU"/>
              </w:rPr>
              <w:t xml:space="preserve">(короткое) </w:t>
            </w:r>
            <w:r w:rsidRPr="00B82C53">
              <w:rPr>
                <w:rStyle w:val="11"/>
                <w:lang w:val="ru-RU"/>
              </w:rPr>
              <w:t xml:space="preserve">24"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40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1000.02:00157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10"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17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1000.02:00164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12" P91 140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12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1000.02:00165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12" </w:t>
            </w:r>
            <w:r>
              <w:rPr>
                <w:rStyle w:val="11"/>
              </w:rPr>
              <w:t>Pll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1000.02:00166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12" WPB 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48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1000.02:00167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12" WPL6 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6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1000.02:00169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14" P91 140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19</w:t>
            </w:r>
          </w:p>
        </w:tc>
      </w:tr>
      <w:tr w:rsidR="003E2BD8" w:rsidTr="003E2BD8">
        <w:trPr>
          <w:trHeight w:hRule="exact" w:val="29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1000.02:00170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14" WPB 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1000.02:00171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14"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14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1000.02:00172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16" </w:t>
            </w:r>
            <w:r>
              <w:rPr>
                <w:rStyle w:val="11"/>
              </w:rPr>
              <w:t>L</w:t>
            </w:r>
            <w:r w:rsidRPr="00B82C53">
              <w:rPr>
                <w:rStyle w:val="11"/>
                <w:lang w:val="ru-RU"/>
              </w:rPr>
              <w:t xml:space="preserve">_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14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1000.02:00173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18"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1000.02:00177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20"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10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1000.02:00180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24" P91 30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8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1000.02:00181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24" WPB 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5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1000.02:00182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24"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1000.02:00195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4"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70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1000.02:00198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6"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27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1000.02:00199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6" WPC 160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46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1000.02:00200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6" </w:t>
            </w:r>
            <w:r>
              <w:rPr>
                <w:rStyle w:val="11"/>
              </w:rPr>
              <w:t>WPL</w:t>
            </w:r>
            <w:r w:rsidRPr="00B82C53">
              <w:rPr>
                <w:rStyle w:val="11"/>
                <w:lang w:val="ru-RU"/>
              </w:rPr>
              <w:t xml:space="preserve">6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7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1000.02:00202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8"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23</w:t>
            </w:r>
          </w:p>
        </w:tc>
      </w:tr>
      <w:tr w:rsidR="003E2BD8" w:rsidTr="003E2BD8">
        <w:trPr>
          <w:trHeight w:hRule="exact" w:val="29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1000.02:00204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8" </w:t>
            </w:r>
            <w:r>
              <w:rPr>
                <w:rStyle w:val="11"/>
              </w:rPr>
              <w:t>WPB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XS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26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1000.02:00205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 xml:space="preserve">ELBOW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>
              <w:rPr>
                <w:rStyle w:val="11"/>
              </w:rPr>
              <w:t>90 8" wpc 160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36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1000.02:00206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</w:pPr>
            <w:r>
              <w:rPr>
                <w:rStyle w:val="11"/>
              </w:rPr>
              <w:t>ELBOW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  <w:lang w:val="ru-RU" w:eastAsia="ru-RU" w:bidi="ru-RU"/>
              </w:rPr>
              <w:t xml:space="preserve">90/колено </w:t>
            </w:r>
            <w:r w:rsidRPr="00B82C53">
              <w:rPr>
                <w:rStyle w:val="11"/>
                <w:lang w:val="ru-RU"/>
              </w:rPr>
              <w:t xml:space="preserve">90 8" </w:t>
            </w:r>
            <w:r>
              <w:rPr>
                <w:rStyle w:val="11"/>
              </w:rPr>
              <w:t>WPL</w:t>
            </w:r>
            <w:r w:rsidRPr="00B82C53">
              <w:rPr>
                <w:rStyle w:val="11"/>
                <w:lang w:val="ru-RU"/>
              </w:rPr>
              <w:t xml:space="preserve">6 </w:t>
            </w:r>
            <w:r>
              <w:rPr>
                <w:rStyle w:val="11"/>
              </w:rPr>
              <w:t>STD</w:t>
            </w:r>
            <w:r w:rsidRPr="00B82C53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37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1000.02:00270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/>
              </w:rPr>
            </w:pPr>
            <w:r>
              <w:rPr>
                <w:rStyle w:val="a9"/>
              </w:rPr>
              <w:t>LATROLET45/Otbo</w:t>
            </w:r>
            <w:r>
              <w:rPr>
                <w:rStyle w:val="a9"/>
                <w:lang w:val="ru-RU" w:eastAsia="ru-RU" w:bidi="ru-RU"/>
              </w:rPr>
              <w:t>д</w:t>
            </w:r>
            <w:r>
              <w:rPr>
                <w:rStyle w:val="a9"/>
              </w:rPr>
              <w:t xml:space="preserve"> 45 10"X6" A. 105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1000.02:00271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/>
              </w:rPr>
            </w:pPr>
            <w:r>
              <w:rPr>
                <w:rStyle w:val="a9"/>
              </w:rPr>
              <w:t>LATROLET45/Otbo</w:t>
            </w:r>
            <w:r>
              <w:rPr>
                <w:rStyle w:val="a9"/>
                <w:lang w:val="ru-RU" w:eastAsia="ru-RU" w:bidi="ru-RU"/>
              </w:rPr>
              <w:t>д</w:t>
            </w:r>
            <w:r>
              <w:rPr>
                <w:rStyle w:val="a9"/>
              </w:rPr>
              <w:t xml:space="preserve"> 45 6" A. 105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1000.02:00272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/>
              </w:rPr>
            </w:pPr>
            <w:r>
              <w:rPr>
                <w:rStyle w:val="a9"/>
              </w:rPr>
              <w:t>LATROLET45/Otbo</w:t>
            </w:r>
            <w:r>
              <w:rPr>
                <w:rStyle w:val="a9"/>
                <w:lang w:val="ru-RU" w:eastAsia="ru-RU" w:bidi="ru-RU"/>
              </w:rPr>
              <w:t>д</w:t>
            </w:r>
            <w:r>
              <w:rPr>
                <w:rStyle w:val="11"/>
              </w:rPr>
              <w:t xml:space="preserve"> 45 6"x4" A. 105 STD EW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29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1000.02:00273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/>
              </w:rPr>
            </w:pPr>
            <w:r>
              <w:rPr>
                <w:rStyle w:val="a9"/>
              </w:rPr>
              <w:t>LATROLET45/Otbo</w:t>
            </w:r>
            <w:r>
              <w:rPr>
                <w:rStyle w:val="a9"/>
                <w:lang w:val="ru-RU" w:eastAsia="ru-RU" w:bidi="ru-RU"/>
              </w:rPr>
              <w:t>д</w:t>
            </w:r>
            <w:r>
              <w:rPr>
                <w:rStyle w:val="a9"/>
              </w:rPr>
              <w:t xml:space="preserve"> 45 8"X6" A. 105 STD^_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4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1000.02:00274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/>
              </w:rPr>
            </w:pPr>
            <w:r>
              <w:rPr>
                <w:rStyle w:val="a9"/>
              </w:rPr>
              <w:t>LATROLET45/Otbo</w:t>
            </w:r>
            <w:r>
              <w:rPr>
                <w:rStyle w:val="a9"/>
                <w:lang w:val="ru-RU" w:eastAsia="ru-RU" w:bidi="ru-RU"/>
              </w:rPr>
              <w:t>д</w:t>
            </w:r>
            <w:r w:rsidRPr="00B82C53">
              <w:rPr>
                <w:rStyle w:val="a9"/>
                <w:lang w:eastAsia="ru-RU" w:bidi="ru-RU"/>
              </w:rPr>
              <w:t xml:space="preserve"> </w:t>
            </w:r>
            <w:r>
              <w:rPr>
                <w:rStyle w:val="a9"/>
              </w:rPr>
              <w:t>45 8"X6" A.105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2</w:t>
            </w:r>
          </w:p>
        </w:tc>
      </w:tr>
      <w:tr w:rsidR="003E2BD8" w:rsidTr="003E2BD8">
        <w:trPr>
          <w:trHeight w:hRule="exact" w:val="29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1000.02:00290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/>
              </w:rPr>
            </w:pPr>
            <w:r>
              <w:rPr>
                <w:rStyle w:val="11"/>
              </w:rPr>
              <w:t xml:space="preserve">RED. TEE </w:t>
            </w:r>
            <w:r w:rsidRPr="00B82C53">
              <w:rPr>
                <w:rStyle w:val="11"/>
                <w:lang w:eastAsia="ru-RU" w:bidi="ru-RU"/>
              </w:rPr>
              <w:t>/</w:t>
            </w:r>
            <w:r>
              <w:rPr>
                <w:rStyle w:val="11"/>
                <w:lang w:val="ru-RU" w:eastAsia="ru-RU" w:bidi="ru-RU"/>
              </w:rPr>
              <w:t>Тройник</w:t>
            </w:r>
            <w:r w:rsidRPr="00B82C53">
              <w:rPr>
                <w:rStyle w:val="11"/>
                <w:lang w:eastAsia="ru-RU" w:bidi="ru-RU"/>
              </w:rPr>
              <w:t xml:space="preserve"> </w:t>
            </w:r>
            <w:r>
              <w:rPr>
                <w:rStyle w:val="11"/>
              </w:rPr>
              <w:t>10"X6"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7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>
              <w:rPr>
                <w:rStyle w:val="11"/>
                <w:lang w:val="ru-RU" w:eastAsia="ru-RU" w:bidi="ru-RU"/>
              </w:rPr>
              <w:t>ВР 1000.02:00291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/>
              </w:rPr>
            </w:pPr>
            <w:r>
              <w:rPr>
                <w:rStyle w:val="11"/>
              </w:rPr>
              <w:t xml:space="preserve">RED. TEE </w:t>
            </w:r>
            <w:r w:rsidRPr="00B82C53">
              <w:rPr>
                <w:rStyle w:val="11"/>
                <w:lang w:eastAsia="ru-RU" w:bidi="ru-RU"/>
              </w:rPr>
              <w:t>/</w:t>
            </w:r>
            <w:r>
              <w:rPr>
                <w:rStyle w:val="11"/>
                <w:lang w:val="ru-RU" w:eastAsia="ru-RU" w:bidi="ru-RU"/>
              </w:rPr>
              <w:t>Тройник</w:t>
            </w:r>
            <w:r w:rsidRPr="00B82C53">
              <w:rPr>
                <w:rStyle w:val="11"/>
                <w:lang w:eastAsia="ru-RU" w:bidi="ru-RU"/>
              </w:rPr>
              <w:t xml:space="preserve"> </w:t>
            </w:r>
            <w:r>
              <w:rPr>
                <w:rStyle w:val="11"/>
              </w:rPr>
              <w:t>10"X8"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  <w:lang w:val="ru-RU" w:eastAsia="ru-RU" w:bidi="ru-RU"/>
              </w:rPr>
              <w:t>7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1000.02:00294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10"X3"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1000.02:00297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12"X10" P91 140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  <w:rPr>
                <w:rStyle w:val="11"/>
                <w:lang w:val="ru-RU" w:eastAsia="ru-RU" w:bidi="ru-RU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rStyle w:val="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</w:pPr>
          </w:p>
        </w:tc>
        <w:bookmarkStart w:id="1" w:name="_GoBack"/>
        <w:bookmarkEnd w:id="1"/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lastRenderedPageBreak/>
              <w:t>BP 1000.02:00299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12</w:t>
            </w:r>
            <w:r w:rsidRPr="003E2BD8">
              <w:rPr>
                <w:rStyle w:val="11"/>
              </w:rPr>
              <w:t>n</w:t>
            </w:r>
            <w:r>
              <w:rPr>
                <w:rStyle w:val="11"/>
              </w:rPr>
              <w:t>X10"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12"X4" Pll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14"X10" P91 140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14"X12" P91 140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14"X12" WPB 5T0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4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14</w:t>
            </w:r>
            <w:r w:rsidRPr="003E2BD8">
              <w:rPr>
                <w:rStyle w:val="11"/>
              </w:rPr>
              <w:t>,,</w:t>
            </w:r>
            <w:r>
              <w:rPr>
                <w:rStyle w:val="11"/>
              </w:rPr>
              <w:t>X6" WPB STO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16"X10"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16"</w:t>
            </w:r>
            <w:r w:rsidRPr="003E2BD8">
              <w:rPr>
                <w:rStyle w:val="11"/>
              </w:rPr>
              <w:t>Х</w:t>
            </w:r>
            <w:r w:rsidRPr="00B82C53">
              <w:rPr>
                <w:rStyle w:val="11"/>
              </w:rPr>
              <w:t xml:space="preserve">12" </w:t>
            </w:r>
            <w:r>
              <w:rPr>
                <w:rStyle w:val="11"/>
              </w:rPr>
              <w:t>WPB 5TD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18"«10"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7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18"X14"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4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1000.02:00309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18"X12"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1000.02:00310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16".X8:' WPB 5TD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1000.02:00315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20"X10"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1000.02:00316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20"X14" WPB 5TD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1000.02:00317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20"X8"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1000.02:00318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24"X10"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1000.02:00319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24"X16"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1000.02:00320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24-X12"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1000.02:00321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24-X20"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1000.02:00331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6"X4"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19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1000.02:00333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6"X3"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1000.02:00337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8"X4"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7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1000.02:00341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8</w:t>
            </w:r>
            <w:r w:rsidRPr="003E2BD8">
              <w:rPr>
                <w:rStyle w:val="11"/>
              </w:rPr>
              <w:t>ИХЗ</w:t>
            </w:r>
            <w:r w:rsidRPr="00B82C53">
              <w:rPr>
                <w:rStyle w:val="11"/>
              </w:rPr>
              <w:t xml:space="preserve">" </w:t>
            </w:r>
            <w:r>
              <w:rPr>
                <w:rStyle w:val="11"/>
              </w:rPr>
              <w:t>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4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1000.02:00342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B82C53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>
              <w:rPr>
                <w:rStyle w:val="11"/>
              </w:rPr>
              <w:t xml:space="preserve">RED. TEE </w:t>
            </w:r>
            <w:r w:rsidRPr="003E2BD8">
              <w:rPr>
                <w:rStyle w:val="11"/>
              </w:rPr>
              <w:t>Тройник</w:t>
            </w:r>
            <w:r w:rsidRPr="00B82C53">
              <w:rPr>
                <w:rStyle w:val="11"/>
              </w:rPr>
              <w:t xml:space="preserve"> </w:t>
            </w:r>
            <w:r>
              <w:rPr>
                <w:rStyle w:val="11"/>
              </w:rPr>
              <w:t>8"X6" WPB STD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8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1000.02:00365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eastAsia="en-US" w:bidi="en-US"/>
              </w:rPr>
            </w:pPr>
            <w:r w:rsidRPr="003E2BD8">
              <w:rPr>
                <w:rStyle w:val="11"/>
                <w:lang w:val="ru-RU"/>
              </w:rPr>
              <w:t xml:space="preserve">ТЕЕ/ Тройник 10" </w:t>
            </w:r>
            <w:r>
              <w:rPr>
                <w:rStyle w:val="11"/>
              </w:rPr>
              <w:t>WPB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1000.02:00367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eastAsia="en-US" w:bidi="en-US"/>
              </w:rPr>
            </w:pPr>
            <w:r w:rsidRPr="003E2BD8">
              <w:rPr>
                <w:rStyle w:val="11"/>
                <w:lang w:val="ru-RU"/>
              </w:rPr>
              <w:t>ТЕЕ/</w:t>
            </w:r>
            <w:r w:rsidRPr="003E2BD8">
              <w:rPr>
                <w:lang w:eastAsia="en-US" w:bidi="en-US"/>
              </w:rPr>
              <w:t xml:space="preserve"> Тройник </w:t>
            </w:r>
            <w:r w:rsidRPr="003E2BD8">
              <w:rPr>
                <w:rStyle w:val="11"/>
                <w:lang w:val="ru-RU"/>
              </w:rPr>
              <w:t xml:space="preserve">12" </w:t>
            </w:r>
            <w:r>
              <w:rPr>
                <w:rStyle w:val="11"/>
              </w:rPr>
              <w:t>WPB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1000.02:00368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eastAsia="en-US" w:bidi="en-US"/>
              </w:rPr>
            </w:pPr>
            <w:r w:rsidRPr="003E2BD8">
              <w:rPr>
                <w:rStyle w:val="11"/>
                <w:lang w:val="ru-RU"/>
              </w:rPr>
              <w:t>ТЕЕ/</w:t>
            </w:r>
            <w:r w:rsidRPr="003E2BD8">
              <w:rPr>
                <w:lang w:eastAsia="en-US" w:bidi="en-US"/>
              </w:rPr>
              <w:t xml:space="preserve"> Тройник </w:t>
            </w:r>
            <w:r w:rsidRPr="003E2BD8">
              <w:rPr>
                <w:rStyle w:val="11"/>
                <w:lang w:val="ru-RU"/>
              </w:rPr>
              <w:t xml:space="preserve">16" </w:t>
            </w:r>
            <w:r>
              <w:rPr>
                <w:rStyle w:val="11"/>
              </w:rPr>
              <w:t>WPB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3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1000.02:00369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eastAsia="en-US" w:bidi="en-US"/>
              </w:rPr>
            </w:pPr>
            <w:r w:rsidRPr="003E2BD8">
              <w:rPr>
                <w:rStyle w:val="11"/>
                <w:lang w:val="ru-RU"/>
              </w:rPr>
              <w:t>ТЕЕ/</w:t>
            </w:r>
            <w:r w:rsidRPr="003E2BD8">
              <w:rPr>
                <w:lang w:eastAsia="en-US" w:bidi="en-US"/>
              </w:rPr>
              <w:t xml:space="preserve"> Тройник </w:t>
            </w:r>
            <w:r w:rsidRPr="003E2BD8">
              <w:rPr>
                <w:rStyle w:val="11"/>
                <w:lang w:val="ru-RU"/>
              </w:rPr>
              <w:t xml:space="preserve">18" </w:t>
            </w:r>
            <w:r>
              <w:rPr>
                <w:rStyle w:val="11"/>
              </w:rPr>
              <w:t>WPB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1000.02:00372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eastAsia="en-US" w:bidi="en-US"/>
              </w:rPr>
            </w:pPr>
            <w:r w:rsidRPr="003E2BD8">
              <w:rPr>
                <w:rStyle w:val="11"/>
                <w:lang w:val="ru-RU"/>
              </w:rPr>
              <w:t>ТЕЕ/</w:t>
            </w:r>
            <w:r w:rsidRPr="003E2BD8">
              <w:rPr>
                <w:lang w:eastAsia="en-US" w:bidi="en-US"/>
              </w:rPr>
              <w:t xml:space="preserve"> Тройник </w:t>
            </w:r>
            <w:r w:rsidRPr="003E2BD8">
              <w:rPr>
                <w:rStyle w:val="11"/>
                <w:lang w:val="ru-RU"/>
              </w:rPr>
              <w:t xml:space="preserve">20" </w:t>
            </w:r>
            <w:r>
              <w:rPr>
                <w:rStyle w:val="11"/>
              </w:rPr>
              <w:t>wpb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2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1000.02:00383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eastAsia="en-US" w:bidi="en-US"/>
              </w:rPr>
            </w:pPr>
            <w:r w:rsidRPr="003E2BD8">
              <w:rPr>
                <w:rStyle w:val="11"/>
                <w:lang w:val="ru-RU"/>
              </w:rPr>
              <w:t>ТЕЕ/</w:t>
            </w:r>
            <w:r w:rsidRPr="003E2BD8">
              <w:rPr>
                <w:lang w:eastAsia="en-US" w:bidi="en-US"/>
              </w:rPr>
              <w:t xml:space="preserve"> Тройник </w:t>
            </w:r>
            <w:r w:rsidRPr="003E2BD8">
              <w:rPr>
                <w:rStyle w:val="11"/>
                <w:lang w:val="ru-RU"/>
              </w:rPr>
              <w:t xml:space="preserve">6" </w:t>
            </w:r>
            <w:r>
              <w:rPr>
                <w:rStyle w:val="11"/>
              </w:rPr>
              <w:t>WPB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17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1000.02:00385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eastAsia="en-US" w:bidi="en-US"/>
              </w:rPr>
            </w:pPr>
            <w:r w:rsidRPr="003E2BD8">
              <w:rPr>
                <w:rStyle w:val="11"/>
                <w:lang w:val="ru-RU"/>
              </w:rPr>
              <w:t>ТЕЕ/</w:t>
            </w:r>
            <w:r w:rsidRPr="003E2BD8">
              <w:rPr>
                <w:lang w:eastAsia="en-US" w:bidi="en-US"/>
              </w:rPr>
              <w:t xml:space="preserve"> Тройник </w:t>
            </w:r>
            <w:r w:rsidRPr="003E2BD8">
              <w:rPr>
                <w:rStyle w:val="11"/>
                <w:lang w:val="ru-RU"/>
              </w:rPr>
              <w:t xml:space="preserve">8" </w:t>
            </w:r>
            <w:r>
              <w:rPr>
                <w:rStyle w:val="11"/>
              </w:rPr>
              <w:t>WPB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STD</w:t>
            </w:r>
            <w:r w:rsidRPr="003E2BD8">
              <w:rPr>
                <w:rStyle w:val="11"/>
                <w:lang w:val="ru-RU"/>
              </w:rPr>
              <w:t xml:space="preserve"> </w:t>
            </w:r>
            <w:r>
              <w:rPr>
                <w:rStyle w:val="11"/>
              </w:rPr>
              <w:t>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  <w:tr w:rsidR="003E2BD8" w:rsidTr="003E2BD8">
        <w:trPr>
          <w:trHeight w:hRule="exact" w:val="31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80" w:firstLine="0"/>
              <w:jc w:val="left"/>
            </w:pPr>
            <w:r w:rsidRPr="003E2BD8">
              <w:rPr>
                <w:rStyle w:val="11"/>
                <w:lang w:val="ru-RU" w:eastAsia="ru-RU" w:bidi="ru-RU"/>
              </w:rPr>
              <w:t>BP 1000.02:00387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P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lang w:val="en-US" w:eastAsia="en-US" w:bidi="en-US"/>
              </w:rPr>
            </w:pPr>
            <w:r w:rsidRPr="003E2BD8">
              <w:rPr>
                <w:rStyle w:val="11"/>
              </w:rPr>
              <w:t>ТЕЕ/</w:t>
            </w:r>
            <w:r>
              <w:rPr>
                <w:lang w:val="en-US" w:eastAsia="en-US" w:bidi="en-US"/>
              </w:rPr>
              <w:t xml:space="preserve"> </w:t>
            </w:r>
            <w:r w:rsidRPr="003E2BD8">
              <w:rPr>
                <w:lang w:val="en-US" w:eastAsia="en-US" w:bidi="en-US"/>
              </w:rPr>
              <w:t xml:space="preserve">Тройник </w:t>
            </w:r>
            <w:r>
              <w:rPr>
                <w:rStyle w:val="11"/>
              </w:rPr>
              <w:t>8" WPC 160 BW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75pt0pt"/>
                <w:b w:val="0"/>
                <w:bCs w:val="0"/>
                <w:spacing w:val="3"/>
                <w:sz w:val="21"/>
                <w:szCs w:val="21"/>
              </w:rPr>
              <w:t>ШТ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BD8" w:rsidRDefault="003E2BD8" w:rsidP="003E2BD8">
            <w:pPr>
              <w:pStyle w:val="23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3E2BD8">
              <w:rPr>
                <w:rStyle w:val="11"/>
                <w:lang w:val="ru-RU" w:eastAsia="ru-RU" w:bidi="ru-RU"/>
              </w:rPr>
              <w:t>1</w:t>
            </w:r>
          </w:p>
        </w:tc>
      </w:tr>
    </w:tbl>
    <w:p w:rsidR="003E2BD8" w:rsidRDefault="003E2BD8" w:rsidP="003E2BD8">
      <w:pPr>
        <w:pStyle w:val="a8"/>
        <w:shd w:val="clear" w:color="auto" w:fill="auto"/>
        <w:spacing w:line="210" w:lineRule="exact"/>
      </w:pPr>
    </w:p>
    <w:p w:rsidR="003E2BD8" w:rsidRPr="003E2BD8" w:rsidRDefault="003E2BD8" w:rsidP="003E2BD8"/>
    <w:sectPr w:rsidR="003E2BD8" w:rsidRPr="003E2BD8" w:rsidSect="003E2BD8"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68" w:rsidRDefault="007E1C68">
      <w:r>
        <w:separator/>
      </w:r>
    </w:p>
  </w:endnote>
  <w:endnote w:type="continuationSeparator" w:id="0">
    <w:p w:rsidR="007E1C68" w:rsidRDefault="007E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68" w:rsidRDefault="007E1C68"/>
  </w:footnote>
  <w:footnote w:type="continuationSeparator" w:id="0">
    <w:p w:rsidR="007E1C68" w:rsidRDefault="007E1C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32902"/>
    <w:multiLevelType w:val="multilevel"/>
    <w:tmpl w:val="D28CF99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22564"/>
    <w:multiLevelType w:val="multilevel"/>
    <w:tmpl w:val="667628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20633"/>
    <w:rsid w:val="003E2BD8"/>
    <w:rsid w:val="00720633"/>
    <w:rsid w:val="007E1C68"/>
    <w:rsid w:val="00B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EC3E4-821D-403E-94BF-C48C325B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95pt0pt">
    <w:name w:val="Заголовок №1 + 9;5 pt;Интервал 0 pt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5pt0pt0">
    <w:name w:val="Заголовок №1 + 9;5 pt;Не полужирный;Интервал 0 pt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31">
    <w:name w:val="Подпись к картинке (3)_"/>
    <w:basedOn w:val="a0"/>
    <w:link w:val="32"/>
    <w:rPr>
      <w:b w:val="0"/>
      <w:bCs w:val="0"/>
      <w:i/>
      <w:iCs/>
      <w:smallCaps w:val="0"/>
      <w:strike w:val="0"/>
      <w:spacing w:val="-68"/>
      <w:sz w:val="34"/>
      <w:szCs w:val="34"/>
      <w:u w:val="none"/>
    </w:rPr>
  </w:style>
  <w:style w:type="character" w:customStyle="1" w:styleId="3Impact12pt0pt">
    <w:name w:val="Подпись к картинке (3) + Impact;12 pt;Не курсив;Интервал 0 pt"/>
    <w:basedOn w:val="3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Подпись к картинке (3) + Не курсив;Интервал 0 pt"/>
    <w:basedOn w:val="3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ahoma" w:eastAsia="Tahoma" w:hAnsi="Tahoma" w:cs="Tahoma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a7">
    <w:name w:val="Подпись к таблице_"/>
    <w:basedOn w:val="a0"/>
    <w:link w:val="a8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95pt0pt">
    <w:name w:val="Основной текст + 9;5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9">
    <w:name w:val="Основной текст + Малые прописные"/>
    <w:basedOn w:val="a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75pt0pt">
    <w:name w:val="Основной текст + 7;5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6" w:lineRule="exact"/>
      <w:ind w:hanging="360"/>
      <w:jc w:val="right"/>
    </w:pPr>
    <w:rPr>
      <w:rFonts w:ascii="Tahoma" w:eastAsia="Tahoma" w:hAnsi="Tahoma" w:cs="Tahoma"/>
      <w:b/>
      <w:bCs/>
      <w:spacing w:val="4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480" w:after="600" w:line="0" w:lineRule="atLeast"/>
      <w:ind w:hanging="360"/>
      <w:jc w:val="both"/>
    </w:pPr>
    <w:rPr>
      <w:rFonts w:ascii="Tahoma" w:eastAsia="Tahoma" w:hAnsi="Tahoma" w:cs="Tahoma"/>
      <w:spacing w:val="3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ind w:hanging="360"/>
      <w:jc w:val="both"/>
      <w:outlineLvl w:val="0"/>
    </w:pPr>
    <w:rPr>
      <w:rFonts w:ascii="Tahoma" w:eastAsia="Tahoma" w:hAnsi="Tahoma" w:cs="Tahoma"/>
      <w:b/>
      <w:bCs/>
      <w:spacing w:val="4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120" w:line="0" w:lineRule="atLeast"/>
    </w:pPr>
    <w:rPr>
      <w:rFonts w:ascii="Tahoma" w:eastAsia="Tahoma" w:hAnsi="Tahoma" w:cs="Tahoma"/>
      <w:b/>
      <w:bCs/>
      <w:spacing w:val="4"/>
      <w:sz w:val="17"/>
      <w:szCs w:val="17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i/>
      <w:iCs/>
      <w:spacing w:val="-68"/>
      <w:sz w:val="34"/>
      <w:szCs w:val="34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8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8"/>
      <w:sz w:val="16"/>
      <w:szCs w:val="1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4"/>
      <w:sz w:val="21"/>
      <w:szCs w:val="21"/>
    </w:rPr>
  </w:style>
  <w:style w:type="paragraph" w:styleId="aa">
    <w:name w:val="List Paragraph"/>
    <w:basedOn w:val="a"/>
    <w:uiPriority w:val="34"/>
    <w:qFormat/>
    <w:rsid w:val="003E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Мубаракова Марина Викторовна</cp:lastModifiedBy>
  <cp:revision>2</cp:revision>
  <dcterms:created xsi:type="dcterms:W3CDTF">2015-10-02T12:06:00Z</dcterms:created>
  <dcterms:modified xsi:type="dcterms:W3CDTF">2015-10-02T13:38:00Z</dcterms:modified>
</cp:coreProperties>
</file>