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EE" w:rsidRPr="00E56312" w:rsidRDefault="00281BEE" w:rsidP="005B65EA">
      <w:pPr>
        <w:spacing w:after="0" w:line="240" w:lineRule="auto"/>
        <w:ind w:left="3780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B65EA">
        <w:rPr>
          <w:rFonts w:ascii="Times New Roman" w:hAnsi="Times New Roman" w:cs="Times New Roman"/>
          <w:sz w:val="24"/>
          <w:szCs w:val="24"/>
        </w:rPr>
        <w:t>1</w:t>
      </w:r>
    </w:p>
    <w:p w:rsidR="00281BEE" w:rsidRDefault="00281BEE" w:rsidP="005B65EA">
      <w:pPr>
        <w:spacing w:after="0" w:line="240" w:lineRule="auto"/>
        <w:ind w:left="3060"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 xml:space="preserve">к </w:t>
      </w:r>
      <w:r w:rsidR="005B65EA">
        <w:rPr>
          <w:rFonts w:ascii="Times New Roman" w:hAnsi="Times New Roman" w:cs="Times New Roman"/>
          <w:sz w:val="24"/>
          <w:szCs w:val="24"/>
        </w:rPr>
        <w:t xml:space="preserve">Соглашению </w:t>
      </w:r>
      <w:r w:rsidR="005B65EA" w:rsidRPr="005B65EA">
        <w:rPr>
          <w:rFonts w:ascii="Times New Roman" w:hAnsi="Times New Roman" w:cs="Times New Roman"/>
          <w:sz w:val="24"/>
          <w:szCs w:val="24"/>
        </w:rPr>
        <w:t>о передаче, неразглашении и охране информации,</w:t>
      </w:r>
      <w:r w:rsidR="005B65EA">
        <w:rPr>
          <w:rFonts w:ascii="Times New Roman" w:hAnsi="Times New Roman" w:cs="Times New Roman"/>
          <w:sz w:val="24"/>
          <w:szCs w:val="24"/>
        </w:rPr>
        <w:t xml:space="preserve"> </w:t>
      </w:r>
      <w:r w:rsidR="005B65EA" w:rsidRPr="005B65EA">
        <w:rPr>
          <w:rFonts w:ascii="Times New Roman" w:hAnsi="Times New Roman" w:cs="Times New Roman"/>
          <w:sz w:val="24"/>
          <w:szCs w:val="24"/>
        </w:rPr>
        <w:t>составляющей коммерческую тайну</w:t>
      </w:r>
    </w:p>
    <w:p w:rsidR="005B65EA" w:rsidRPr="00E56312" w:rsidRDefault="005B65EA" w:rsidP="005B65EA">
      <w:pPr>
        <w:spacing w:after="0" w:line="240" w:lineRule="auto"/>
        <w:ind w:left="3060"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9A5C4C">
        <w:t>« ____ » _____________ 201 __ г.</w:t>
      </w:r>
    </w:p>
    <w:p w:rsidR="00281BEE" w:rsidRPr="00E56312" w:rsidRDefault="00281BEE" w:rsidP="00281BEE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312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281BEE" w:rsidRPr="00E56312" w:rsidRDefault="00281BEE" w:rsidP="00281BE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 xml:space="preserve">информации, составляющей коммерческую тайну </w:t>
      </w:r>
    </w:p>
    <w:p w:rsidR="00281BEE" w:rsidRPr="00E56312" w:rsidRDefault="00281BEE" w:rsidP="00281BE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ОАО «Э.ОН Россия» (далее - Общество)</w:t>
      </w:r>
    </w:p>
    <w:p w:rsidR="00281BEE" w:rsidRPr="00E56312" w:rsidRDefault="00281BEE" w:rsidP="00281BE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К коммерческой тайне не относится информация, раскрываемая в соответствии с требованиями нормативно-правовых актов РФ, - с момента ее раскрытия.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по вопросам организационно-управленческой деятельности.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Информация, касающаяся акционеров Общества и/или его аффилированных компаний.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Техническая информация об используемых и разрабатываемых технологиях, являющихся уникальными для Общества и/или его аффилированных компаний.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из отчетов/актов, презентаций подразделений внутреннего аудита Общества и/или его аффилированных компаний.</w:t>
      </w:r>
    </w:p>
    <w:p w:rsidR="00A41EBF" w:rsidRDefault="0028602C" w:rsidP="00281BEE">
      <w:pPr>
        <w:spacing w:after="0" w:line="240" w:lineRule="auto"/>
        <w:ind w:firstLine="360"/>
        <w:jc w:val="both"/>
        <w:rPr>
          <w:rStyle w:val="itemtext1"/>
          <w:rFonts w:ascii="Times New Roman" w:hAnsi="Times New Roman" w:cs="Times New Roman"/>
          <w:sz w:val="24"/>
          <w:szCs w:val="24"/>
        </w:rPr>
      </w:pPr>
      <w:r w:rsidRPr="00E56312">
        <w:rPr>
          <w:rStyle w:val="itemtext1"/>
          <w:rFonts w:ascii="Times New Roman" w:hAnsi="Times New Roman" w:cs="Times New Roman"/>
          <w:sz w:val="24"/>
          <w:szCs w:val="24"/>
        </w:rPr>
        <w:t>Информация, содержащаяся в решениях органов управления Общества (генерального директора, правления, совета директоров, общего собрания акционеров), за исключением сведений, обязательность раскрытия которых или недопустимость ограничения доступа к которым установлена федеральными законами, в т.ч. для отдельных категорий пользователей.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по вопросам финансово-экономической деятельности.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о финансовой деятельности: финансовом состоянии и финансовых прогнозах Общества, его подразделений и/или его аффилированных компаний, информация о доходах, активах, долгах, ценах, ценообразовании, ценовой политике, объеме закупок или продаж</w:t>
      </w:r>
      <w:r w:rsidR="001207F1" w:rsidRPr="00E56312">
        <w:rPr>
          <w:rFonts w:ascii="Times New Roman" w:hAnsi="Times New Roman" w:cs="Times New Roman"/>
          <w:sz w:val="24"/>
          <w:szCs w:val="24"/>
        </w:rPr>
        <w:t>,</w:t>
      </w:r>
      <w:r w:rsidRPr="00E56312">
        <w:rPr>
          <w:rFonts w:ascii="Times New Roman" w:hAnsi="Times New Roman" w:cs="Times New Roman"/>
          <w:sz w:val="24"/>
          <w:szCs w:val="24"/>
        </w:rPr>
        <w:t xml:space="preserve"> информация из консолидированной финансовой отчетности Общества (до её официального опубликования, а также опубликования по решению органов управления Общества), информация о бюджетах Общества, его подразделений и/или его аффилированных компаний.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из бизнес-планов Общества, его подразделений и/или его аффилированных компаний (до их официального опубликования, а также опубликования по решению органов управления соответственно Общества, его подразделений и/или его аффилированных компаний), в том числе информация о планах получения лицензий, информация об условиях и вариантах участия Общества и/или его аффилированных компаний в объединениях/союзах для осуществления экономических проектов, а также информация о результатах аудита запасов Общества и/или его аффилированных компаний.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5A0674" w:rsidRPr="00E56312">
        <w:rPr>
          <w:rFonts w:ascii="Times New Roman" w:hAnsi="Times New Roman" w:cs="Times New Roman"/>
          <w:sz w:val="24"/>
          <w:szCs w:val="24"/>
        </w:rPr>
        <w:t xml:space="preserve">об </w:t>
      </w:r>
      <w:r w:rsidRPr="00E56312">
        <w:rPr>
          <w:rFonts w:ascii="Times New Roman" w:hAnsi="Times New Roman" w:cs="Times New Roman"/>
          <w:sz w:val="24"/>
          <w:szCs w:val="24"/>
        </w:rPr>
        <w:t>операциях с акциями Общества и/или его аффилированных компаний (до официального опубликования</w:t>
      </w:r>
      <w:r w:rsidR="00C330CF" w:rsidRPr="00E56312">
        <w:rPr>
          <w:rFonts w:ascii="Times New Roman" w:hAnsi="Times New Roman" w:cs="Times New Roman"/>
          <w:sz w:val="24"/>
          <w:szCs w:val="24"/>
        </w:rPr>
        <w:t>, а также опубликования</w:t>
      </w:r>
      <w:r w:rsidRPr="00E56312">
        <w:rPr>
          <w:rFonts w:ascii="Times New Roman" w:hAnsi="Times New Roman" w:cs="Times New Roman"/>
          <w:sz w:val="24"/>
          <w:szCs w:val="24"/>
        </w:rPr>
        <w:t xml:space="preserve"> по решению органов управления соответственно Общества и/или его аффилированных компаний).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по вопросам договорной работы и взаимоотношений Общества с деловыми партнерами.</w:t>
      </w:r>
    </w:p>
    <w:p w:rsidR="00275927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 xml:space="preserve">Маркетинговая информация, а именно, информация о выходе на новые рынки и планируемых сделках, о деталях уже проводимых или предполагаемых маркетинговых программ или о соглашениях, заключённых </w:t>
      </w:r>
      <w:r w:rsidR="00A51F62" w:rsidRPr="00E56312"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Pr="00E56312">
        <w:rPr>
          <w:rFonts w:ascii="Times New Roman" w:hAnsi="Times New Roman" w:cs="Times New Roman"/>
          <w:sz w:val="24"/>
          <w:szCs w:val="24"/>
        </w:rPr>
        <w:t>и/или её аффилированными компаниями или от их имени, о прогнозах по объёмам продаж, о формах и методах рекламы или результатах маркетинговых мероприятий</w:t>
      </w:r>
      <w:r w:rsidR="00275927" w:rsidRPr="00E56312">
        <w:rPr>
          <w:rFonts w:ascii="Times New Roman" w:hAnsi="Times New Roman" w:cs="Times New Roman"/>
          <w:sz w:val="24"/>
          <w:szCs w:val="24"/>
        </w:rPr>
        <w:t>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lastRenderedPageBreak/>
        <w:t>Информация, содержащаяся в заявках на тендер (до принятия окончательного решения о победителях тендера устроителями тендера), которые организует или в которых участвует Общество и/или его аффилированные компании.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по вопросам, касающимся безопасности.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 xml:space="preserve">Информация об антитеррористической и противодиверсионной защищённости объектов Общества, о состоянии системы противопожарной безопасности, о мерах по предотвращению возникновения чрезвычайных ситуаций. 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о порядке и состоянии организации защиты коммерческой тайны Общества и/или его аффилированных компаний.</w:t>
      </w:r>
    </w:p>
    <w:p w:rsidR="00A946AD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об организации охраны, пропускном режиме, системе сигнализации на филиалах</w:t>
      </w:r>
      <w:r w:rsidR="00A946AD" w:rsidRPr="00E56312">
        <w:rPr>
          <w:rFonts w:ascii="Times New Roman" w:hAnsi="Times New Roman" w:cs="Times New Roman"/>
          <w:sz w:val="24"/>
          <w:szCs w:val="24"/>
        </w:rPr>
        <w:t>.</w:t>
      </w:r>
    </w:p>
    <w:p w:rsidR="00281BEE" w:rsidRPr="00E56312" w:rsidRDefault="00A946AD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</w:t>
      </w:r>
      <w:r w:rsidR="00281BEE" w:rsidRPr="00E56312">
        <w:rPr>
          <w:rFonts w:ascii="Times New Roman" w:hAnsi="Times New Roman" w:cs="Times New Roman"/>
          <w:sz w:val="24"/>
          <w:szCs w:val="24"/>
        </w:rPr>
        <w:t xml:space="preserve"> о </w:t>
      </w:r>
      <w:r w:rsidRPr="00E56312">
        <w:rPr>
          <w:rFonts w:ascii="Times New Roman" w:hAnsi="Times New Roman" w:cs="Times New Roman"/>
          <w:sz w:val="24"/>
          <w:szCs w:val="24"/>
        </w:rPr>
        <w:t xml:space="preserve">состоянии и </w:t>
      </w:r>
      <w:r w:rsidR="00281BEE" w:rsidRPr="00E56312">
        <w:rPr>
          <w:rFonts w:ascii="Times New Roman" w:hAnsi="Times New Roman" w:cs="Times New Roman"/>
          <w:sz w:val="24"/>
          <w:szCs w:val="24"/>
        </w:rPr>
        <w:t>совершенствовании средств защиты информации от несанкционированного доступа.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1BEE" w:rsidRPr="00E56312" w:rsidRDefault="00281BEE" w:rsidP="00281BE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Информация о создании и функционировании корпоративных</w:t>
      </w:r>
    </w:p>
    <w:p w:rsidR="00281BEE" w:rsidRPr="00E56312" w:rsidRDefault="00281BEE" w:rsidP="00281BE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информационных систем.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Сводные сведения о составе и настройках сетевого оборудования, проектная и эксплуатационная документация по корпоративным телекоммуникационным сетям Общества, содержащие информацию о сетевых адресах узлов связи.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Сводные сведения о настройках приложений корпоративной информационной системы управления Общества.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Парольно-ключевая информация для доступа к информационным системам.</w:t>
      </w:r>
    </w:p>
    <w:p w:rsidR="00281BEE" w:rsidRPr="00E56312" w:rsidRDefault="00281BEE" w:rsidP="00281BE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312">
        <w:rPr>
          <w:rFonts w:ascii="Times New Roman" w:hAnsi="Times New Roman" w:cs="Times New Roman"/>
          <w:sz w:val="24"/>
          <w:szCs w:val="24"/>
        </w:rPr>
        <w:t>Сводные сведения о настройках средств обеспечения информационной безопасности.</w:t>
      </w:r>
    </w:p>
    <w:p w:rsidR="005A5A6D" w:rsidRPr="00E56312" w:rsidRDefault="005A5A6D">
      <w:pPr>
        <w:rPr>
          <w:rFonts w:ascii="Times New Roman" w:hAnsi="Times New Roman" w:cs="Times New Roman"/>
          <w:sz w:val="24"/>
          <w:szCs w:val="24"/>
        </w:rPr>
      </w:pPr>
    </w:p>
    <w:sectPr w:rsidR="005A5A6D" w:rsidRPr="00E56312" w:rsidSect="00A946AD">
      <w:footerReference w:type="even" r:id="rId8"/>
      <w:footerReference w:type="default" r:id="rId9"/>
      <w:pgSz w:w="11906" w:h="16838"/>
      <w:pgMar w:top="1134" w:right="1133" w:bottom="851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50" w:rsidRDefault="00674450">
      <w:pPr>
        <w:spacing w:after="0" w:line="240" w:lineRule="auto"/>
      </w:pPr>
      <w:r>
        <w:separator/>
      </w:r>
    </w:p>
  </w:endnote>
  <w:endnote w:type="continuationSeparator" w:id="0">
    <w:p w:rsidR="00674450" w:rsidRDefault="0067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2BD" w:rsidRDefault="005705EB" w:rsidP="00493CC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B597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2BD" w:rsidRDefault="00674450" w:rsidP="00A122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2BD" w:rsidRDefault="00674450" w:rsidP="00A122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50" w:rsidRDefault="00674450">
      <w:pPr>
        <w:spacing w:after="0" w:line="240" w:lineRule="auto"/>
      </w:pPr>
      <w:r>
        <w:separator/>
      </w:r>
    </w:p>
  </w:footnote>
  <w:footnote w:type="continuationSeparator" w:id="0">
    <w:p w:rsidR="00674450" w:rsidRDefault="00674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94C50"/>
    <w:multiLevelType w:val="hybridMultilevel"/>
    <w:tmpl w:val="3000C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EE"/>
    <w:rsid w:val="00031904"/>
    <w:rsid w:val="0004332F"/>
    <w:rsid w:val="0008460C"/>
    <w:rsid w:val="000B0696"/>
    <w:rsid w:val="001207F1"/>
    <w:rsid w:val="00192AEB"/>
    <w:rsid w:val="00224294"/>
    <w:rsid w:val="0025370C"/>
    <w:rsid w:val="00275927"/>
    <w:rsid w:val="00281BEE"/>
    <w:rsid w:val="00284B39"/>
    <w:rsid w:val="0028602C"/>
    <w:rsid w:val="003200F4"/>
    <w:rsid w:val="003F240B"/>
    <w:rsid w:val="00401A2B"/>
    <w:rsid w:val="004B62C0"/>
    <w:rsid w:val="005705EB"/>
    <w:rsid w:val="005A0674"/>
    <w:rsid w:val="005A5A6D"/>
    <w:rsid w:val="005B51A8"/>
    <w:rsid w:val="005B65EA"/>
    <w:rsid w:val="00625FDA"/>
    <w:rsid w:val="00674450"/>
    <w:rsid w:val="006E058D"/>
    <w:rsid w:val="00713357"/>
    <w:rsid w:val="00794F67"/>
    <w:rsid w:val="007B597B"/>
    <w:rsid w:val="007E75C9"/>
    <w:rsid w:val="00864FE8"/>
    <w:rsid w:val="008930DE"/>
    <w:rsid w:val="00975A4E"/>
    <w:rsid w:val="009A23CC"/>
    <w:rsid w:val="009B33CE"/>
    <w:rsid w:val="009C2FB1"/>
    <w:rsid w:val="00A41EBF"/>
    <w:rsid w:val="00A51F62"/>
    <w:rsid w:val="00A946AD"/>
    <w:rsid w:val="00AC7E9B"/>
    <w:rsid w:val="00B76D28"/>
    <w:rsid w:val="00C00311"/>
    <w:rsid w:val="00C330CF"/>
    <w:rsid w:val="00D15DE4"/>
    <w:rsid w:val="00D91D49"/>
    <w:rsid w:val="00D975F8"/>
    <w:rsid w:val="00E02C9C"/>
    <w:rsid w:val="00E36FFD"/>
    <w:rsid w:val="00E56312"/>
    <w:rsid w:val="00E735B1"/>
    <w:rsid w:val="00EE22CC"/>
    <w:rsid w:val="00F25BC3"/>
    <w:rsid w:val="00F3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81BEE"/>
    <w:rPr>
      <w:sz w:val="16"/>
      <w:szCs w:val="16"/>
    </w:rPr>
  </w:style>
  <w:style w:type="paragraph" w:styleId="a4">
    <w:name w:val="annotation text"/>
    <w:basedOn w:val="a"/>
    <w:link w:val="a5"/>
    <w:semiHidden/>
    <w:rsid w:val="00281BE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281BEE"/>
    <w:rPr>
      <w:rFonts w:ascii="Tahoma" w:eastAsia="Times New Roman" w:hAnsi="Tahoma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281B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81B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81BEE"/>
  </w:style>
  <w:style w:type="paragraph" w:styleId="a9">
    <w:name w:val="Balloon Text"/>
    <w:basedOn w:val="a"/>
    <w:link w:val="aa"/>
    <w:uiPriority w:val="99"/>
    <w:semiHidden/>
    <w:unhideWhenUsed/>
    <w:rsid w:val="0028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1BEE"/>
    <w:rPr>
      <w:rFonts w:ascii="Tahoma" w:hAnsi="Tahoma" w:cs="Tahoma"/>
      <w:sz w:val="16"/>
      <w:szCs w:val="16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D975F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D975F8"/>
    <w:rPr>
      <w:rFonts w:ascii="Tahoma" w:eastAsia="Times New Roman" w:hAnsi="Tahoma" w:cs="Times New Roman"/>
      <w:b/>
      <w:bCs/>
      <w:sz w:val="20"/>
      <w:szCs w:val="20"/>
      <w:lang w:eastAsia="ru-RU"/>
    </w:rPr>
  </w:style>
  <w:style w:type="character" w:customStyle="1" w:styleId="itemtext1">
    <w:name w:val="itemtext1"/>
    <w:basedOn w:val="a0"/>
    <w:rsid w:val="0028602C"/>
    <w:rPr>
      <w:rFonts w:ascii="Tahoma" w:hAnsi="Tahoma" w:cs="Tahoma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81BEE"/>
    <w:rPr>
      <w:sz w:val="16"/>
      <w:szCs w:val="16"/>
    </w:rPr>
  </w:style>
  <w:style w:type="paragraph" w:styleId="a4">
    <w:name w:val="annotation text"/>
    <w:basedOn w:val="a"/>
    <w:link w:val="a5"/>
    <w:semiHidden/>
    <w:rsid w:val="00281BE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281BEE"/>
    <w:rPr>
      <w:rFonts w:ascii="Tahoma" w:eastAsia="Times New Roman" w:hAnsi="Tahoma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281B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81B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81BEE"/>
  </w:style>
  <w:style w:type="paragraph" w:styleId="a9">
    <w:name w:val="Balloon Text"/>
    <w:basedOn w:val="a"/>
    <w:link w:val="aa"/>
    <w:uiPriority w:val="99"/>
    <w:semiHidden/>
    <w:unhideWhenUsed/>
    <w:rsid w:val="0028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1BEE"/>
    <w:rPr>
      <w:rFonts w:ascii="Tahoma" w:hAnsi="Tahoma" w:cs="Tahoma"/>
      <w:sz w:val="16"/>
      <w:szCs w:val="16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D975F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D975F8"/>
    <w:rPr>
      <w:rFonts w:ascii="Tahoma" w:eastAsia="Times New Roman" w:hAnsi="Tahoma" w:cs="Times New Roman"/>
      <w:b/>
      <w:bCs/>
      <w:sz w:val="20"/>
      <w:szCs w:val="20"/>
      <w:lang w:eastAsia="ru-RU"/>
    </w:rPr>
  </w:style>
  <w:style w:type="character" w:customStyle="1" w:styleId="itemtext1">
    <w:name w:val="itemtext1"/>
    <w:basedOn w:val="a0"/>
    <w:rsid w:val="0028602C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litvinov_v</dc:creator>
  <cp:lastModifiedBy>Владимиров Олег Александрович</cp:lastModifiedBy>
  <cp:revision>3</cp:revision>
  <dcterms:created xsi:type="dcterms:W3CDTF">2015-02-11T07:07:00Z</dcterms:created>
  <dcterms:modified xsi:type="dcterms:W3CDTF">2015-02-11T07:08:00Z</dcterms:modified>
</cp:coreProperties>
</file>