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03560F">
        <w:rPr>
          <w:b/>
          <w:sz w:val="24"/>
          <w:szCs w:val="24"/>
        </w:rPr>
        <w:t>8</w:t>
      </w:r>
      <w:r w:rsidR="000C5007">
        <w:rPr>
          <w:b/>
          <w:sz w:val="24"/>
          <w:szCs w:val="24"/>
        </w:rPr>
        <w:t>5</w:t>
      </w:r>
      <w:r w:rsidR="0003560F">
        <w:rPr>
          <w:b/>
          <w:sz w:val="24"/>
          <w:szCs w:val="24"/>
        </w:rPr>
        <w:t>0</w:t>
      </w:r>
      <w:r w:rsidRPr="0043475F">
        <w:rPr>
          <w:b/>
          <w:sz w:val="24"/>
          <w:szCs w:val="24"/>
        </w:rPr>
        <w:t xml:space="preserve">/ПУ от </w:t>
      </w:r>
      <w:r w:rsidR="000C5007">
        <w:rPr>
          <w:b/>
          <w:sz w:val="24"/>
          <w:szCs w:val="24"/>
        </w:rPr>
        <w:t>15</w:t>
      </w:r>
      <w:r w:rsidRPr="0043475F">
        <w:rPr>
          <w:b/>
          <w:sz w:val="24"/>
          <w:szCs w:val="24"/>
        </w:rPr>
        <w:t>.</w:t>
      </w:r>
      <w:r w:rsidR="004C4E98" w:rsidRPr="0043475F">
        <w:rPr>
          <w:b/>
          <w:sz w:val="24"/>
          <w:szCs w:val="24"/>
        </w:rPr>
        <w:t>1</w:t>
      </w:r>
      <w:r w:rsidRPr="0043475F">
        <w:rPr>
          <w:b/>
          <w:sz w:val="24"/>
          <w:szCs w:val="24"/>
        </w:rPr>
        <w:t>0.2015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0C5007">
            <w:pPr>
              <w:autoSpaceDE w:val="0"/>
              <w:autoSpaceDN w:val="0"/>
              <w:adjustRightInd w:val="0"/>
              <w:spacing w:line="276" w:lineRule="auto"/>
              <w:ind w:right="-72" w:firstLine="0"/>
              <w:rPr>
                <w:b/>
                <w:bCs/>
                <w:sz w:val="24"/>
                <w:szCs w:val="24"/>
              </w:rPr>
            </w:pPr>
            <w:r w:rsidRPr="0043475F">
              <w:rPr>
                <w:b/>
                <w:bCs/>
                <w:sz w:val="24"/>
                <w:szCs w:val="24"/>
              </w:rPr>
              <w:t xml:space="preserve">Выполнения </w:t>
            </w:r>
            <w:r w:rsidR="000C5007" w:rsidRPr="000C5007">
              <w:rPr>
                <w:b/>
                <w:bCs/>
                <w:sz w:val="24"/>
                <w:szCs w:val="24"/>
              </w:rPr>
              <w:t>строительно-монтажных  работ в Главном корпусе 3-го энергоблока Березовской ГРЭС</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0C5007">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0C5007">
            <w:pPr>
              <w:autoSpaceDE w:val="0"/>
              <w:autoSpaceDN w:val="0"/>
              <w:adjustRightInd w:val="0"/>
              <w:spacing w:line="276" w:lineRule="auto"/>
              <w:ind w:firstLine="0"/>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0C5007">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0C5007">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0C5007">
              <w:rPr>
                <w:b/>
                <w:sz w:val="24"/>
                <w:szCs w:val="24"/>
                <w:lang w:eastAsia="en-US"/>
              </w:rPr>
              <w:t>15</w:t>
            </w:r>
            <w:r w:rsidRPr="0043475F">
              <w:rPr>
                <w:b/>
                <w:sz w:val="24"/>
                <w:szCs w:val="24"/>
                <w:lang w:eastAsia="en-US"/>
              </w:rPr>
              <w:t>.</w:t>
            </w:r>
            <w:r w:rsidR="004C4E98" w:rsidRPr="0043475F">
              <w:rPr>
                <w:b/>
                <w:sz w:val="24"/>
                <w:szCs w:val="24"/>
                <w:lang w:eastAsia="en-US"/>
              </w:rPr>
              <w:t>1</w:t>
            </w:r>
            <w:r w:rsidRPr="0043475F">
              <w:rPr>
                <w:b/>
                <w:sz w:val="24"/>
                <w:szCs w:val="24"/>
                <w:lang w:eastAsia="en-US"/>
              </w:rPr>
              <w:t>0.2015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0C5007">
              <w:rPr>
                <w:b/>
                <w:sz w:val="24"/>
                <w:szCs w:val="24"/>
                <w:lang w:eastAsia="en-US"/>
              </w:rPr>
              <w:t>22</w:t>
            </w:r>
            <w:r w:rsidR="00967A08" w:rsidRPr="001A2C86">
              <w:rPr>
                <w:b/>
                <w:sz w:val="24"/>
                <w:szCs w:val="24"/>
                <w:lang w:eastAsia="en-US"/>
              </w:rPr>
              <w:t>.10.2015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3475F" w:rsidP="000C5007">
            <w:pPr>
              <w:tabs>
                <w:tab w:val="left" w:pos="0"/>
                <w:tab w:val="left" w:pos="5657"/>
              </w:tabs>
              <w:spacing w:line="276" w:lineRule="auto"/>
              <w:ind w:left="540" w:right="153" w:hanging="540"/>
              <w:jc w:val="left"/>
              <w:rPr>
                <w:b/>
                <w:i/>
                <w:sz w:val="24"/>
                <w:szCs w:val="24"/>
              </w:rPr>
            </w:pPr>
            <w:r w:rsidRPr="001A2C86">
              <w:rPr>
                <w:b/>
                <w:sz w:val="24"/>
                <w:szCs w:val="24"/>
                <w:lang w:eastAsia="en-US"/>
              </w:rPr>
              <w:t xml:space="preserve">октябрь </w:t>
            </w:r>
            <w:r w:rsidR="0003560F">
              <w:rPr>
                <w:b/>
                <w:sz w:val="24"/>
                <w:szCs w:val="24"/>
                <w:lang w:eastAsia="en-US"/>
              </w:rPr>
              <w:t xml:space="preserve">2015г </w:t>
            </w:r>
            <w:r w:rsidRPr="001A2C86">
              <w:rPr>
                <w:b/>
                <w:sz w:val="24"/>
                <w:szCs w:val="24"/>
                <w:lang w:eastAsia="en-US"/>
              </w:rPr>
              <w:t xml:space="preserve">– </w:t>
            </w:r>
            <w:r w:rsidR="000C5007">
              <w:rPr>
                <w:b/>
                <w:sz w:val="24"/>
                <w:szCs w:val="24"/>
                <w:lang w:eastAsia="en-US"/>
              </w:rPr>
              <w:t>ноябрь</w:t>
            </w:r>
            <w:r w:rsidRPr="001A2C86">
              <w:rPr>
                <w:b/>
                <w:sz w:val="24"/>
                <w:szCs w:val="24"/>
                <w:lang w:eastAsia="en-US"/>
              </w:rPr>
              <w:t xml:space="preserve"> </w:t>
            </w:r>
            <w:r w:rsidR="003619CA" w:rsidRPr="001A2C86">
              <w:rPr>
                <w:b/>
                <w:sz w:val="24"/>
                <w:szCs w:val="24"/>
                <w:lang w:eastAsia="en-US"/>
              </w:rPr>
              <w:t>201</w:t>
            </w:r>
            <w:r w:rsidR="000C5007">
              <w:rPr>
                <w:b/>
                <w:sz w:val="24"/>
                <w:szCs w:val="24"/>
                <w:lang w:eastAsia="en-US"/>
              </w:rPr>
              <w:t>5</w:t>
            </w:r>
            <w:bookmarkStart w:id="1" w:name="_GoBack"/>
            <w:bookmarkEnd w:id="1"/>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03560F">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560F">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CEC" w:rsidRDefault="00B52CEC">
      <w:r>
        <w:separator/>
      </w:r>
    </w:p>
  </w:endnote>
  <w:endnote w:type="continuationSeparator" w:id="0">
    <w:p w:rsidR="00B52CEC" w:rsidRDefault="00B5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C5007">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CEC" w:rsidRDefault="00B52CEC">
      <w:r>
        <w:separator/>
      </w:r>
    </w:p>
  </w:footnote>
  <w:footnote w:type="continuationSeparator" w:id="0">
    <w:p w:rsidR="00B52CEC" w:rsidRDefault="00B52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60F"/>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007"/>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62B"/>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2CEC"/>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D1307-58CC-438F-8412-39DA7A69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19</cp:revision>
  <cp:lastPrinted>2015-08-13T14:45:00Z</cp:lastPrinted>
  <dcterms:created xsi:type="dcterms:W3CDTF">2015-08-18T13:20:00Z</dcterms:created>
  <dcterms:modified xsi:type="dcterms:W3CDTF">2015-10-15T10:07:00Z</dcterms:modified>
</cp:coreProperties>
</file>