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9E" w:rsidRPr="005E420F" w:rsidRDefault="00B5019E" w:rsidP="00D00131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70249" w:rsidRPr="005D12E6" w:rsidRDefault="005D12E6" w:rsidP="005D12E6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sz w:val="24"/>
          <w:szCs w:val="24"/>
        </w:rPr>
        <w:t>6.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                                              </w:t>
      </w:r>
      <w:r w:rsidR="00C4460D" w:rsidRPr="005E420F">
        <w:rPr>
          <w:rFonts w:ascii="Times New Roman" w:hAnsi="Times New Roman" w:cs="Times New Roman"/>
          <w:color w:val="auto"/>
          <w:sz w:val="28"/>
          <w:szCs w:val="20"/>
        </w:rPr>
        <w:t>ТЕХНИЧЕСКОЕ ЗАДАНИЕ</w:t>
      </w:r>
    </w:p>
    <w:p w:rsidR="00470249" w:rsidRPr="005E420F" w:rsidRDefault="00D21162" w:rsidP="00D00131">
      <w:pPr>
        <w:pStyle w:val="7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0"/>
          <w:lang w:val="ru-RU"/>
        </w:rPr>
      </w:pPr>
      <w:r w:rsidRPr="005E420F">
        <w:rPr>
          <w:rFonts w:ascii="Times New Roman" w:hAnsi="Times New Roman" w:cs="Times New Roman"/>
          <w:b w:val="0"/>
          <w:color w:val="auto"/>
          <w:sz w:val="24"/>
          <w:szCs w:val="20"/>
        </w:rPr>
        <w:t>на</w:t>
      </w:r>
      <w:r w:rsidR="00470249" w:rsidRPr="005E420F">
        <w:rPr>
          <w:rFonts w:ascii="Times New Roman" w:hAnsi="Times New Roman" w:cs="Times New Roman"/>
          <w:b w:val="0"/>
          <w:color w:val="auto"/>
          <w:sz w:val="24"/>
          <w:szCs w:val="20"/>
        </w:rPr>
        <w:t xml:space="preserve"> </w:t>
      </w:r>
      <w:r w:rsidR="00E467A8" w:rsidRPr="005E420F">
        <w:rPr>
          <w:rFonts w:ascii="Times New Roman" w:hAnsi="Times New Roman" w:cs="Times New Roman"/>
          <w:b w:val="0"/>
          <w:color w:val="auto"/>
          <w:sz w:val="24"/>
          <w:szCs w:val="20"/>
          <w:lang w:val="ru-RU"/>
        </w:rPr>
        <w:t>оказание услуг</w:t>
      </w:r>
      <w:r w:rsidR="00467118" w:rsidRPr="005E420F">
        <w:rPr>
          <w:rFonts w:ascii="Times New Roman" w:hAnsi="Times New Roman" w:cs="Times New Roman"/>
          <w:b w:val="0"/>
          <w:color w:val="auto"/>
          <w:sz w:val="24"/>
          <w:szCs w:val="20"/>
        </w:rPr>
        <w:t xml:space="preserve"> </w:t>
      </w:r>
      <w:proofErr w:type="gramStart"/>
      <w:r w:rsidR="00374BFF" w:rsidRPr="005E420F">
        <w:rPr>
          <w:rFonts w:ascii="Times New Roman" w:hAnsi="Times New Roman" w:cs="Times New Roman"/>
          <w:b w:val="0"/>
          <w:color w:val="auto"/>
          <w:sz w:val="24"/>
          <w:szCs w:val="20"/>
          <w:lang w:val="ru-RU"/>
        </w:rPr>
        <w:t>по</w:t>
      </w:r>
      <w:proofErr w:type="gramEnd"/>
    </w:p>
    <w:p w:rsidR="00D21162" w:rsidRPr="005E420F" w:rsidRDefault="00847656" w:rsidP="00D00131">
      <w:pPr>
        <w:pStyle w:val="7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0"/>
          <w:lang w:val="ru-RU"/>
        </w:rPr>
      </w:pPr>
      <w:r w:rsidRPr="005E420F">
        <w:rPr>
          <w:rFonts w:ascii="Times New Roman" w:hAnsi="Times New Roman" w:cs="Times New Roman"/>
          <w:color w:val="auto"/>
          <w:sz w:val="24"/>
          <w:szCs w:val="20"/>
          <w:lang w:val="ru-RU"/>
        </w:rPr>
        <w:t>техническому</w:t>
      </w:r>
      <w:r w:rsidR="0070358A" w:rsidRPr="005E420F">
        <w:rPr>
          <w:rFonts w:ascii="Times New Roman" w:hAnsi="Times New Roman" w:cs="Times New Roman"/>
          <w:color w:val="auto"/>
          <w:sz w:val="24"/>
          <w:szCs w:val="20"/>
        </w:rPr>
        <w:t xml:space="preserve"> руководств</w:t>
      </w:r>
      <w:r w:rsidR="0070358A" w:rsidRPr="005E420F">
        <w:rPr>
          <w:rFonts w:ascii="Times New Roman" w:hAnsi="Times New Roman" w:cs="Times New Roman"/>
          <w:color w:val="auto"/>
          <w:sz w:val="24"/>
          <w:szCs w:val="20"/>
          <w:lang w:val="ru-RU"/>
        </w:rPr>
        <w:t>у</w:t>
      </w:r>
      <w:r w:rsidR="0070358A" w:rsidRPr="005E420F">
        <w:rPr>
          <w:rFonts w:ascii="Times New Roman" w:hAnsi="Times New Roman" w:cs="Times New Roman"/>
          <w:color w:val="auto"/>
          <w:sz w:val="24"/>
          <w:szCs w:val="20"/>
        </w:rPr>
        <w:t xml:space="preserve"> капитальным ремонтом генератора ТГ-</w:t>
      </w:r>
      <w:r w:rsidR="005E420F" w:rsidRPr="005E420F">
        <w:rPr>
          <w:rFonts w:ascii="Times New Roman" w:hAnsi="Times New Roman" w:cs="Times New Roman"/>
          <w:color w:val="auto"/>
          <w:sz w:val="24"/>
          <w:szCs w:val="20"/>
          <w:lang w:val="ru-RU"/>
        </w:rPr>
        <w:t>2</w:t>
      </w:r>
    </w:p>
    <w:p w:rsidR="00B5019E" w:rsidRPr="005E420F" w:rsidRDefault="00B5019E" w:rsidP="00D00131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765D02" w:rsidRPr="005E420F" w:rsidRDefault="00C4460D" w:rsidP="00D00131">
      <w:pPr>
        <w:pStyle w:val="51"/>
        <w:numPr>
          <w:ilvl w:val="0"/>
          <w:numId w:val="7"/>
        </w:numPr>
        <w:shd w:val="clear" w:color="auto" w:fill="auto"/>
        <w:spacing w:line="240" w:lineRule="auto"/>
        <w:ind w:left="0" w:firstLine="0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Style w:val="50pt"/>
          <w:rFonts w:ascii="Times New Roman" w:hAnsi="Times New Roman" w:cs="Times New Roman"/>
          <w:color w:val="auto"/>
          <w:sz w:val="20"/>
          <w:szCs w:val="20"/>
        </w:rPr>
        <w:t>Наименование филиала</w:t>
      </w:r>
      <w:r w:rsidR="00765D02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7A218A" w:rsidRPr="005E420F" w:rsidRDefault="00765D02" w:rsidP="00D00131">
      <w:pPr>
        <w:pStyle w:val="51"/>
        <w:shd w:val="clear" w:color="auto" w:fill="auto"/>
        <w:spacing w:line="240" w:lineRule="auto"/>
        <w:ind w:firstLine="0"/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>Ф</w:t>
      </w:r>
      <w:r w:rsidR="00C4460D"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 xml:space="preserve">илиал </w:t>
      </w:r>
      <w:r w:rsidR="00470249"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 xml:space="preserve">«Шатурская </w:t>
      </w:r>
      <w:r w:rsidR="00C4460D"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>ГРЭС» ОАО «</w:t>
      </w:r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>Э.ОН Россия</w:t>
      </w:r>
      <w:r w:rsidR="00C4460D"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>»</w:t>
      </w:r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</w:rPr>
        <w:t>.</w:t>
      </w:r>
    </w:p>
    <w:p w:rsidR="00BA0D63" w:rsidRPr="005E420F" w:rsidRDefault="00BA0D63" w:rsidP="00D00131">
      <w:pPr>
        <w:pStyle w:val="51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765D02" w:rsidRPr="005E420F" w:rsidRDefault="00C4460D" w:rsidP="00D00131">
      <w:pPr>
        <w:pStyle w:val="70"/>
        <w:numPr>
          <w:ilvl w:val="0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z w:val="20"/>
          <w:szCs w:val="20"/>
        </w:rPr>
        <w:t xml:space="preserve">Полное наименование оборудования (системы), место производства </w:t>
      </w:r>
      <w:r w:rsidR="00267805" w:rsidRPr="005E420F">
        <w:rPr>
          <w:rFonts w:ascii="Times New Roman" w:hAnsi="Times New Roman" w:cs="Times New Roman"/>
          <w:color w:val="auto"/>
          <w:sz w:val="20"/>
          <w:szCs w:val="20"/>
        </w:rPr>
        <w:t>р</w:t>
      </w:r>
      <w:r w:rsidRPr="005E420F">
        <w:rPr>
          <w:rFonts w:ascii="Times New Roman" w:hAnsi="Times New Roman" w:cs="Times New Roman"/>
          <w:color w:val="auto"/>
          <w:sz w:val="20"/>
          <w:szCs w:val="20"/>
        </w:rPr>
        <w:t>абот</w:t>
      </w:r>
      <w:r w:rsidR="00765D02" w:rsidRPr="005E420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7A218A" w:rsidRPr="005E420F" w:rsidRDefault="0070358A" w:rsidP="00D00131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Турбогенератор ТГ-</w:t>
      </w:r>
      <w:r w:rsidR="005E420F"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2</w:t>
      </w:r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 типа ТГВ-200 ("</w:t>
      </w:r>
      <w:proofErr w:type="spellStart"/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Электротяжмаш</w:t>
      </w:r>
      <w:proofErr w:type="spellEnd"/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" г.</w:t>
      </w:r>
      <w:r w:rsidR="00847656"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 </w:t>
      </w:r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Харьков), заводской номер №</w:t>
      </w:r>
      <w:r w:rsidR="005E420F"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01587</w:t>
      </w:r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, год выпуска 19</w:t>
      </w:r>
      <w:r w:rsidR="005E420F"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71</w:t>
      </w:r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г. Шатурской ГРЭС.</w:t>
      </w:r>
    </w:p>
    <w:p w:rsidR="00BA0D63" w:rsidRPr="005E420F" w:rsidRDefault="00BA0D63" w:rsidP="00D00131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765D02" w:rsidRPr="005E420F" w:rsidRDefault="00C4460D" w:rsidP="00D00131">
      <w:pPr>
        <w:pStyle w:val="6"/>
        <w:numPr>
          <w:ilvl w:val="0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Style w:val="0pt2"/>
          <w:rFonts w:ascii="Times New Roman" w:hAnsi="Times New Roman" w:cs="Times New Roman"/>
          <w:color w:val="auto"/>
          <w:sz w:val="20"/>
          <w:szCs w:val="20"/>
        </w:rPr>
        <w:t xml:space="preserve">Основание для </w:t>
      </w:r>
      <w:r w:rsidR="00CB10EF" w:rsidRPr="005E420F">
        <w:rPr>
          <w:rStyle w:val="0pt2"/>
          <w:rFonts w:ascii="Times New Roman" w:hAnsi="Times New Roman" w:cs="Times New Roman"/>
          <w:color w:val="auto"/>
          <w:sz w:val="20"/>
          <w:szCs w:val="20"/>
          <w:lang w:val="ru-RU"/>
        </w:rPr>
        <w:t>оказания услуг</w:t>
      </w:r>
      <w:r w:rsidR="00765D02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B5019E" w:rsidRPr="005E420F" w:rsidRDefault="00815D97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Утвержденная ремонтная программа 201</w:t>
      </w:r>
      <w:r w:rsidR="005E420F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года.</w:t>
      </w:r>
    </w:p>
    <w:p w:rsidR="00BA0D63" w:rsidRPr="005E420F" w:rsidRDefault="00BA0D63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765D02" w:rsidRPr="005E420F" w:rsidRDefault="00C4460D" w:rsidP="00D00131">
      <w:pPr>
        <w:pStyle w:val="6"/>
        <w:numPr>
          <w:ilvl w:val="0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Style w:val="0pt2"/>
          <w:rFonts w:ascii="Times New Roman" w:hAnsi="Times New Roman" w:cs="Times New Roman"/>
          <w:color w:val="auto"/>
          <w:sz w:val="20"/>
          <w:szCs w:val="20"/>
        </w:rPr>
        <w:t xml:space="preserve">Цель </w:t>
      </w:r>
      <w:r w:rsidR="00CB10EF" w:rsidRPr="005E420F">
        <w:rPr>
          <w:rStyle w:val="0pt2"/>
          <w:rFonts w:ascii="Times New Roman" w:hAnsi="Times New Roman" w:cs="Times New Roman"/>
          <w:color w:val="auto"/>
          <w:sz w:val="20"/>
          <w:szCs w:val="20"/>
          <w:lang w:val="ru-RU"/>
        </w:rPr>
        <w:t>оказания услуг</w:t>
      </w:r>
      <w:r w:rsidR="00765D02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70358A" w:rsidRPr="005E420F" w:rsidRDefault="0070358A" w:rsidP="00D00131">
      <w:pPr>
        <w:pStyle w:val="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Выдача квалифицированных технических указаний по ремонту, пуску и эксплуатации оборудования в соответствии с </w:t>
      </w:r>
      <w:r w:rsidR="004C05D2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Руководством по капитальному ремонту турбогенератора ТГВ-200 (ОРГРЭС)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, </w:t>
      </w:r>
      <w:proofErr w:type="gramStart"/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контроль за</w:t>
      </w:r>
      <w:proofErr w:type="gramEnd"/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их выполнением и соблюдением способов и последовательности ведения работ.</w:t>
      </w:r>
    </w:p>
    <w:p w:rsidR="00687D00" w:rsidRPr="005E420F" w:rsidRDefault="0070358A" w:rsidP="00D00131">
      <w:pPr>
        <w:pStyle w:val="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Квалифицированное и оперативное решение вопросов, возникающих в ходе ремонта и послеремонтных пусковых операций</w:t>
      </w:r>
      <w:r w:rsidR="00C46E7D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0B3E97" w:rsidRPr="005E420F" w:rsidRDefault="000B3E97" w:rsidP="00D00131">
      <w:pPr>
        <w:pStyle w:val="6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7A218A" w:rsidRPr="005E420F" w:rsidRDefault="00C4460D" w:rsidP="00D00131">
      <w:pPr>
        <w:pStyle w:val="70"/>
        <w:numPr>
          <w:ilvl w:val="0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z w:val="20"/>
          <w:szCs w:val="20"/>
        </w:rPr>
        <w:t xml:space="preserve">Содержание </w:t>
      </w:r>
      <w:r w:rsidR="00CB10EF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>услуг</w:t>
      </w:r>
      <w:r w:rsidR="00765D02" w:rsidRPr="005E420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70358A" w:rsidRPr="005E420F" w:rsidRDefault="0070358A" w:rsidP="00D00131">
      <w:pPr>
        <w:pStyle w:val="51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Контроль</w:t>
      </w:r>
      <w:r w:rsidR="004C05D2"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 xml:space="preserve"> </w:t>
      </w:r>
      <w:proofErr w:type="gramStart"/>
      <w:r w:rsidR="004C05D2"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шеф-инженера</w:t>
      </w:r>
      <w:proofErr w:type="gramEnd"/>
      <w:r w:rsidR="004C05D2"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 xml:space="preserve"> </w:t>
      </w:r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за правильностью выполнения работ, а также выдача необходимых разъяснений ремонтным организациям.</w:t>
      </w:r>
    </w:p>
    <w:p w:rsidR="0070358A" w:rsidRPr="005E420F" w:rsidRDefault="0070358A" w:rsidP="00D00131">
      <w:pPr>
        <w:pStyle w:val="51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Решение технических вопросов на месте ведения работ, внесение необходимых корректировок в техническую документацию.</w:t>
      </w:r>
    </w:p>
    <w:p w:rsidR="0070358A" w:rsidRPr="005E420F" w:rsidRDefault="0070358A" w:rsidP="00D00131">
      <w:pPr>
        <w:pStyle w:val="51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Выдача квалифицированных технических указаний по ремонту, пуску и эксплуатации.</w:t>
      </w:r>
    </w:p>
    <w:p w:rsidR="0070358A" w:rsidRPr="005E420F" w:rsidRDefault="0070358A" w:rsidP="00D00131">
      <w:pPr>
        <w:pStyle w:val="51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  <w:proofErr w:type="gramStart"/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Контроль за</w:t>
      </w:r>
      <w:proofErr w:type="gramEnd"/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 xml:space="preserve"> выполнением и соблюдением способов и последовательности ведения работ.</w:t>
      </w:r>
    </w:p>
    <w:p w:rsidR="0070358A" w:rsidRPr="005E420F" w:rsidRDefault="0070358A" w:rsidP="00D00131">
      <w:pPr>
        <w:pStyle w:val="51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Участие в испытаниях и отладке элементов и механизмов (оборудования поставки "</w:t>
      </w:r>
      <w:proofErr w:type="spellStart"/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Электротяжмаш</w:t>
      </w:r>
      <w:proofErr w:type="spellEnd"/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").</w:t>
      </w:r>
    </w:p>
    <w:p w:rsidR="0070358A" w:rsidRPr="005E420F" w:rsidRDefault="0070358A" w:rsidP="00D00131">
      <w:pPr>
        <w:pStyle w:val="51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Техническое руководство на ТГ-</w:t>
      </w:r>
      <w:r w:rsidR="00554DC6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>2</w:t>
      </w:r>
      <w:r w:rsidRPr="005E420F"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  <w:t xml:space="preserve"> осуществляется на всех стадиях ремонтных работ, охватывают всю номенклатуру работ по капитальному ремонту турбогенератора ТГВ-200 в том числе:</w:t>
      </w:r>
    </w:p>
    <w:p w:rsidR="00BD0A37" w:rsidRPr="005E420F" w:rsidRDefault="00BD0A37" w:rsidP="00D00131">
      <w:pPr>
        <w:pStyle w:val="51"/>
        <w:spacing w:line="240" w:lineRule="auto"/>
        <w:ind w:left="720" w:firstLine="0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E441B7" w:rsidRPr="005E420F" w:rsidTr="00D00131">
        <w:trPr>
          <w:trHeight w:val="20"/>
        </w:trPr>
        <w:tc>
          <w:tcPr>
            <w:tcW w:w="9349" w:type="dxa"/>
            <w:shd w:val="clear" w:color="auto" w:fill="F2F2F2" w:themeFill="background1" w:themeFillShade="F2"/>
            <w:vAlign w:val="center"/>
          </w:tcPr>
          <w:p w:rsidR="00E441B7" w:rsidRPr="005E420F" w:rsidRDefault="00E441B7" w:rsidP="00D00131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2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Наименование работ</w:t>
            </w:r>
          </w:p>
        </w:tc>
      </w:tr>
      <w:tr w:rsidR="00E441B7" w:rsidRPr="005E420F" w:rsidTr="00D00131">
        <w:trPr>
          <w:trHeight w:val="20"/>
        </w:trPr>
        <w:tc>
          <w:tcPr>
            <w:tcW w:w="9349" w:type="dxa"/>
            <w:vAlign w:val="center"/>
          </w:tcPr>
          <w:p w:rsidR="00E441B7" w:rsidRPr="005E420F" w:rsidRDefault="00E441B7" w:rsidP="00D0013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2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</w:t>
            </w:r>
            <w:proofErr w:type="spellStart"/>
            <w:r w:rsidRPr="005E42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дефектации</w:t>
            </w:r>
            <w:proofErr w:type="spellEnd"/>
            <w:r w:rsidRPr="005E42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оборудования в составе комиссии</w:t>
            </w:r>
          </w:p>
        </w:tc>
      </w:tr>
      <w:tr w:rsidR="00E441B7" w:rsidRPr="005E420F" w:rsidTr="00D00131">
        <w:trPr>
          <w:trHeight w:val="20"/>
        </w:trPr>
        <w:tc>
          <w:tcPr>
            <w:tcW w:w="9349" w:type="dxa"/>
            <w:vAlign w:val="center"/>
          </w:tcPr>
          <w:p w:rsidR="00E441B7" w:rsidRPr="005E420F" w:rsidRDefault="00E441B7" w:rsidP="00D0013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2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Надзор за проведением Комплексного Диагностического Обследования</w:t>
            </w:r>
          </w:p>
        </w:tc>
      </w:tr>
      <w:tr w:rsidR="0057076A" w:rsidRPr="005E420F" w:rsidTr="00D00131">
        <w:trPr>
          <w:trHeight w:val="20"/>
        </w:trPr>
        <w:tc>
          <w:tcPr>
            <w:tcW w:w="9349" w:type="dxa"/>
            <w:vAlign w:val="center"/>
          </w:tcPr>
          <w:p w:rsidR="0057076A" w:rsidRPr="005E420F" w:rsidRDefault="0057076A" w:rsidP="00D0013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Участие в сдаче турбогенератора под нагрузкой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Снятие и установка верхних половин торцевых щитов для балансировки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Снятие и установка верхних и нижних половин торцевых щитов, диффузоров, внутренних щитов,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промщитов</w:t>
            </w:r>
            <w:proofErr w:type="spellEnd"/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Снятие и установка обтекателей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Вывод и ввод ротора (транспортировка, установка и снятие рельсового пути и приспособлений)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Ремонт статора с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переклиновкой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до 10% пазов,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перебандажировкой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до 10 шнуровых бандажей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Уплотнение активной стали статора вставками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Ремонт поврежденного зубца акт</w:t>
            </w:r>
            <w:proofErr w:type="gram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proofErr w:type="gram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proofErr w:type="gram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тали статора в зоне верхнего стержня с приготовлением заполнителя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Устранение до 6-ти замыканий "трубка-трубка" и "трубка-медь" с эл. изм. и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пров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. на продуваемость стержней и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соедин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шин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Переизолировка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головки лобовой части обмотки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Замена шнурового бандажа лобовой части верхнего слоя обмотки с термообработкой пропиточного состава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Ремонт поврежденного участка изоляции стержня в пределах лобовых частей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Восстановление вентиляционного канала активной стали статора в пределах одного зубца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Подтяжка радиальных тяг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Ремонт диффузора,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промвтулки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перепускного кожуха,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внутр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и промеж</w:t>
            </w:r>
            <w:proofErr w:type="gram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proofErr w:type="gram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щ</w:t>
            </w:r>
            <w:proofErr w:type="gram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итов и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внутр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маслоуловителей с одной стороны генератора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Ремонт уплотняющей поверхности половины торцевого щита (короба)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Промывка лобовых частей моющими жидкостями с естественной сушкой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Проверка состояния крепления сердечника статора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Ремонт ротора со снятием и установкой бандажных и центрирующих колец, с их дефектоскопией, ремонтом, покрыт</w:t>
            </w:r>
            <w:proofErr w:type="gram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proofErr w:type="gram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э</w:t>
            </w:r>
            <w:proofErr w:type="gram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малью...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Устранение виткового замыкания в лобовой части обмотки ротора при снятом бандажном кольце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Ремонт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токоподводов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контактных колец и обмотки ротора с заменой дефектных уплотняющих деталей с исп.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Уплотнение крепления выводных и соединительных шин обмотки статора вставками из изолирующего материала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Замена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подбандажной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изоляции бандажного кольца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Снятие, ремонт и установка лопаток вентилятора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Ремонт вентилятора со снятием и установкой ступицы (колец)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Выполнение работ по повышению надежности узла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токоподвода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ротора </w:t>
            </w:r>
            <w:proofErr w:type="gram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согласно требований</w:t>
            </w:r>
            <w:proofErr w:type="gram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противоаварийного циркуляра Ц-08-87(Э), без изменений конструкции токоведущих болтов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Ремонт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газоохладителя</w:t>
            </w:r>
            <w:proofErr w:type="spellEnd"/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Ремонт концевого вывода (снятие, разборка, замена дефектных деталей, сборка,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опрессовка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 установка)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Расшиновка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 ошиновка вывода со стороны </w:t>
            </w: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токопровода</w:t>
            </w:r>
            <w:proofErr w:type="spellEnd"/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proofErr w:type="spellStart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Расшиновка</w:t>
            </w:r>
            <w:proofErr w:type="spellEnd"/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 ошиновка вывода со стороны обмотки</w:t>
            </w:r>
          </w:p>
        </w:tc>
      </w:tr>
      <w:tr w:rsidR="005E420F" w:rsidRPr="005E420F" w:rsidTr="00D00131">
        <w:trPr>
          <w:trHeight w:val="2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0F" w:rsidRPr="005E420F" w:rsidRDefault="005E420F" w:rsidP="00D0013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5E4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Ремонт компенсатора (без серебрения)</w:t>
            </w:r>
          </w:p>
        </w:tc>
      </w:tr>
    </w:tbl>
    <w:p w:rsidR="001D053F" w:rsidRPr="005E420F" w:rsidRDefault="001D053F" w:rsidP="00D00131">
      <w:pPr>
        <w:pStyle w:val="51"/>
        <w:shd w:val="clear" w:color="auto" w:fill="auto"/>
        <w:spacing w:line="240" w:lineRule="auto"/>
        <w:ind w:left="720" w:firstLine="0"/>
        <w:rPr>
          <w:rFonts w:ascii="Times New Roman" w:hAnsi="Times New Roman" w:cs="Times New Roman"/>
          <w:i w:val="0"/>
          <w:color w:val="auto"/>
          <w:spacing w:val="0"/>
          <w:sz w:val="20"/>
          <w:szCs w:val="20"/>
          <w:lang w:val="ru-RU"/>
        </w:rPr>
      </w:pPr>
    </w:p>
    <w:p w:rsidR="00185B31" w:rsidRPr="005E420F" w:rsidRDefault="00185B31" w:rsidP="00D00131">
      <w:pPr>
        <w:pStyle w:val="70"/>
        <w:numPr>
          <w:ilvl w:val="0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z w:val="20"/>
          <w:szCs w:val="20"/>
        </w:rPr>
        <w:t xml:space="preserve">Требования к </w:t>
      </w:r>
      <w:r w:rsidR="00E467A8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>Исполнителю</w:t>
      </w:r>
      <w:r w:rsidRPr="005E420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proofErr w:type="gramStart"/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Наличие у </w:t>
      </w:r>
      <w:r w:rsidR="00E467A8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Исполнителя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185B31" w:rsidRPr="005E420F" w:rsidRDefault="00A31B31" w:rsidP="00D00131">
      <w:pPr>
        <w:pStyle w:val="a"/>
        <w:numPr>
          <w:ilvl w:val="0"/>
          <w:numId w:val="0"/>
        </w:numPr>
        <w:spacing w:after="0"/>
        <w:ind w:left="709"/>
        <w:rPr>
          <w:rFonts w:ascii="Times New Roman" w:hAnsi="Times New Roman"/>
          <w:sz w:val="20"/>
          <w:szCs w:val="20"/>
        </w:rPr>
      </w:pPr>
      <w:r w:rsidRPr="005E420F">
        <w:rPr>
          <w:rFonts w:ascii="Times New Roman" w:hAnsi="Times New Roman"/>
          <w:sz w:val="20"/>
          <w:szCs w:val="20"/>
        </w:rPr>
        <w:t>Виды деятельности,</w:t>
      </w:r>
      <w:r w:rsidR="00185B31" w:rsidRPr="005E420F">
        <w:rPr>
          <w:rFonts w:ascii="Times New Roman" w:hAnsi="Times New Roman"/>
          <w:sz w:val="20"/>
          <w:szCs w:val="20"/>
        </w:rPr>
        <w:t xml:space="preserve"> к которым необходим допуск:</w:t>
      </w:r>
    </w:p>
    <w:p w:rsidR="00374BFF" w:rsidRPr="005E420F" w:rsidRDefault="00374BFF" w:rsidP="00D00131">
      <w:pPr>
        <w:ind w:left="1134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5E420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23. Монтажные работы</w:t>
      </w:r>
    </w:p>
    <w:p w:rsidR="00374BFF" w:rsidRPr="005E420F" w:rsidRDefault="00374BFF" w:rsidP="00D00131">
      <w:pPr>
        <w:ind w:left="1134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eastAsia="Times New Roman" w:hAnsi="Times New Roman" w:cs="Times New Roman"/>
          <w:color w:val="auto"/>
          <w:sz w:val="20"/>
          <w:szCs w:val="20"/>
        </w:rPr>
        <w:t>23.3. Монтаж оборудования тепловых электростанций</w:t>
      </w:r>
    </w:p>
    <w:p w:rsidR="00374BFF" w:rsidRPr="005E420F" w:rsidRDefault="00374BFF" w:rsidP="00D00131">
      <w:pPr>
        <w:ind w:left="1134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5E420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24. Пусконаладочные работы</w:t>
      </w:r>
    </w:p>
    <w:p w:rsidR="00BD0A37" w:rsidRPr="005E420F" w:rsidRDefault="00BD0A37" w:rsidP="00D00131">
      <w:pPr>
        <w:ind w:left="1134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eastAsia="Times New Roman" w:hAnsi="Times New Roman" w:cs="Times New Roman"/>
          <w:color w:val="auto"/>
          <w:sz w:val="20"/>
          <w:szCs w:val="20"/>
        </w:rPr>
        <w:t>24.3. Пусконаладочные работы синхронных генераторов и систем возбуждения;</w:t>
      </w:r>
    </w:p>
    <w:p w:rsidR="00BD0A37" w:rsidRPr="005E420F" w:rsidRDefault="00BD0A37" w:rsidP="00D00131">
      <w:pPr>
        <w:ind w:left="1134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eastAsia="Times New Roman" w:hAnsi="Times New Roman" w:cs="Times New Roman"/>
          <w:color w:val="auto"/>
          <w:sz w:val="20"/>
          <w:szCs w:val="20"/>
        </w:rPr>
        <w:t>24.9. Пусконаладочные работы электрических машин и электроприводов;</w:t>
      </w:r>
    </w:p>
    <w:p w:rsidR="00185B31" w:rsidRPr="005E420F" w:rsidRDefault="00BD0A37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Шеф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-инженер по турбогенератору должен быть полномочным представителем предприятия-изготовителя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. 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bCs/>
          <w:color w:val="auto"/>
          <w:spacing w:val="0"/>
          <w:sz w:val="20"/>
          <w:szCs w:val="20"/>
        </w:rPr>
        <w:t xml:space="preserve">Желательно наличие у </w:t>
      </w:r>
      <w:r w:rsidR="00E467A8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Исполнителя</w:t>
      </w:r>
      <w:r w:rsidRPr="005E420F">
        <w:rPr>
          <w:rFonts w:ascii="Times New Roman" w:hAnsi="Times New Roman" w:cs="Times New Roman"/>
          <w:bCs/>
          <w:color w:val="auto"/>
          <w:spacing w:val="0"/>
          <w:sz w:val="20"/>
          <w:szCs w:val="20"/>
        </w:rPr>
        <w:t xml:space="preserve"> сертификата соответствия стандарту ISO 9001:2011.</w:t>
      </w:r>
    </w:p>
    <w:p w:rsidR="00185B31" w:rsidRPr="005E420F" w:rsidRDefault="005E05D4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Опыт оказания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аналогичных по характеру и объемам 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услуг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на объектах электроэнергетики не менее 3-х лет.</w:t>
      </w:r>
    </w:p>
    <w:p w:rsidR="00185B31" w:rsidRPr="005E420F" w:rsidRDefault="00F12F52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Наличие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квалифицированных специалистов из числа собственного или привлеченного на период </w:t>
      </w:r>
      <w:proofErr w:type="gramStart"/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действия договора персонала предприятия-изготовителя оборудования</w:t>
      </w:r>
      <w:proofErr w:type="gramEnd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185B31" w:rsidRPr="005E420F" w:rsidRDefault="00E467A8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Исполнителя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обязан обеспечить соблюдение своим персоналом правил внутреннего распорядка </w:t>
      </w:r>
      <w:proofErr w:type="spellStart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энергопредприятия</w:t>
      </w:r>
      <w:proofErr w:type="spellEnd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, ПТЭ, ПТБ, ППБ, правил </w:t>
      </w:r>
      <w:proofErr w:type="spellStart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Ростехнадзора</w:t>
      </w:r>
      <w:proofErr w:type="spellEnd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, в том </w:t>
      </w:r>
      <w:proofErr w:type="gramStart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числе</w:t>
      </w:r>
      <w:proofErr w:type="gramEnd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энергопред</w:t>
      </w:r>
      <w:r w:rsidR="00F12F52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приятия</w:t>
      </w:r>
      <w:proofErr w:type="spellEnd"/>
      <w:r w:rsidR="00F12F52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при производстве работ.</w:t>
      </w:r>
    </w:p>
    <w:p w:rsidR="00185B31" w:rsidRPr="005E420F" w:rsidRDefault="00E467A8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Шеф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-инженер по турбогенератору</w:t>
      </w:r>
      <w:r w:rsidR="00F12F52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должен</w:t>
      </w:r>
      <w:r w:rsidR="00F12F52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быть аттестован на V группу по электробезопасности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;</w:t>
      </w:r>
    </w:p>
    <w:p w:rsidR="00185B31" w:rsidRPr="005E420F" w:rsidRDefault="00E467A8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Исполнитель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обязан выполнять правила внутреннего распорядка, действующего на </w:t>
      </w:r>
      <w:proofErr w:type="spellStart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энергопредприятии</w:t>
      </w:r>
      <w:proofErr w:type="spellEnd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Желательно наличие у </w:t>
      </w:r>
      <w:r w:rsidR="00E467A8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Исполнителя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материально-технической базы в районе выполнения работ.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Персонал </w:t>
      </w:r>
      <w:r w:rsidR="00E467A8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Исполнителя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обязан соблюдать требование Стандарта организации о мерах безопасности при работе с асбестом и асбестосодержащими материалами.</w:t>
      </w:r>
    </w:p>
    <w:p w:rsidR="00185B31" w:rsidRPr="005E420F" w:rsidRDefault="00E467A8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Исполнитель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обязан обеспечить свой персонал необходимыми средствами индивидуальной защиты, спецодеждой и </w:t>
      </w:r>
      <w:proofErr w:type="spellStart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спецобувью</w:t>
      </w:r>
      <w:proofErr w:type="spellEnd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185B31" w:rsidRPr="005E420F" w:rsidRDefault="00E467A8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Исполнитель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обязан обеспечить свой персонал техническими средствами (инструментами)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, необходимыми для качественного 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оказания услуг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185B31" w:rsidRPr="005E420F" w:rsidRDefault="005E05D4" w:rsidP="00D00131">
      <w:pPr>
        <w:pStyle w:val="6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Исполнитель обязан 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обеспечить 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выполнение требований по системе менеджмента охраны здоровья и безопасности труда «Правила техники безопасности для подрядных организаций РО-БРиИ-01»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. 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Персонал </w:t>
      </w:r>
      <w:r w:rsidR="005E05D4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Исполнителя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обязан пройти проверку знаний по электробезопасности на ПК с помощью экзаменационной программы «Допуск» у Заказчика, в Отделе Охраны Труда и Производственного Контроля (требование Стандарта организации </w:t>
      </w:r>
      <w:proofErr w:type="spellStart"/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СМОЗиБТ</w:t>
      </w:r>
      <w:proofErr w:type="spellEnd"/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СО-СОТТА-12 «Управление безопасностью электрических сетей»).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Наличие </w:t>
      </w:r>
      <w:proofErr w:type="spellStart"/>
      <w:r w:rsidR="00F77297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специнструмента</w:t>
      </w:r>
      <w:proofErr w:type="spellEnd"/>
      <w:r w:rsidR="004C05D2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для оказания услуг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Наличие у </w:t>
      </w:r>
      <w:r w:rsidR="005E05D4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Исполнителя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положительных референций на </w:t>
      </w:r>
      <w:r w:rsidR="005E05D4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оказание аналогичных услуг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185B31" w:rsidRPr="005E420F" w:rsidRDefault="005E05D4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Исполнитель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обязан ежемесячно предоставлять табель рабочего времени персонала, занятого 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оказании услуг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в соответствии с настоящим Техническим заданием.</w:t>
      </w:r>
    </w:p>
    <w:p w:rsidR="00185B31" w:rsidRPr="005E420F" w:rsidRDefault="005E05D4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Исполнитель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обязан обеспечить сохранность </w:t>
      </w:r>
      <w:r w:rsidR="00E467A8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своего 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имущества на территории рабочей зоны от начала работ до их завершения.</w:t>
      </w:r>
    </w:p>
    <w:p w:rsidR="00185B31" w:rsidRPr="005E420F" w:rsidRDefault="00185B31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185B31" w:rsidRPr="005E420F" w:rsidRDefault="00185B31" w:rsidP="00D00131">
      <w:pPr>
        <w:pStyle w:val="70"/>
        <w:numPr>
          <w:ilvl w:val="0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Требования к </w:t>
      </w:r>
      <w:r w:rsidR="005E05D4" w:rsidRPr="005E420F">
        <w:rPr>
          <w:rFonts w:ascii="Times New Roman" w:hAnsi="Times New Roman" w:cs="Times New Roman"/>
          <w:bCs w:val="0"/>
          <w:color w:val="auto"/>
          <w:sz w:val="20"/>
          <w:szCs w:val="20"/>
          <w:lang w:val="ru-RU"/>
        </w:rPr>
        <w:t>оказанию услуг</w:t>
      </w:r>
      <w:r w:rsidRPr="005E420F">
        <w:rPr>
          <w:rFonts w:ascii="Times New Roman" w:hAnsi="Times New Roman" w:cs="Times New Roman"/>
          <w:bCs w:val="0"/>
          <w:color w:val="auto"/>
          <w:sz w:val="20"/>
          <w:szCs w:val="20"/>
        </w:rPr>
        <w:t>.</w:t>
      </w:r>
    </w:p>
    <w:p w:rsidR="00185B31" w:rsidRPr="005E420F" w:rsidRDefault="005E05D4" w:rsidP="00D00131">
      <w:pPr>
        <w:pStyle w:val="6"/>
        <w:numPr>
          <w:ilvl w:val="1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Услуги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должны быть 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оказаны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185B31" w:rsidRPr="005E420F" w:rsidRDefault="00185B31" w:rsidP="00D00131">
      <w:pPr>
        <w:pStyle w:val="6"/>
        <w:numPr>
          <w:ilvl w:val="0"/>
          <w:numId w:val="38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185B31" w:rsidRPr="005E420F" w:rsidRDefault="00185B31" w:rsidP="00D00131">
      <w:pPr>
        <w:pStyle w:val="6"/>
        <w:numPr>
          <w:ilvl w:val="0"/>
          <w:numId w:val="38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185B31" w:rsidRPr="005E420F" w:rsidRDefault="00185B31" w:rsidP="00D00131">
      <w:pPr>
        <w:pStyle w:val="6"/>
        <w:numPr>
          <w:ilvl w:val="0"/>
          <w:numId w:val="38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«ПТЭ электрических станций и сетей РФ», 2003;</w:t>
      </w:r>
    </w:p>
    <w:p w:rsidR="00185B31" w:rsidRPr="005E420F" w:rsidRDefault="00185B31" w:rsidP="00D00131">
      <w:pPr>
        <w:pStyle w:val="6"/>
        <w:numPr>
          <w:ilvl w:val="0"/>
          <w:numId w:val="38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Правила по охране труда при эксплуатации электроустановок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;</w:t>
      </w:r>
    </w:p>
    <w:p w:rsidR="00185B31" w:rsidRPr="005E420F" w:rsidRDefault="00185B31" w:rsidP="00D00131">
      <w:pPr>
        <w:pStyle w:val="6"/>
        <w:numPr>
          <w:ilvl w:val="0"/>
          <w:numId w:val="38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СО-153-34.20.501-2003 «Правила технической эксплуатации электрических станций и сетей Российской Федерации»;</w:t>
      </w:r>
    </w:p>
    <w:p w:rsidR="00185B31" w:rsidRPr="005E420F" w:rsidRDefault="00185B31" w:rsidP="00D00131">
      <w:pPr>
        <w:pStyle w:val="6"/>
        <w:numPr>
          <w:ilvl w:val="0"/>
          <w:numId w:val="38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185B31" w:rsidRPr="005E420F" w:rsidRDefault="00185B31" w:rsidP="00D00131">
      <w:pPr>
        <w:pStyle w:val="6"/>
        <w:numPr>
          <w:ilvl w:val="0"/>
          <w:numId w:val="38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ПБ-10-382-00 «Правила устройства и безопасной эксплуатации грузоподъёмных кранов»;</w:t>
      </w:r>
    </w:p>
    <w:p w:rsidR="00185B31" w:rsidRPr="005E420F" w:rsidRDefault="00185B31" w:rsidP="00D00131">
      <w:pPr>
        <w:pStyle w:val="6"/>
        <w:numPr>
          <w:ilvl w:val="0"/>
          <w:numId w:val="38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ПРАВИЛА УСТРОЙСТВА ЭЛЕКТРОУСТАНОВОК;</w:t>
      </w:r>
    </w:p>
    <w:p w:rsidR="00185B31" w:rsidRPr="005E420F" w:rsidRDefault="00185B31" w:rsidP="00D00131">
      <w:pPr>
        <w:pStyle w:val="6"/>
        <w:numPr>
          <w:ilvl w:val="0"/>
          <w:numId w:val="38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Стандарт организации «О мерах безопасности при работе с асбестом и асбестосодержащими материалами на объектах ОАО «Э.ОН Россия» СО-СОТТА-20;</w:t>
      </w:r>
    </w:p>
    <w:p w:rsidR="00185B31" w:rsidRPr="005E420F" w:rsidRDefault="00185B31" w:rsidP="00D00131">
      <w:pPr>
        <w:pStyle w:val="af"/>
        <w:numPr>
          <w:ilvl w:val="0"/>
          <w:numId w:val="38"/>
        </w:numPr>
        <w:ind w:left="567" w:hanging="283"/>
        <w:contextualSpacing w:val="0"/>
        <w:jc w:val="both"/>
        <w:rPr>
          <w:rFonts w:ascii="Times New Roman" w:eastAsia="Verdana" w:hAnsi="Times New Roman" w:cs="Times New Roman"/>
          <w:color w:val="auto"/>
          <w:sz w:val="20"/>
          <w:szCs w:val="20"/>
        </w:rPr>
      </w:pPr>
      <w:r w:rsidRPr="005E420F">
        <w:rPr>
          <w:rFonts w:ascii="Times New Roman" w:eastAsia="Verdana" w:hAnsi="Times New Roman" w:cs="Times New Roman"/>
          <w:color w:val="auto"/>
          <w:sz w:val="20"/>
          <w:szCs w:val="20"/>
        </w:rPr>
        <w:t>Стандарт организации «Система менеджмента охраны здоровья и безопасности труда. Правила безопасности при работе на высоте». СО-СОТТА-13;</w:t>
      </w:r>
    </w:p>
    <w:p w:rsidR="005E05D4" w:rsidRPr="005E420F" w:rsidRDefault="005E05D4" w:rsidP="00D00131">
      <w:pPr>
        <w:pStyle w:val="af"/>
        <w:numPr>
          <w:ilvl w:val="0"/>
          <w:numId w:val="38"/>
        </w:numPr>
        <w:ind w:left="567" w:hanging="283"/>
        <w:contextualSpacing w:val="0"/>
        <w:jc w:val="both"/>
        <w:rPr>
          <w:rFonts w:ascii="Times New Roman" w:eastAsia="Verdana" w:hAnsi="Times New Roman" w:cs="Times New Roman"/>
          <w:color w:val="auto"/>
          <w:sz w:val="20"/>
          <w:szCs w:val="20"/>
        </w:rPr>
      </w:pPr>
      <w:r w:rsidRPr="005E420F"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  <w:t>Руководство по капитальному ремонту турбогенератора ТГВ-200 (ОРГРЭС);</w:t>
      </w:r>
    </w:p>
    <w:p w:rsidR="005E05D4" w:rsidRPr="005E420F" w:rsidRDefault="005E05D4" w:rsidP="00D00131">
      <w:pPr>
        <w:pStyle w:val="af"/>
        <w:numPr>
          <w:ilvl w:val="0"/>
          <w:numId w:val="38"/>
        </w:numPr>
        <w:ind w:left="567" w:hanging="283"/>
        <w:contextualSpacing w:val="0"/>
        <w:jc w:val="both"/>
        <w:rPr>
          <w:rFonts w:ascii="Times New Roman" w:eastAsia="Verdana" w:hAnsi="Times New Roman" w:cs="Times New Roman"/>
          <w:color w:val="auto"/>
          <w:sz w:val="20"/>
          <w:szCs w:val="20"/>
        </w:rPr>
      </w:pPr>
      <w:r w:rsidRPr="005E420F"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  <w:t xml:space="preserve">Руководство по повышению </w:t>
      </w:r>
      <w:proofErr w:type="gramStart"/>
      <w:r w:rsidRPr="005E420F"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  <w:t>надежности эксплуатации бандажных узлов роторов турбогенераторов</w:t>
      </w:r>
      <w:proofErr w:type="gramEnd"/>
      <w:r w:rsidRPr="005E420F"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  <w:t>;</w:t>
      </w:r>
    </w:p>
    <w:p w:rsidR="005E05D4" w:rsidRPr="005E420F" w:rsidRDefault="005E05D4" w:rsidP="00D00131">
      <w:pPr>
        <w:pStyle w:val="af"/>
        <w:numPr>
          <w:ilvl w:val="0"/>
          <w:numId w:val="38"/>
        </w:numPr>
        <w:ind w:left="567" w:hanging="283"/>
        <w:contextualSpacing w:val="0"/>
        <w:jc w:val="both"/>
        <w:rPr>
          <w:rFonts w:ascii="Times New Roman" w:eastAsia="Verdana" w:hAnsi="Times New Roman" w:cs="Times New Roman"/>
          <w:color w:val="auto"/>
          <w:sz w:val="20"/>
          <w:szCs w:val="20"/>
        </w:rPr>
      </w:pPr>
      <w:r w:rsidRPr="005E420F"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  <w:t>РД 34.45-51.300-97 «Объемы и нормы испытания электрооборудования» (с изменениями)</w:t>
      </w:r>
      <w:r w:rsidR="007062A9" w:rsidRPr="005E420F">
        <w:rPr>
          <w:rFonts w:ascii="Times New Roman" w:eastAsia="Verdana" w:hAnsi="Times New Roman" w:cs="Times New Roman"/>
          <w:color w:val="auto"/>
          <w:sz w:val="20"/>
          <w:szCs w:val="20"/>
          <w:lang w:val="ru-RU"/>
        </w:rPr>
        <w:t>;</w:t>
      </w:r>
    </w:p>
    <w:p w:rsidR="00185B31" w:rsidRPr="005E420F" w:rsidRDefault="005E05D4" w:rsidP="00D00131">
      <w:pPr>
        <w:pStyle w:val="6"/>
        <w:numPr>
          <w:ilvl w:val="1"/>
          <w:numId w:val="1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Исполнитель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</w:t>
      </w:r>
      <w:r w:rsidR="00420BD2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чертежами,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</w:t>
      </w:r>
      <w:r w:rsidR="007062A9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циркулярами и информационными письмами, отраслевыми стандартами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185B31" w:rsidRPr="005E420F" w:rsidRDefault="00185B31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185B31" w:rsidRPr="005E420F" w:rsidRDefault="00185B31" w:rsidP="00D00131">
      <w:pPr>
        <w:pStyle w:val="70"/>
        <w:numPr>
          <w:ilvl w:val="0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z w:val="20"/>
          <w:szCs w:val="20"/>
        </w:rPr>
        <w:t>Требования к применяемым оборудованию, материалам и запасным частям.</w:t>
      </w:r>
    </w:p>
    <w:p w:rsidR="004C05D2" w:rsidRPr="005E420F" w:rsidRDefault="004C05D2" w:rsidP="00D00131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</w:pPr>
      <w:r w:rsidRPr="005E420F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При оказании услуг шеф-инженер должен учитывать, что: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185B31" w:rsidRPr="005E420F" w:rsidRDefault="00185B31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185B31" w:rsidRPr="005E420F" w:rsidRDefault="00185B31" w:rsidP="00D00131">
      <w:pPr>
        <w:pStyle w:val="70"/>
        <w:numPr>
          <w:ilvl w:val="0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bCs w:val="0"/>
          <w:i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z w:val="20"/>
          <w:szCs w:val="20"/>
        </w:rPr>
        <w:t xml:space="preserve">Этапы и сроки </w:t>
      </w:r>
      <w:r w:rsidR="007062A9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>оказания</w:t>
      </w:r>
      <w:r w:rsidRPr="005E420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062A9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>услуг</w:t>
      </w:r>
      <w:r w:rsidRPr="005E420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1018CE" w:rsidRPr="005E420F" w:rsidRDefault="00185B31" w:rsidP="00D00131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Сроки выполнения работ:</w:t>
      </w:r>
      <w:r w:rsidR="001018CE" w:rsidRPr="005E420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97AE8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с </w:t>
      </w:r>
      <w:r w:rsidR="00973A53">
        <w:rPr>
          <w:rFonts w:ascii="Times New Roman" w:hAnsi="Times New Roman" w:cs="Times New Roman"/>
          <w:color w:val="auto"/>
          <w:sz w:val="20"/>
          <w:szCs w:val="20"/>
          <w:lang w:val="ru-RU"/>
        </w:rPr>
        <w:t>29</w:t>
      </w:r>
      <w:r w:rsidR="005E420F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 w:rsidR="00973A53">
        <w:rPr>
          <w:rFonts w:ascii="Times New Roman" w:hAnsi="Times New Roman" w:cs="Times New Roman"/>
          <w:color w:val="auto"/>
          <w:sz w:val="20"/>
          <w:szCs w:val="20"/>
          <w:lang w:val="ru-RU"/>
        </w:rPr>
        <w:t>февраля</w:t>
      </w:r>
      <w:r w:rsidR="005E420F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2016г.</w:t>
      </w:r>
      <w:r w:rsidR="001018CE" w:rsidRPr="005E420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97AE8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по </w:t>
      </w:r>
      <w:r w:rsidR="005E420F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>10 апреля</w:t>
      </w:r>
      <w:r w:rsidR="00297AE8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 w:rsidR="001018CE" w:rsidRPr="005E420F">
        <w:rPr>
          <w:rFonts w:ascii="Times New Roman" w:hAnsi="Times New Roman" w:cs="Times New Roman"/>
          <w:color w:val="auto"/>
          <w:sz w:val="20"/>
          <w:szCs w:val="20"/>
        </w:rPr>
        <w:t>201</w:t>
      </w:r>
      <w:r w:rsidR="005E420F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>6</w:t>
      </w:r>
      <w:r w:rsidR="001018CE" w:rsidRPr="005E420F">
        <w:rPr>
          <w:rFonts w:ascii="Times New Roman" w:hAnsi="Times New Roman" w:cs="Times New Roman"/>
          <w:color w:val="auto"/>
          <w:sz w:val="20"/>
          <w:szCs w:val="20"/>
        </w:rPr>
        <w:t xml:space="preserve"> г</w:t>
      </w:r>
      <w:r w:rsidR="00A31B31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>ода</w:t>
      </w:r>
      <w:r w:rsidR="00297AE8" w:rsidRPr="005E420F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297AE8" w:rsidRPr="005E420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 w:rsidR="00072975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на основании</w:t>
      </w:r>
      <w:r w:rsidR="00297AE8" w:rsidRPr="005E420F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с утвержденным графиком ремонта 201</w:t>
      </w:r>
      <w:r w:rsidR="005E420F" w:rsidRPr="005E420F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6</w:t>
      </w:r>
      <w:r w:rsidR="00297AE8" w:rsidRPr="005E420F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г</w:t>
      </w:r>
      <w:r w:rsidR="005E420F" w:rsidRPr="005E420F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.</w:t>
      </w:r>
    </w:p>
    <w:p w:rsidR="001018CE" w:rsidRPr="005E420F" w:rsidRDefault="00297AE8" w:rsidP="00D00131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Этапы выполнения работ:</w:t>
      </w:r>
    </w:p>
    <w:tbl>
      <w:tblPr>
        <w:tblStyle w:val="af5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  <w:gridCol w:w="2832"/>
        <w:gridCol w:w="2697"/>
      </w:tblGrid>
      <w:tr w:rsidR="00C03B8F" w:rsidRPr="005E420F" w:rsidTr="00C03B8F">
        <w:tc>
          <w:tcPr>
            <w:tcW w:w="2551" w:type="dxa"/>
            <w:vAlign w:val="center"/>
          </w:tcPr>
          <w:p w:rsidR="001018CE" w:rsidRPr="005E420F" w:rsidRDefault="001018CE" w:rsidP="00D0013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</w:pPr>
            <w:r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Наименование</w:t>
            </w:r>
            <w:r w:rsidR="00F77297"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 xml:space="preserve"> оборудования</w:t>
            </w:r>
          </w:p>
        </w:tc>
        <w:tc>
          <w:tcPr>
            <w:tcW w:w="2832" w:type="dxa"/>
            <w:vAlign w:val="center"/>
          </w:tcPr>
          <w:p w:rsidR="001018CE" w:rsidRPr="005E420F" w:rsidRDefault="001018CE" w:rsidP="00D0013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</w:pPr>
            <w:r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 xml:space="preserve">Срок начала </w:t>
            </w:r>
            <w:r w:rsidR="00297AE8"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 xml:space="preserve">выполнения </w:t>
            </w:r>
            <w:r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2697" w:type="dxa"/>
            <w:vAlign w:val="center"/>
          </w:tcPr>
          <w:p w:rsidR="001018CE" w:rsidRPr="005E420F" w:rsidRDefault="001018CE" w:rsidP="00D0013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</w:pPr>
            <w:r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Срок окончания работ</w:t>
            </w:r>
          </w:p>
        </w:tc>
      </w:tr>
      <w:tr w:rsidR="00243B94" w:rsidRPr="005E420F" w:rsidTr="00C03B8F">
        <w:tc>
          <w:tcPr>
            <w:tcW w:w="2551" w:type="dxa"/>
            <w:vAlign w:val="center"/>
          </w:tcPr>
          <w:p w:rsidR="001018CE" w:rsidRPr="005E420F" w:rsidRDefault="00F77297" w:rsidP="00D00131">
            <w:pPr>
              <w:pStyle w:val="6"/>
              <w:shd w:val="clear" w:color="auto" w:fill="auto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</w:pPr>
            <w:r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Т</w:t>
            </w:r>
            <w:r w:rsidR="007062A9"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урбогенератор</w:t>
            </w:r>
            <w:r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 xml:space="preserve"> </w:t>
            </w:r>
            <w:r w:rsidR="001018CE" w:rsidRPr="005E420F">
              <w:rPr>
                <w:rFonts w:ascii="Times New Roman" w:hAnsi="Times New Roman" w:cs="Times New Roman"/>
                <w:b/>
                <w:color w:val="auto"/>
                <w:spacing w:val="0"/>
                <w:sz w:val="20"/>
                <w:szCs w:val="20"/>
                <w:lang w:val="ru-RU"/>
              </w:rPr>
              <w:t>Т</w:t>
            </w:r>
            <w:r w:rsidR="007062A9" w:rsidRPr="005E420F">
              <w:rPr>
                <w:rFonts w:ascii="Times New Roman" w:hAnsi="Times New Roman" w:cs="Times New Roman"/>
                <w:b/>
                <w:color w:val="auto"/>
                <w:spacing w:val="0"/>
                <w:sz w:val="20"/>
                <w:szCs w:val="20"/>
                <w:lang w:val="ru-RU"/>
              </w:rPr>
              <w:t>Г-</w:t>
            </w:r>
            <w:r w:rsidR="005E420F" w:rsidRPr="005E420F">
              <w:rPr>
                <w:rFonts w:ascii="Times New Roman" w:hAnsi="Times New Roman" w:cs="Times New Roman"/>
                <w:b/>
                <w:color w:val="auto"/>
                <w:spacing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2832" w:type="dxa"/>
            <w:vAlign w:val="center"/>
          </w:tcPr>
          <w:p w:rsidR="001018CE" w:rsidRPr="005E420F" w:rsidRDefault="00973A53" w:rsidP="00AD37ED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29</w:t>
            </w:r>
            <w:r w:rsidR="001018CE"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2</w:t>
            </w:r>
            <w:r w:rsidR="001018CE"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.201</w:t>
            </w:r>
            <w:r w:rsidR="00AD37ED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6</w:t>
            </w:r>
            <w:r w:rsidR="001018CE"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г.</w:t>
            </w:r>
          </w:p>
        </w:tc>
        <w:tc>
          <w:tcPr>
            <w:tcW w:w="2697" w:type="dxa"/>
            <w:vAlign w:val="center"/>
          </w:tcPr>
          <w:p w:rsidR="001018CE" w:rsidRPr="005E420F" w:rsidRDefault="005E420F" w:rsidP="00AD37ED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</w:pPr>
            <w:r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10</w:t>
            </w:r>
            <w:r w:rsidR="00297AE8"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.0</w:t>
            </w:r>
            <w:r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4</w:t>
            </w:r>
            <w:r w:rsidR="00297AE8"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.201</w:t>
            </w:r>
            <w:r w:rsidR="00AD37ED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6</w:t>
            </w:r>
            <w:r w:rsidR="00297AE8" w:rsidRPr="005E420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  <w:lang w:val="ru-RU"/>
              </w:rPr>
              <w:t>г.</w:t>
            </w:r>
          </w:p>
        </w:tc>
      </w:tr>
    </w:tbl>
    <w:p w:rsidR="00297AE8" w:rsidRPr="005E420F" w:rsidRDefault="00297AE8" w:rsidP="00D00131">
      <w:pPr>
        <w:pStyle w:val="23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  <w:proofErr w:type="gramStart"/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После окончания приемо-сдаточных испытаний начинается подконтрольная эксплуатация отремонтированного оборудования, которая завершается через 30 календарных дней с момента включения оборудования под нагрузку</w:t>
      </w:r>
      <w:r w:rsidR="005E420F"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 </w:t>
      </w:r>
      <w:r w:rsidR="005E420F" w:rsidRPr="005E420F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(</w:t>
      </w:r>
      <w:proofErr w:type="spellStart"/>
      <w:r w:rsidR="005E420F" w:rsidRPr="005E420F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п.п</w:t>
      </w:r>
      <w:proofErr w:type="spellEnd"/>
      <w:r w:rsidR="005E420F" w:rsidRPr="005E420F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. 2.9.20 и 2.9.21.</w:t>
      </w:r>
      <w:proofErr w:type="gramEnd"/>
      <w:r w:rsidR="005E420F" w:rsidRPr="005E420F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proofErr w:type="gramStart"/>
      <w:r w:rsidR="005E420F" w:rsidRPr="005E420F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СО 34.04.181-2003)</w:t>
      </w:r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.</w:t>
      </w:r>
      <w:proofErr w:type="gramEnd"/>
    </w:p>
    <w:p w:rsidR="007062A9" w:rsidRPr="005E420F" w:rsidRDefault="00185B31" w:rsidP="00D00131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выполнения работ, уведомив об этом соответствующим образом </w:t>
      </w:r>
      <w:r w:rsidR="007062A9"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Исполнителя</w:t>
      </w:r>
      <w:r w:rsidRPr="005E420F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</w:p>
    <w:p w:rsidR="00185B31" w:rsidRPr="005E420F" w:rsidRDefault="00185B31" w:rsidP="00D00131">
      <w:pPr>
        <w:pStyle w:val="7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85B31" w:rsidRPr="005E420F" w:rsidRDefault="00185B31" w:rsidP="00D00131">
      <w:pPr>
        <w:pStyle w:val="70"/>
        <w:numPr>
          <w:ilvl w:val="0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z w:val="20"/>
          <w:szCs w:val="20"/>
        </w:rPr>
        <w:t>Требования к сдаче-приемке работ.</w:t>
      </w:r>
    </w:p>
    <w:p w:rsidR="001161E2" w:rsidRPr="005E420F" w:rsidRDefault="001161E2" w:rsidP="00D00131">
      <w:pPr>
        <w:pStyle w:val="6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Наличие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оформленного должным образом акта предварительного обследования оборудования, с указанием мероприятий необходимых к выполнению в период ремонта;</w:t>
      </w:r>
    </w:p>
    <w:p w:rsidR="001161E2" w:rsidRPr="005E420F" w:rsidRDefault="001161E2" w:rsidP="00D00131">
      <w:pPr>
        <w:pStyle w:val="6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Наличие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письменного решения об отступлениях от технических требований, предусмотренных технической документацией на данный тип оборудования;</w:t>
      </w:r>
    </w:p>
    <w:p w:rsidR="001161E2" w:rsidRPr="005E420F" w:rsidRDefault="001161E2" w:rsidP="00D00131">
      <w:pPr>
        <w:pStyle w:val="6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Наличие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оформленных должным образом предложений и указаний по проведению ремонта оборудования;</w:t>
      </w:r>
    </w:p>
    <w:p w:rsidR="001161E2" w:rsidRPr="005E420F" w:rsidRDefault="001161E2" w:rsidP="00D00131">
      <w:pPr>
        <w:pStyle w:val="6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Письменное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подтверждение полноты и качества выполненных работ, рекомендованных к выполнению.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Сдача работ должна осуществляться в соответствии со следующими нормативно-техническими документами:</w:t>
      </w:r>
    </w:p>
    <w:p w:rsidR="00185B31" w:rsidRPr="005E420F" w:rsidRDefault="00185B31" w:rsidP="00D00131">
      <w:pPr>
        <w:pStyle w:val="6"/>
        <w:numPr>
          <w:ilvl w:val="0"/>
          <w:numId w:val="39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СО 34.04.181–2003 «Правила организации технического облуживания и ремонта оборудования, зданий и сооружений электростанций и сетей»;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proofErr w:type="gramStart"/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Недостатки работ, обнаруженные в ходе </w:t>
      </w:r>
      <w:r w:rsidR="001161E2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приемки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или выявленные в период гарантийной эксплуатации объекта фиксируются</w:t>
      </w:r>
      <w:proofErr w:type="gramEnd"/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в соответствующем акте, подписываемом представителями Заказчика и </w:t>
      </w:r>
      <w:r w:rsidR="001161E2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Исполнителя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, с указанием срока и порядка их устранения.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Испытания проводятся в соответствии со </w:t>
      </w:r>
      <w:proofErr w:type="gramStart"/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следующими</w:t>
      </w:r>
      <w:proofErr w:type="gramEnd"/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НТД:</w:t>
      </w:r>
    </w:p>
    <w:p w:rsidR="00970A91" w:rsidRPr="005E420F" w:rsidRDefault="00185B31" w:rsidP="00D00131">
      <w:pPr>
        <w:pStyle w:val="6"/>
        <w:numPr>
          <w:ilvl w:val="0"/>
          <w:numId w:val="40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bCs/>
          <w:color w:val="auto"/>
          <w:spacing w:val="0"/>
          <w:sz w:val="20"/>
          <w:szCs w:val="20"/>
        </w:rPr>
        <w:t>РД 34.45-51.300-97 «ОБЪЕМ И НОРМЫ ИСПЫТАНИЙ ЭЛЕКТРООБОРУДОВАНИЯ»</w:t>
      </w:r>
      <w:r w:rsidR="005E420F" w:rsidRPr="005E420F">
        <w:rPr>
          <w:rFonts w:ascii="Times New Roman" w:hAnsi="Times New Roman" w:cs="Times New Roman"/>
          <w:bCs/>
          <w:color w:val="auto"/>
          <w:spacing w:val="0"/>
          <w:sz w:val="20"/>
          <w:szCs w:val="20"/>
          <w:lang w:val="ru-RU"/>
        </w:rPr>
        <w:t>;</w:t>
      </w:r>
    </w:p>
    <w:p w:rsidR="005E420F" w:rsidRPr="005E420F" w:rsidRDefault="005E420F" w:rsidP="00D00131">
      <w:pPr>
        <w:pStyle w:val="6"/>
        <w:numPr>
          <w:ilvl w:val="0"/>
          <w:numId w:val="40"/>
        </w:numPr>
        <w:shd w:val="clear" w:color="auto" w:fill="auto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bCs/>
          <w:color w:val="auto"/>
          <w:spacing w:val="0"/>
          <w:sz w:val="20"/>
          <w:szCs w:val="20"/>
        </w:rPr>
        <w:t xml:space="preserve">Руководство по повышению </w:t>
      </w:r>
      <w:proofErr w:type="gramStart"/>
      <w:r w:rsidRPr="005E420F">
        <w:rPr>
          <w:rFonts w:ascii="Times New Roman" w:hAnsi="Times New Roman" w:cs="Times New Roman"/>
          <w:bCs/>
          <w:color w:val="auto"/>
          <w:spacing w:val="0"/>
          <w:sz w:val="20"/>
          <w:szCs w:val="20"/>
        </w:rPr>
        <w:t>надежности эксплуатации бандажных узлов роторов турбогенераторов</w:t>
      </w:r>
      <w:proofErr w:type="gramEnd"/>
      <w:r w:rsidRPr="005E420F">
        <w:rPr>
          <w:rFonts w:ascii="Times New Roman" w:hAnsi="Times New Roman" w:cs="Times New Roman"/>
          <w:bCs/>
          <w:color w:val="auto"/>
          <w:spacing w:val="0"/>
          <w:sz w:val="20"/>
          <w:szCs w:val="20"/>
        </w:rPr>
        <w:t>.</w:t>
      </w:r>
    </w:p>
    <w:p w:rsidR="00185B31" w:rsidRPr="005E420F" w:rsidRDefault="00185B31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185B31" w:rsidRPr="005E420F" w:rsidRDefault="00185B31" w:rsidP="00D00131">
      <w:pPr>
        <w:pStyle w:val="70"/>
        <w:numPr>
          <w:ilvl w:val="0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z w:val="20"/>
          <w:szCs w:val="20"/>
        </w:rPr>
        <w:t xml:space="preserve"> Документация, предъявляемая Заказчику.</w:t>
      </w:r>
    </w:p>
    <w:p w:rsidR="00185B31" w:rsidRPr="005E420F" w:rsidRDefault="00185B31" w:rsidP="00D00131">
      <w:pPr>
        <w:snapToGri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z w:val="20"/>
          <w:szCs w:val="20"/>
        </w:rPr>
        <w:t>Подрядчик предъявляет Заказчику полный комплект ремонтной и отчетной документации:</w:t>
      </w:r>
    </w:p>
    <w:p w:rsidR="001161E2" w:rsidRPr="005E420F" w:rsidRDefault="001161E2" w:rsidP="00D00131">
      <w:pPr>
        <w:pStyle w:val="af"/>
        <w:numPr>
          <w:ilvl w:val="1"/>
          <w:numId w:val="41"/>
        </w:numPr>
        <w:snapToGrid w:val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420F">
        <w:rPr>
          <w:rFonts w:ascii="Times New Roman" w:hAnsi="Times New Roman" w:cs="Times New Roman"/>
          <w:sz w:val="20"/>
          <w:szCs w:val="20"/>
          <w:lang w:val="ru-RU"/>
        </w:rPr>
        <w:t>Акт</w:t>
      </w:r>
      <w:r w:rsidRPr="005E42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E420F">
        <w:rPr>
          <w:rFonts w:ascii="Times New Roman" w:hAnsi="Times New Roman" w:cs="Times New Roman"/>
          <w:sz w:val="20"/>
          <w:szCs w:val="20"/>
        </w:rPr>
        <w:t>дефектации</w:t>
      </w:r>
      <w:proofErr w:type="spellEnd"/>
      <w:r w:rsidRPr="005E420F">
        <w:rPr>
          <w:rFonts w:ascii="Times New Roman" w:hAnsi="Times New Roman" w:cs="Times New Roman"/>
          <w:sz w:val="20"/>
          <w:szCs w:val="20"/>
        </w:rPr>
        <w:t>;</w:t>
      </w:r>
    </w:p>
    <w:p w:rsidR="001161E2" w:rsidRPr="005E420F" w:rsidRDefault="001161E2" w:rsidP="00D00131">
      <w:pPr>
        <w:pStyle w:val="af"/>
        <w:widowControl w:val="0"/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420F">
        <w:rPr>
          <w:rFonts w:ascii="Times New Roman" w:hAnsi="Times New Roman" w:cs="Times New Roman"/>
          <w:sz w:val="20"/>
          <w:szCs w:val="20"/>
          <w:lang w:val="ru-RU"/>
        </w:rPr>
        <w:t>Мероприятия</w:t>
      </w:r>
      <w:r w:rsidRPr="005E420F">
        <w:rPr>
          <w:rFonts w:ascii="Times New Roman" w:hAnsi="Times New Roman" w:cs="Times New Roman"/>
          <w:sz w:val="20"/>
          <w:szCs w:val="20"/>
        </w:rPr>
        <w:t xml:space="preserve"> по конструктивной и технологической доработке оборудования;</w:t>
      </w:r>
    </w:p>
    <w:p w:rsidR="001161E2" w:rsidRPr="005E420F" w:rsidRDefault="001161E2" w:rsidP="00D00131">
      <w:pPr>
        <w:pStyle w:val="af"/>
        <w:widowControl w:val="0"/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420F">
        <w:rPr>
          <w:rFonts w:ascii="Times New Roman" w:hAnsi="Times New Roman" w:cs="Times New Roman"/>
          <w:sz w:val="20"/>
          <w:szCs w:val="20"/>
          <w:lang w:val="ru-RU"/>
        </w:rPr>
        <w:t>Технический</w:t>
      </w:r>
      <w:r w:rsidRPr="005E420F">
        <w:rPr>
          <w:rFonts w:ascii="Times New Roman" w:hAnsi="Times New Roman" w:cs="Times New Roman"/>
          <w:sz w:val="20"/>
          <w:szCs w:val="20"/>
        </w:rPr>
        <w:t xml:space="preserve"> отчет о выполненных работах по ремонту турбогенератора с выдачей рекомендаций; </w:t>
      </w:r>
    </w:p>
    <w:p w:rsidR="001161E2" w:rsidRPr="005E420F" w:rsidRDefault="001161E2" w:rsidP="00D00131">
      <w:pPr>
        <w:pStyle w:val="a"/>
        <w:numPr>
          <w:ilvl w:val="1"/>
          <w:numId w:val="41"/>
        </w:numPr>
        <w:spacing w:after="0"/>
        <w:ind w:left="0" w:right="225" w:firstLine="0"/>
        <w:rPr>
          <w:rFonts w:ascii="Times New Roman" w:hAnsi="Times New Roman"/>
          <w:sz w:val="20"/>
          <w:szCs w:val="20"/>
        </w:rPr>
      </w:pPr>
      <w:r w:rsidRPr="005E420F">
        <w:rPr>
          <w:rFonts w:ascii="Times New Roman" w:hAnsi="Times New Roman"/>
          <w:sz w:val="20"/>
          <w:szCs w:val="20"/>
          <w:lang w:val="ru-RU"/>
        </w:rPr>
        <w:t>Перечень</w:t>
      </w:r>
      <w:r w:rsidRPr="005E420F">
        <w:rPr>
          <w:rFonts w:ascii="Times New Roman" w:hAnsi="Times New Roman"/>
          <w:sz w:val="20"/>
          <w:szCs w:val="20"/>
        </w:rPr>
        <w:t xml:space="preserve"> дополнительных работ (если требуется);</w:t>
      </w:r>
    </w:p>
    <w:p w:rsidR="001161E2" w:rsidRPr="005E420F" w:rsidRDefault="001161E2" w:rsidP="00D00131">
      <w:pPr>
        <w:pStyle w:val="a"/>
        <w:numPr>
          <w:ilvl w:val="1"/>
          <w:numId w:val="41"/>
        </w:numPr>
        <w:spacing w:after="0"/>
        <w:ind w:left="0" w:right="225" w:firstLine="0"/>
        <w:rPr>
          <w:rFonts w:ascii="Times New Roman" w:hAnsi="Times New Roman"/>
          <w:sz w:val="20"/>
          <w:szCs w:val="20"/>
        </w:rPr>
      </w:pPr>
      <w:r w:rsidRPr="005E420F">
        <w:rPr>
          <w:rFonts w:ascii="Times New Roman" w:hAnsi="Times New Roman"/>
          <w:sz w:val="20"/>
          <w:szCs w:val="20"/>
          <w:lang w:val="ru-RU"/>
        </w:rPr>
        <w:t>Акт</w:t>
      </w:r>
      <w:r w:rsidRPr="005E420F">
        <w:rPr>
          <w:rFonts w:ascii="Times New Roman" w:hAnsi="Times New Roman"/>
          <w:sz w:val="20"/>
          <w:szCs w:val="20"/>
        </w:rPr>
        <w:t xml:space="preserve"> сдачи-приемки оказанных услуг;</w:t>
      </w:r>
    </w:p>
    <w:p w:rsidR="00185B31" w:rsidRPr="005E420F" w:rsidRDefault="00185B31" w:rsidP="00D00131">
      <w:pPr>
        <w:pStyle w:val="af6"/>
        <w:numPr>
          <w:ilvl w:val="1"/>
          <w:numId w:val="41"/>
        </w:numPr>
        <w:spacing w:line="240" w:lineRule="auto"/>
        <w:ind w:left="0" w:firstLine="0"/>
        <w:rPr>
          <w:sz w:val="20"/>
        </w:rPr>
      </w:pPr>
      <w:r w:rsidRPr="005E420F">
        <w:rPr>
          <w:sz w:val="20"/>
        </w:rPr>
        <w:t xml:space="preserve">Справку о численности персонала в </w:t>
      </w:r>
      <w:proofErr w:type="spellStart"/>
      <w:r w:rsidRPr="005E420F">
        <w:rPr>
          <w:sz w:val="20"/>
        </w:rPr>
        <w:t>т.ч</w:t>
      </w:r>
      <w:proofErr w:type="spellEnd"/>
      <w:r w:rsidRPr="005E420F">
        <w:rPr>
          <w:sz w:val="20"/>
        </w:rPr>
        <w:t>. и ИТР (ежемесячно);</w:t>
      </w:r>
    </w:p>
    <w:p w:rsidR="00185B31" w:rsidRPr="005E420F" w:rsidRDefault="00185B31" w:rsidP="00D00131">
      <w:pPr>
        <w:pStyle w:val="af6"/>
        <w:numPr>
          <w:ilvl w:val="1"/>
          <w:numId w:val="41"/>
        </w:numPr>
        <w:spacing w:line="240" w:lineRule="auto"/>
        <w:ind w:left="0" w:firstLine="0"/>
        <w:rPr>
          <w:sz w:val="20"/>
        </w:rPr>
      </w:pPr>
      <w:r w:rsidRPr="005E420F">
        <w:rPr>
          <w:sz w:val="20"/>
        </w:rPr>
        <w:t>Отчет по «Системе менеджмента охраны здоровья и безопасности труда»;</w:t>
      </w:r>
    </w:p>
    <w:p w:rsidR="00185B31" w:rsidRPr="005E420F" w:rsidRDefault="00185B31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highlight w:val="yellow"/>
        </w:rPr>
      </w:pPr>
    </w:p>
    <w:p w:rsidR="00185B31" w:rsidRPr="005E420F" w:rsidRDefault="00185B31" w:rsidP="00D00131">
      <w:pPr>
        <w:pStyle w:val="70"/>
        <w:numPr>
          <w:ilvl w:val="0"/>
          <w:numId w:val="7"/>
        </w:numPr>
        <w:shd w:val="clear" w:color="auto" w:fill="auto"/>
        <w:spacing w:before="0" w:after="0" w:line="240" w:lineRule="auto"/>
        <w:ind w:left="0" w:firstLine="0"/>
        <w:jc w:val="both"/>
        <w:rPr>
          <w:rStyle w:val="0pt1"/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E420F">
        <w:rPr>
          <w:rStyle w:val="0pt1"/>
          <w:rFonts w:ascii="Times New Roman" w:hAnsi="Times New Roman" w:cs="Times New Roman"/>
          <w:b/>
          <w:color w:val="auto"/>
          <w:sz w:val="20"/>
          <w:szCs w:val="20"/>
        </w:rPr>
        <w:t xml:space="preserve">Гарантия </w:t>
      </w:r>
      <w:r w:rsidR="001161E2" w:rsidRPr="005E420F">
        <w:rPr>
          <w:rStyle w:val="0pt1"/>
          <w:rFonts w:ascii="Times New Roman" w:hAnsi="Times New Roman" w:cs="Times New Roman"/>
          <w:b/>
          <w:color w:val="auto"/>
          <w:sz w:val="20"/>
          <w:szCs w:val="20"/>
          <w:lang w:val="ru-RU"/>
        </w:rPr>
        <w:t>Исполнителя</w:t>
      </w:r>
      <w:r w:rsidRPr="005E420F">
        <w:rPr>
          <w:rStyle w:val="0pt1"/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:rsidR="00185B31" w:rsidRPr="005E420F" w:rsidRDefault="001161E2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Исполнитель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должен гарантировать: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Надлежащее качество </w:t>
      </w:r>
      <w:r w:rsidR="0057076A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услуг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в полном объеме в соответствии с проектной и действующей нормативно-технической документацией.</w:t>
      </w:r>
    </w:p>
    <w:p w:rsidR="00185B31" w:rsidRPr="005E420F" w:rsidRDefault="0057076A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Оказание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всех 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услуг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в установленные сроки.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185B31" w:rsidRPr="005E420F" w:rsidRDefault="00E441B7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Исполнитель</w:t>
      </w:r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несет ответственность перед </w:t>
      </w:r>
      <w:r w:rsidR="00554DC6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</w:t>
      </w:r>
      <w:proofErr w:type="spellStart"/>
      <w:r w:rsidR="00554DC6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аказчиком</w:t>
      </w:r>
      <w:proofErr w:type="spellEnd"/>
      <w:r w:rsidR="00185B31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185B31" w:rsidRPr="005E420F" w:rsidRDefault="00185B31" w:rsidP="00D00131">
      <w:pPr>
        <w:pStyle w:val="6"/>
        <w:numPr>
          <w:ilvl w:val="1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Срок гарантии выполненных Работ</w:t>
      </w:r>
      <w:r w:rsidR="00E441B7"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>, при условии соблюдения Заказчиком регламента техобслуживания</w:t>
      </w:r>
      <w:r w:rsidR="00E441B7" w:rsidRPr="005E420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устанавливается продолжительностью </w:t>
      </w:r>
      <w:r w:rsidRPr="005E420F">
        <w:rPr>
          <w:rFonts w:ascii="Times New Roman" w:hAnsi="Times New Roman" w:cs="Times New Roman"/>
          <w:b/>
          <w:color w:val="auto"/>
          <w:spacing w:val="0"/>
          <w:sz w:val="20"/>
          <w:szCs w:val="20"/>
        </w:rPr>
        <w:t>24 месяцев</w:t>
      </w:r>
      <w:r w:rsidRPr="005E420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с момента подписания Акта приемки выполненных работ.</w:t>
      </w:r>
    </w:p>
    <w:p w:rsidR="00420BD2" w:rsidRPr="005E420F" w:rsidRDefault="00420BD2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D00131" w:rsidRPr="006426C2" w:rsidRDefault="00D00131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auto"/>
          <w:spacing w:val="0"/>
          <w:sz w:val="20"/>
          <w:szCs w:val="20"/>
        </w:rPr>
      </w:pPr>
      <w:r w:rsidRPr="006426C2">
        <w:rPr>
          <w:rFonts w:ascii="Times New Roman" w:hAnsi="Times New Roman" w:cs="Times New Roman"/>
          <w:b/>
          <w:color w:val="auto"/>
          <w:spacing w:val="0"/>
          <w:sz w:val="20"/>
          <w:szCs w:val="20"/>
        </w:rPr>
        <w:t>Приложения:</w:t>
      </w:r>
    </w:p>
    <w:p w:rsidR="00D00131" w:rsidRPr="006426C2" w:rsidRDefault="00D00131" w:rsidP="00D00131">
      <w:pPr>
        <w:pStyle w:val="6"/>
        <w:shd w:val="clear" w:color="auto" w:fill="auto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6426C2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Pr="006426C2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- Дополнительные требования (на этапе закупочных процедур)</w:t>
      </w:r>
    </w:p>
    <w:p w:rsidR="00D00131" w:rsidRPr="005E420F" w:rsidRDefault="00D00131" w:rsidP="00D00131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185B31" w:rsidRDefault="00185B31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Default="00DB22C6" w:rsidP="00D00131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B22C6" w:rsidRPr="00DB22C6" w:rsidRDefault="00DB22C6" w:rsidP="00DB22C6">
      <w:pPr>
        <w:jc w:val="right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>Приложение №1 к ТЗ</w:t>
      </w:r>
    </w:p>
    <w:p w:rsidR="00DB22C6" w:rsidRPr="00DB22C6" w:rsidRDefault="00DB22C6" w:rsidP="00DB22C6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B22C6" w:rsidRPr="001B331D" w:rsidRDefault="00DB22C6" w:rsidP="00DB22C6">
      <w:pPr>
        <w:jc w:val="right"/>
        <w:rPr>
          <w:sz w:val="18"/>
          <w:szCs w:val="20"/>
        </w:rPr>
      </w:pPr>
    </w:p>
    <w:p w:rsidR="00DB22C6" w:rsidRPr="001B331D" w:rsidRDefault="00DB22C6" w:rsidP="00DB22C6">
      <w:pPr>
        <w:jc w:val="center"/>
        <w:rPr>
          <w:b/>
          <w:sz w:val="18"/>
          <w:szCs w:val="20"/>
        </w:rPr>
      </w:pPr>
    </w:p>
    <w:p w:rsidR="00DB22C6" w:rsidRPr="00DB22C6" w:rsidRDefault="00DB22C6" w:rsidP="00DB22C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22C6">
        <w:rPr>
          <w:rFonts w:ascii="Times New Roman" w:hAnsi="Times New Roman" w:cs="Times New Roman"/>
          <w:b/>
          <w:sz w:val="20"/>
          <w:szCs w:val="20"/>
        </w:rPr>
        <w:t>ДОПОЛНИТЕЛЬНЫЕ ТРЕБОВАНИЯ</w:t>
      </w:r>
    </w:p>
    <w:p w:rsidR="00DB22C6" w:rsidRPr="00DB22C6" w:rsidRDefault="00DB22C6" w:rsidP="00DB22C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22C6">
        <w:rPr>
          <w:rFonts w:ascii="Times New Roman" w:hAnsi="Times New Roman" w:cs="Times New Roman"/>
          <w:b/>
          <w:sz w:val="20"/>
          <w:szCs w:val="20"/>
        </w:rPr>
        <w:t>на этапе проведения закупочных процедур</w:t>
      </w:r>
    </w:p>
    <w:p w:rsidR="00DB22C6" w:rsidRPr="00DB22C6" w:rsidRDefault="00DB22C6" w:rsidP="00DB22C6">
      <w:pPr>
        <w:rPr>
          <w:rFonts w:ascii="Times New Roman" w:hAnsi="Times New Roman" w:cs="Times New Roman"/>
          <w:sz w:val="20"/>
          <w:szCs w:val="20"/>
        </w:rPr>
      </w:pPr>
    </w:p>
    <w:p w:rsidR="00DB22C6" w:rsidRPr="00DB22C6" w:rsidRDefault="00DB22C6" w:rsidP="00DB22C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22C6">
        <w:rPr>
          <w:rFonts w:ascii="Times New Roman" w:hAnsi="Times New Roman" w:cs="Times New Roman"/>
          <w:i/>
          <w:sz w:val="20"/>
          <w:szCs w:val="20"/>
        </w:rPr>
        <w:t>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Контрагентом.</w:t>
      </w:r>
    </w:p>
    <w:p w:rsidR="00DB22C6" w:rsidRPr="00DB22C6" w:rsidRDefault="00DB22C6" w:rsidP="00DB22C6">
      <w:pPr>
        <w:rPr>
          <w:rFonts w:ascii="Times New Roman" w:hAnsi="Times New Roman" w:cs="Times New Roman"/>
          <w:sz w:val="20"/>
          <w:szCs w:val="20"/>
        </w:rPr>
      </w:pPr>
    </w:p>
    <w:p w:rsidR="00DB22C6" w:rsidRPr="00DB22C6" w:rsidRDefault="00DB22C6" w:rsidP="00DB22C6">
      <w:pPr>
        <w:pStyle w:val="af"/>
        <w:numPr>
          <w:ilvl w:val="0"/>
          <w:numId w:val="50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>Работа должна выполняться специализированными организациями, имеющими аналогичный опыт работы на объектах электроэнергетики не менее 3-х лет, располагающими техническими средствами, необходимыми для качественного выполнения работ, с предоставлением документов, подтверждающих опыт выполнения работ, указанных в Техническом задании;</w:t>
      </w:r>
    </w:p>
    <w:p w:rsidR="00DB22C6" w:rsidRPr="00DB22C6" w:rsidRDefault="00DB22C6" w:rsidP="00DB22C6">
      <w:pPr>
        <w:pStyle w:val="af"/>
        <w:numPr>
          <w:ilvl w:val="0"/>
          <w:numId w:val="50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>Наличие у Участника положительных референций на аналогичные работы.</w:t>
      </w:r>
    </w:p>
    <w:p w:rsidR="00DB22C6" w:rsidRPr="00DB22C6" w:rsidRDefault="00DB22C6" w:rsidP="00DB22C6">
      <w:pPr>
        <w:pStyle w:val="af"/>
        <w:numPr>
          <w:ilvl w:val="0"/>
          <w:numId w:val="50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>Наличие (не обязательно) у Подрядчика материально-технической базы в г. Шатура.</w:t>
      </w:r>
    </w:p>
    <w:p w:rsidR="00DB22C6" w:rsidRPr="00DB22C6" w:rsidRDefault="00DB22C6" w:rsidP="00DB22C6">
      <w:pPr>
        <w:pStyle w:val="af"/>
        <w:numPr>
          <w:ilvl w:val="0"/>
          <w:numId w:val="50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>Участник должен предоставить следующую документацию:</w:t>
      </w:r>
    </w:p>
    <w:p w:rsidR="00DB22C6" w:rsidRPr="00DB22C6" w:rsidRDefault="00DB22C6" w:rsidP="00DB22C6">
      <w:pPr>
        <w:pStyle w:val="af"/>
        <w:numPr>
          <w:ilvl w:val="0"/>
          <w:numId w:val="49"/>
        </w:numPr>
        <w:ind w:left="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 xml:space="preserve">Наличие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DB22C6">
        <w:rPr>
          <w:rFonts w:ascii="Times New Roman" w:hAnsi="Times New Roman" w:cs="Times New Roman"/>
          <w:sz w:val="20"/>
          <w:szCs w:val="20"/>
        </w:rPr>
        <w:t>Ростехрегулирования</w:t>
      </w:r>
      <w:proofErr w:type="spellEnd"/>
      <w:r w:rsidRPr="00DB22C6">
        <w:rPr>
          <w:rFonts w:ascii="Times New Roman" w:hAnsi="Times New Roman" w:cs="Times New Roman"/>
          <w:sz w:val="20"/>
          <w:szCs w:val="20"/>
        </w:rPr>
        <w:t xml:space="preserve"> от 10 июля 2007 г. N 169-ст. (приветствуется предоставление сертификата СУОТ на соответствие системе менеджмента OHSAS 18001-2007);</w:t>
      </w:r>
    </w:p>
    <w:p w:rsidR="00DB22C6" w:rsidRPr="00DB22C6" w:rsidRDefault="00DB22C6" w:rsidP="00DB22C6">
      <w:pPr>
        <w:pStyle w:val="af"/>
        <w:numPr>
          <w:ilvl w:val="0"/>
          <w:numId w:val="49"/>
        </w:numPr>
        <w:ind w:left="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 xml:space="preserve">Копия приказа по организации работы постояннодействующей комиссии по проверке знаний работников организации. </w:t>
      </w:r>
      <w:proofErr w:type="gramStart"/>
      <w:r w:rsidRPr="00DB22C6">
        <w:rPr>
          <w:rFonts w:ascii="Times New Roman" w:hAnsi="Times New Roman" w:cs="Times New Roman"/>
          <w:sz w:val="20"/>
          <w:szCs w:val="20"/>
        </w:rPr>
        <w:t>Копии удостоверений всех членов постояннодействующей комиссии по проверке знаний работников организации;</w:t>
      </w:r>
      <w:proofErr w:type="gramEnd"/>
    </w:p>
    <w:p w:rsidR="00DB22C6" w:rsidRPr="00DB22C6" w:rsidRDefault="00DB22C6" w:rsidP="00DB22C6">
      <w:pPr>
        <w:pStyle w:val="af"/>
        <w:numPr>
          <w:ilvl w:val="0"/>
          <w:numId w:val="49"/>
        </w:numPr>
        <w:ind w:left="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>Сведения о травматизме на производстве и профессиональных заболеваниях (форма №7-травматизм Росстата: от 08.08.2012 №439) за последние 3 года, заверенные статистическим органом (или если организация менее 50 человек и информация не предоставляется в Росстат, то копии журнала регистрации несчастных случаев на производстве за последние 3 года);</w:t>
      </w:r>
    </w:p>
    <w:p w:rsidR="00DB22C6" w:rsidRPr="00DB22C6" w:rsidRDefault="00DB22C6" w:rsidP="00DB22C6">
      <w:pPr>
        <w:pStyle w:val="af"/>
        <w:numPr>
          <w:ilvl w:val="0"/>
          <w:numId w:val="49"/>
        </w:numPr>
        <w:ind w:left="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 xml:space="preserve">Сведения об объеме аналогично выполненных работ </w:t>
      </w:r>
      <w:proofErr w:type="gramStart"/>
      <w:r w:rsidRPr="00DB22C6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DB22C6">
        <w:rPr>
          <w:rFonts w:ascii="Times New Roman" w:hAnsi="Times New Roman" w:cs="Times New Roman"/>
          <w:sz w:val="20"/>
          <w:szCs w:val="20"/>
        </w:rPr>
        <w:t xml:space="preserve"> последние 3 года;</w:t>
      </w:r>
    </w:p>
    <w:p w:rsidR="00DB22C6" w:rsidRPr="00DB22C6" w:rsidRDefault="00DB22C6" w:rsidP="00DB22C6">
      <w:pPr>
        <w:pStyle w:val="af"/>
        <w:numPr>
          <w:ilvl w:val="0"/>
          <w:numId w:val="49"/>
        </w:numPr>
        <w:ind w:left="8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>Документы, подтверждающие полномочия руководителя организации.</w:t>
      </w:r>
    </w:p>
    <w:p w:rsidR="00DB22C6" w:rsidRPr="00DB22C6" w:rsidRDefault="00DB22C6" w:rsidP="00DB22C6">
      <w:pPr>
        <w:pStyle w:val="af"/>
        <w:numPr>
          <w:ilvl w:val="0"/>
          <w:numId w:val="50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 xml:space="preserve">Участник в составе конкурсной документации предоставляет комплект сметной документации на стоимость оферты, выполненный в нормативной базе: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DB22C6">
        <w:rPr>
          <w:rFonts w:ascii="Times New Roman" w:hAnsi="Times New Roman" w:cs="Times New Roman"/>
          <w:sz w:val="20"/>
          <w:szCs w:val="20"/>
        </w:rPr>
        <w:t>техперевооружению</w:t>
      </w:r>
      <w:proofErr w:type="spellEnd"/>
      <w:r w:rsidRPr="00DB22C6">
        <w:rPr>
          <w:rFonts w:ascii="Times New Roman" w:hAnsi="Times New Roman" w:cs="Times New Roman"/>
          <w:sz w:val="20"/>
          <w:szCs w:val="20"/>
        </w:rPr>
        <w:t xml:space="preserve">" с указанием коэффициента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DB22C6">
        <w:rPr>
          <w:rFonts w:ascii="Times New Roman" w:hAnsi="Times New Roman" w:cs="Times New Roman"/>
          <w:sz w:val="20"/>
          <w:szCs w:val="20"/>
        </w:rPr>
        <w:t>техперевооружению</w:t>
      </w:r>
      <w:proofErr w:type="spellEnd"/>
      <w:r w:rsidRPr="00DB22C6">
        <w:rPr>
          <w:rFonts w:ascii="Times New Roman" w:hAnsi="Times New Roman" w:cs="Times New Roman"/>
          <w:sz w:val="20"/>
          <w:szCs w:val="20"/>
        </w:rPr>
        <w:t>».</w:t>
      </w:r>
    </w:p>
    <w:p w:rsidR="00DB22C6" w:rsidRPr="00DB22C6" w:rsidRDefault="00DB22C6" w:rsidP="00DB22C6">
      <w:pPr>
        <w:pStyle w:val="af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 xml:space="preserve"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 </w:t>
      </w:r>
    </w:p>
    <w:p w:rsidR="00DB22C6" w:rsidRPr="00DB22C6" w:rsidRDefault="00DB22C6" w:rsidP="00DB22C6">
      <w:pPr>
        <w:pStyle w:val="af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>Сметная документация должна быть представлена в электронном виде в одном из форматов: .</w:t>
      </w:r>
      <w:proofErr w:type="spellStart"/>
      <w:r w:rsidRPr="00DB22C6">
        <w:rPr>
          <w:rFonts w:ascii="Times New Roman" w:hAnsi="Times New Roman" w:cs="Times New Roman"/>
          <w:sz w:val="20"/>
          <w:szCs w:val="20"/>
        </w:rPr>
        <w:t>xls</w:t>
      </w:r>
      <w:proofErr w:type="spellEnd"/>
      <w:r w:rsidRPr="00DB22C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B22C6">
        <w:rPr>
          <w:rFonts w:ascii="Times New Roman" w:hAnsi="Times New Roman" w:cs="Times New Roman"/>
          <w:sz w:val="20"/>
          <w:szCs w:val="20"/>
        </w:rPr>
        <w:t>xlsx</w:t>
      </w:r>
      <w:proofErr w:type="spellEnd"/>
      <w:r w:rsidRPr="00DB22C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B22C6">
        <w:rPr>
          <w:rFonts w:ascii="Times New Roman" w:hAnsi="Times New Roman" w:cs="Times New Roman"/>
          <w:sz w:val="20"/>
          <w:szCs w:val="20"/>
        </w:rPr>
        <w:t>gsf</w:t>
      </w:r>
      <w:proofErr w:type="spellEnd"/>
      <w:r w:rsidRPr="00DB22C6">
        <w:rPr>
          <w:rFonts w:ascii="Times New Roman" w:hAnsi="Times New Roman" w:cs="Times New Roman"/>
          <w:sz w:val="20"/>
          <w:szCs w:val="20"/>
        </w:rPr>
        <w:t>, .</w:t>
      </w:r>
      <w:proofErr w:type="spellStart"/>
      <w:r w:rsidRPr="00DB22C6">
        <w:rPr>
          <w:rFonts w:ascii="Times New Roman" w:hAnsi="Times New Roman" w:cs="Times New Roman"/>
          <w:sz w:val="20"/>
          <w:szCs w:val="20"/>
        </w:rPr>
        <w:t>xml</w:t>
      </w:r>
      <w:proofErr w:type="spellEnd"/>
      <w:r w:rsidRPr="00DB22C6">
        <w:rPr>
          <w:rFonts w:ascii="Times New Roman" w:hAnsi="Times New Roman" w:cs="Times New Roman"/>
          <w:sz w:val="20"/>
          <w:szCs w:val="2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DB22C6" w:rsidRPr="00DB22C6" w:rsidRDefault="00DB22C6" w:rsidP="00DB22C6">
      <w:pPr>
        <w:pStyle w:val="af"/>
        <w:numPr>
          <w:ilvl w:val="0"/>
          <w:numId w:val="50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>На этапе проведения закупочной процедуры, при необходимости, ОАО «Э.ОН Россия» имеет право дополнять, изменять и/или исключать объемы работ, определенные разделом 5 Технического задания, исходя из фактического состояния технологического оборудования.</w:t>
      </w:r>
    </w:p>
    <w:p w:rsidR="00DB22C6" w:rsidRPr="00DB22C6" w:rsidRDefault="00DB22C6" w:rsidP="00DB22C6">
      <w:pPr>
        <w:pStyle w:val="af"/>
        <w:numPr>
          <w:ilvl w:val="0"/>
          <w:numId w:val="50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B22C6">
        <w:rPr>
          <w:rFonts w:ascii="Times New Roman" w:hAnsi="Times New Roman" w:cs="Times New Roman"/>
          <w:sz w:val="20"/>
          <w:szCs w:val="20"/>
        </w:rPr>
        <w:t>На этапе проведения закупочной процедуры, при необходимости, Участник имеет право посетить объект производства работ с целью наиболее объективной оценки объемов работы, сроков выполнения и ее стоимости.</w:t>
      </w:r>
    </w:p>
    <w:p w:rsidR="00DB22C6" w:rsidRPr="00DB22C6" w:rsidRDefault="00DB22C6" w:rsidP="00DB22C6">
      <w:pPr>
        <w:pStyle w:val="6"/>
        <w:shd w:val="clear" w:color="auto" w:fill="auto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DB22C6">
        <w:rPr>
          <w:rFonts w:ascii="Times New Roman" w:hAnsi="Times New Roman" w:cs="Times New Roman"/>
          <w:sz w:val="20"/>
          <w:szCs w:val="20"/>
        </w:rPr>
        <w:t>Участник обязан в течение 10 (Десять) календарных дней после получения оформленного со стороны Заказчика Договора (дополнительного соглашения) вернуть подписанный экземпля</w:t>
      </w:r>
      <w:proofErr w:type="gramStart"/>
      <w:r w:rsidRPr="00DB22C6">
        <w:rPr>
          <w:rFonts w:ascii="Times New Roman" w:hAnsi="Times New Roman" w:cs="Times New Roman"/>
          <w:sz w:val="20"/>
          <w:szCs w:val="20"/>
        </w:rPr>
        <w:t>р(</w:t>
      </w:r>
      <w:proofErr w:type="gramEnd"/>
      <w:r w:rsidRPr="00DB22C6">
        <w:rPr>
          <w:rFonts w:ascii="Times New Roman" w:hAnsi="Times New Roman" w:cs="Times New Roman"/>
          <w:sz w:val="20"/>
          <w:szCs w:val="20"/>
        </w:rPr>
        <w:t>ы) или дать Заказчику аргументированный письменный отказ от его подписания.</w:t>
      </w:r>
    </w:p>
    <w:sectPr w:rsidR="00DB22C6" w:rsidRPr="00DB22C6" w:rsidSect="005D12E6">
      <w:footerReference w:type="default" r:id="rId9"/>
      <w:type w:val="continuous"/>
      <w:pgSz w:w="11905" w:h="16837" w:code="9"/>
      <w:pgMar w:top="1134" w:right="850" w:bottom="1134" w:left="1701" w:header="0" w:footer="3" w:gutter="0"/>
      <w:pgNumType w:start="4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A9" w:rsidRDefault="00735BA9">
      <w:r>
        <w:separator/>
      </w:r>
    </w:p>
  </w:endnote>
  <w:endnote w:type="continuationSeparator" w:id="0">
    <w:p w:rsidR="00735BA9" w:rsidRDefault="0073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854287"/>
      <w:docPartObj>
        <w:docPartGallery w:val="Page Numbers (Bottom of Page)"/>
        <w:docPartUnique/>
      </w:docPartObj>
    </w:sdtPr>
    <w:sdtEndPr/>
    <w:sdtContent>
      <w:p w:rsidR="00D00131" w:rsidRDefault="00D00131">
        <w:pPr>
          <w:pStyle w:val="ad"/>
          <w:jc w:val="right"/>
        </w:pPr>
        <w:r w:rsidRPr="00D0013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013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0013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22C6" w:rsidRPr="00DB22C6">
          <w:rPr>
            <w:rFonts w:ascii="Times New Roman" w:hAnsi="Times New Roman" w:cs="Times New Roman"/>
            <w:noProof/>
            <w:sz w:val="20"/>
            <w:szCs w:val="20"/>
            <w:lang w:val="ru-RU"/>
          </w:rPr>
          <w:t>44</w:t>
        </w:r>
        <w:r w:rsidRPr="00D0013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35BA9" w:rsidRDefault="00735BA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A9" w:rsidRDefault="00735BA9"/>
  </w:footnote>
  <w:footnote w:type="continuationSeparator" w:id="0">
    <w:p w:rsidR="00735BA9" w:rsidRDefault="00735B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E865B78"/>
    <w:multiLevelType w:val="hybridMultilevel"/>
    <w:tmpl w:val="475CEEB0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6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>
    <w:nsid w:val="18D43EA9"/>
    <w:multiLevelType w:val="hybridMultilevel"/>
    <w:tmpl w:val="2BF25DBA"/>
    <w:lvl w:ilvl="0" w:tplc="7C344F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271E4C"/>
    <w:multiLevelType w:val="hybridMultilevel"/>
    <w:tmpl w:val="B44A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2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3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7">
    <w:nsid w:val="2F091882"/>
    <w:multiLevelType w:val="hybridMultilevel"/>
    <w:tmpl w:val="B9FEBA5E"/>
    <w:lvl w:ilvl="0" w:tplc="7C344F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A1B30"/>
    <w:multiLevelType w:val="hybridMultilevel"/>
    <w:tmpl w:val="5C9A1A92"/>
    <w:lvl w:ilvl="0" w:tplc="16867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62B7D"/>
    <w:multiLevelType w:val="hybridMultilevel"/>
    <w:tmpl w:val="4D30B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1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2">
    <w:nsid w:val="40F54B0A"/>
    <w:multiLevelType w:val="multilevel"/>
    <w:tmpl w:val="C7349868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3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DB5AEF"/>
    <w:multiLevelType w:val="hybridMultilevel"/>
    <w:tmpl w:val="3410B5D8"/>
    <w:lvl w:ilvl="0" w:tplc="DC8A5592">
      <w:numFmt w:val="bullet"/>
      <w:lvlText w:val="•"/>
      <w:lvlJc w:val="left"/>
      <w:pPr>
        <w:ind w:left="1065" w:hanging="705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6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235A9B"/>
    <w:multiLevelType w:val="hybridMultilevel"/>
    <w:tmpl w:val="9180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9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31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1F56E7"/>
    <w:multiLevelType w:val="multilevel"/>
    <w:tmpl w:val="ABF2F1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90A0F1F"/>
    <w:multiLevelType w:val="hybridMultilevel"/>
    <w:tmpl w:val="BA3ABFE4"/>
    <w:lvl w:ilvl="0" w:tplc="7C344FF2">
      <w:start w:val="1"/>
      <w:numFmt w:val="bullet"/>
      <w:lvlText w:val="-"/>
      <w:lvlJc w:val="left"/>
      <w:pPr>
        <w:ind w:left="1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4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5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13C0162"/>
    <w:multiLevelType w:val="hybridMultilevel"/>
    <w:tmpl w:val="53E02EB0"/>
    <w:lvl w:ilvl="0" w:tplc="7C344FF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9">
    <w:nsid w:val="6515201D"/>
    <w:multiLevelType w:val="hybridMultilevel"/>
    <w:tmpl w:val="66E84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41">
    <w:nsid w:val="6E6E423F"/>
    <w:multiLevelType w:val="hybridMultilevel"/>
    <w:tmpl w:val="72FE0146"/>
    <w:lvl w:ilvl="0" w:tplc="7C344FF2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5">
    <w:nsid w:val="79464BEA"/>
    <w:multiLevelType w:val="hybridMultilevel"/>
    <w:tmpl w:val="44EC7AAC"/>
    <w:lvl w:ilvl="0" w:tplc="7C344FF2">
      <w:start w:val="1"/>
      <w:numFmt w:val="bullet"/>
      <w:lvlText w:val="-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>
    <w:nsid w:val="79DE0B2C"/>
    <w:multiLevelType w:val="multilevel"/>
    <w:tmpl w:val="87009CF4"/>
    <w:lvl w:ilvl="0">
      <w:start w:val="9"/>
      <w:numFmt w:val="decimal"/>
      <w:lvlText w:val="%1"/>
      <w:lvlJc w:val="left"/>
      <w:pPr>
        <w:ind w:left="360" w:hanging="360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 Unicode MS" w:eastAsia="Arial Unicode MS" w:hAnsi="Arial Unicode MS" w:cs="Arial Unicode MS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47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8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6"/>
  </w:num>
  <w:num w:numId="3">
    <w:abstractNumId w:val="43"/>
  </w:num>
  <w:num w:numId="4">
    <w:abstractNumId w:val="42"/>
  </w:num>
  <w:num w:numId="5">
    <w:abstractNumId w:val="31"/>
  </w:num>
  <w:num w:numId="6">
    <w:abstractNumId w:val="6"/>
  </w:num>
  <w:num w:numId="7">
    <w:abstractNumId w:val="22"/>
  </w:num>
  <w:num w:numId="8">
    <w:abstractNumId w:val="44"/>
  </w:num>
  <w:num w:numId="9">
    <w:abstractNumId w:val="16"/>
  </w:num>
  <w:num w:numId="10">
    <w:abstractNumId w:val="15"/>
  </w:num>
  <w:num w:numId="11">
    <w:abstractNumId w:val="2"/>
  </w:num>
  <w:num w:numId="12">
    <w:abstractNumId w:val="12"/>
  </w:num>
  <w:num w:numId="13">
    <w:abstractNumId w:val="40"/>
  </w:num>
  <w:num w:numId="14">
    <w:abstractNumId w:val="47"/>
  </w:num>
  <w:num w:numId="15">
    <w:abstractNumId w:val="0"/>
  </w:num>
  <w:num w:numId="16">
    <w:abstractNumId w:val="21"/>
  </w:num>
  <w:num w:numId="17">
    <w:abstractNumId w:val="20"/>
  </w:num>
  <w:num w:numId="18">
    <w:abstractNumId w:val="28"/>
  </w:num>
  <w:num w:numId="19">
    <w:abstractNumId w:val="4"/>
  </w:num>
  <w:num w:numId="20">
    <w:abstractNumId w:val="5"/>
  </w:num>
  <w:num w:numId="21">
    <w:abstractNumId w:val="29"/>
  </w:num>
  <w:num w:numId="22">
    <w:abstractNumId w:val="48"/>
  </w:num>
  <w:num w:numId="23">
    <w:abstractNumId w:val="34"/>
  </w:num>
  <w:num w:numId="24">
    <w:abstractNumId w:val="7"/>
  </w:num>
  <w:num w:numId="25">
    <w:abstractNumId w:val="25"/>
  </w:num>
  <w:num w:numId="26">
    <w:abstractNumId w:val="23"/>
  </w:num>
  <w:num w:numId="27">
    <w:abstractNumId w:val="38"/>
  </w:num>
  <w:num w:numId="28">
    <w:abstractNumId w:val="13"/>
  </w:num>
  <w:num w:numId="29">
    <w:abstractNumId w:val="36"/>
  </w:num>
  <w:num w:numId="30">
    <w:abstractNumId w:val="14"/>
  </w:num>
  <w:num w:numId="31">
    <w:abstractNumId w:val="9"/>
  </w:num>
  <w:num w:numId="32">
    <w:abstractNumId w:val="11"/>
  </w:num>
  <w:num w:numId="33">
    <w:abstractNumId w:val="27"/>
  </w:num>
  <w:num w:numId="34">
    <w:abstractNumId w:val="30"/>
  </w:num>
  <w:num w:numId="35">
    <w:abstractNumId w:val="19"/>
  </w:num>
  <w:num w:numId="36">
    <w:abstractNumId w:val="17"/>
  </w:num>
  <w:num w:numId="37">
    <w:abstractNumId w:val="37"/>
  </w:num>
  <w:num w:numId="38">
    <w:abstractNumId w:val="33"/>
  </w:num>
  <w:num w:numId="39">
    <w:abstractNumId w:val="41"/>
  </w:num>
  <w:num w:numId="40">
    <w:abstractNumId w:val="45"/>
  </w:num>
  <w:num w:numId="41">
    <w:abstractNumId w:val="32"/>
  </w:num>
  <w:num w:numId="42">
    <w:abstractNumId w:val="39"/>
  </w:num>
  <w:num w:numId="43">
    <w:abstractNumId w:val="8"/>
  </w:num>
  <w:num w:numId="44">
    <w:abstractNumId w:val="46"/>
  </w:num>
  <w:num w:numId="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24"/>
  </w:num>
  <w:num w:numId="48">
    <w:abstractNumId w:val="3"/>
  </w:num>
  <w:num w:numId="49">
    <w:abstractNumId w:val="18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13BC"/>
    <w:rsid w:val="000026CA"/>
    <w:rsid w:val="000031C5"/>
    <w:rsid w:val="0000625D"/>
    <w:rsid w:val="00010950"/>
    <w:rsid w:val="00014663"/>
    <w:rsid w:val="00022AAA"/>
    <w:rsid w:val="00023154"/>
    <w:rsid w:val="00032E84"/>
    <w:rsid w:val="00035F2A"/>
    <w:rsid w:val="0004406B"/>
    <w:rsid w:val="00055D61"/>
    <w:rsid w:val="00060BBB"/>
    <w:rsid w:val="00072975"/>
    <w:rsid w:val="0009335C"/>
    <w:rsid w:val="000962C9"/>
    <w:rsid w:val="00096D6F"/>
    <w:rsid w:val="0009765D"/>
    <w:rsid w:val="000A0384"/>
    <w:rsid w:val="000A4A33"/>
    <w:rsid w:val="000B3E97"/>
    <w:rsid w:val="000C22BB"/>
    <w:rsid w:val="001018CE"/>
    <w:rsid w:val="0010486E"/>
    <w:rsid w:val="001111F9"/>
    <w:rsid w:val="00111E7E"/>
    <w:rsid w:val="001144E9"/>
    <w:rsid w:val="001161E2"/>
    <w:rsid w:val="001309A1"/>
    <w:rsid w:val="00131F3F"/>
    <w:rsid w:val="001322FC"/>
    <w:rsid w:val="00132BDE"/>
    <w:rsid w:val="001332A3"/>
    <w:rsid w:val="00140F21"/>
    <w:rsid w:val="00142FE1"/>
    <w:rsid w:val="001606AD"/>
    <w:rsid w:val="00167D13"/>
    <w:rsid w:val="00171975"/>
    <w:rsid w:val="001725D0"/>
    <w:rsid w:val="0017781E"/>
    <w:rsid w:val="001833E2"/>
    <w:rsid w:val="0018541D"/>
    <w:rsid w:val="00185B31"/>
    <w:rsid w:val="001932D5"/>
    <w:rsid w:val="00193B3F"/>
    <w:rsid w:val="00195065"/>
    <w:rsid w:val="00195287"/>
    <w:rsid w:val="00195CA2"/>
    <w:rsid w:val="001968B5"/>
    <w:rsid w:val="001A3AF7"/>
    <w:rsid w:val="001A5D4A"/>
    <w:rsid w:val="001B1771"/>
    <w:rsid w:val="001B294C"/>
    <w:rsid w:val="001C1112"/>
    <w:rsid w:val="001C2E7E"/>
    <w:rsid w:val="001C4E3A"/>
    <w:rsid w:val="001D053F"/>
    <w:rsid w:val="001D4693"/>
    <w:rsid w:val="001D7249"/>
    <w:rsid w:val="001E3B4A"/>
    <w:rsid w:val="001E582E"/>
    <w:rsid w:val="001F1EA7"/>
    <w:rsid w:val="001F4997"/>
    <w:rsid w:val="001F540A"/>
    <w:rsid w:val="00223839"/>
    <w:rsid w:val="00230661"/>
    <w:rsid w:val="0024010B"/>
    <w:rsid w:val="00243844"/>
    <w:rsid w:val="00243B94"/>
    <w:rsid w:val="00260B87"/>
    <w:rsid w:val="00265752"/>
    <w:rsid w:val="002662BD"/>
    <w:rsid w:val="00267805"/>
    <w:rsid w:val="002700A7"/>
    <w:rsid w:val="00270214"/>
    <w:rsid w:val="002762C3"/>
    <w:rsid w:val="00283C8A"/>
    <w:rsid w:val="00285D9E"/>
    <w:rsid w:val="0028658A"/>
    <w:rsid w:val="00297AE8"/>
    <w:rsid w:val="002B0F87"/>
    <w:rsid w:val="002B4A8D"/>
    <w:rsid w:val="002D2088"/>
    <w:rsid w:val="002D4F2D"/>
    <w:rsid w:val="002E15C8"/>
    <w:rsid w:val="002E654E"/>
    <w:rsid w:val="002F07A0"/>
    <w:rsid w:val="002F78A4"/>
    <w:rsid w:val="00306536"/>
    <w:rsid w:val="00315772"/>
    <w:rsid w:val="0031792D"/>
    <w:rsid w:val="00323C77"/>
    <w:rsid w:val="00334DA8"/>
    <w:rsid w:val="00335211"/>
    <w:rsid w:val="00341088"/>
    <w:rsid w:val="00352C6E"/>
    <w:rsid w:val="00353D67"/>
    <w:rsid w:val="0035664E"/>
    <w:rsid w:val="003617F7"/>
    <w:rsid w:val="003630F1"/>
    <w:rsid w:val="00365C34"/>
    <w:rsid w:val="00370615"/>
    <w:rsid w:val="003731E1"/>
    <w:rsid w:val="00374BFF"/>
    <w:rsid w:val="00380CBB"/>
    <w:rsid w:val="0038182A"/>
    <w:rsid w:val="00384AF8"/>
    <w:rsid w:val="00385955"/>
    <w:rsid w:val="0038684D"/>
    <w:rsid w:val="003930C5"/>
    <w:rsid w:val="003942F5"/>
    <w:rsid w:val="003A0021"/>
    <w:rsid w:val="003A248C"/>
    <w:rsid w:val="003A2648"/>
    <w:rsid w:val="003B0EC9"/>
    <w:rsid w:val="003C29F4"/>
    <w:rsid w:val="003C4D18"/>
    <w:rsid w:val="003C6D98"/>
    <w:rsid w:val="003C7602"/>
    <w:rsid w:val="003C7F3A"/>
    <w:rsid w:val="003E0E4D"/>
    <w:rsid w:val="003E44CB"/>
    <w:rsid w:val="003E5ABF"/>
    <w:rsid w:val="003E5CD6"/>
    <w:rsid w:val="003F3B8E"/>
    <w:rsid w:val="00401B81"/>
    <w:rsid w:val="004022BE"/>
    <w:rsid w:val="004031D3"/>
    <w:rsid w:val="00414817"/>
    <w:rsid w:val="00415512"/>
    <w:rsid w:val="00420BD2"/>
    <w:rsid w:val="00421CC9"/>
    <w:rsid w:val="0044756F"/>
    <w:rsid w:val="0045777E"/>
    <w:rsid w:val="00467118"/>
    <w:rsid w:val="00470249"/>
    <w:rsid w:val="00473F25"/>
    <w:rsid w:val="00482C6F"/>
    <w:rsid w:val="0049138E"/>
    <w:rsid w:val="004A4C25"/>
    <w:rsid w:val="004B09B7"/>
    <w:rsid w:val="004B3419"/>
    <w:rsid w:val="004B5DB7"/>
    <w:rsid w:val="004C05D2"/>
    <w:rsid w:val="004C7346"/>
    <w:rsid w:val="004D0DCB"/>
    <w:rsid w:val="004D1A38"/>
    <w:rsid w:val="004D1FA8"/>
    <w:rsid w:val="004D2B27"/>
    <w:rsid w:val="004D327B"/>
    <w:rsid w:val="004E6CC0"/>
    <w:rsid w:val="004F03C4"/>
    <w:rsid w:val="004F16F1"/>
    <w:rsid w:val="005058A0"/>
    <w:rsid w:val="005111C3"/>
    <w:rsid w:val="00515D24"/>
    <w:rsid w:val="005214AF"/>
    <w:rsid w:val="00530D76"/>
    <w:rsid w:val="00531CAA"/>
    <w:rsid w:val="00533928"/>
    <w:rsid w:val="00533AAF"/>
    <w:rsid w:val="00533FBD"/>
    <w:rsid w:val="005357D5"/>
    <w:rsid w:val="005358D6"/>
    <w:rsid w:val="00547666"/>
    <w:rsid w:val="00551E77"/>
    <w:rsid w:val="00554DC6"/>
    <w:rsid w:val="00563218"/>
    <w:rsid w:val="0057016C"/>
    <w:rsid w:val="0057076A"/>
    <w:rsid w:val="005723B6"/>
    <w:rsid w:val="005742B5"/>
    <w:rsid w:val="00574F9C"/>
    <w:rsid w:val="00586614"/>
    <w:rsid w:val="00594B27"/>
    <w:rsid w:val="0059698F"/>
    <w:rsid w:val="005A3BC7"/>
    <w:rsid w:val="005B596D"/>
    <w:rsid w:val="005C0847"/>
    <w:rsid w:val="005C7E0D"/>
    <w:rsid w:val="005D12E6"/>
    <w:rsid w:val="005D14D1"/>
    <w:rsid w:val="005D3AA5"/>
    <w:rsid w:val="005D5C78"/>
    <w:rsid w:val="005D6B2C"/>
    <w:rsid w:val="005E05D4"/>
    <w:rsid w:val="005E1226"/>
    <w:rsid w:val="005E420F"/>
    <w:rsid w:val="005F7BBA"/>
    <w:rsid w:val="0060270C"/>
    <w:rsid w:val="00616E73"/>
    <w:rsid w:val="006275A0"/>
    <w:rsid w:val="00627928"/>
    <w:rsid w:val="00637823"/>
    <w:rsid w:val="00645841"/>
    <w:rsid w:val="00651C57"/>
    <w:rsid w:val="006557D8"/>
    <w:rsid w:val="00663840"/>
    <w:rsid w:val="006703AE"/>
    <w:rsid w:val="00672212"/>
    <w:rsid w:val="006776EA"/>
    <w:rsid w:val="00685FF6"/>
    <w:rsid w:val="00686FB5"/>
    <w:rsid w:val="00687D00"/>
    <w:rsid w:val="00690BCE"/>
    <w:rsid w:val="006942CB"/>
    <w:rsid w:val="006A3B10"/>
    <w:rsid w:val="006A5540"/>
    <w:rsid w:val="006A77C7"/>
    <w:rsid w:val="006B0877"/>
    <w:rsid w:val="006B139F"/>
    <w:rsid w:val="006B2299"/>
    <w:rsid w:val="006B6517"/>
    <w:rsid w:val="006B7886"/>
    <w:rsid w:val="006D1218"/>
    <w:rsid w:val="006D1219"/>
    <w:rsid w:val="006D525D"/>
    <w:rsid w:val="006E2DBC"/>
    <w:rsid w:val="006E3429"/>
    <w:rsid w:val="006E513E"/>
    <w:rsid w:val="006E55A9"/>
    <w:rsid w:val="006F2A70"/>
    <w:rsid w:val="006F5722"/>
    <w:rsid w:val="006F5763"/>
    <w:rsid w:val="0070358A"/>
    <w:rsid w:val="00703D36"/>
    <w:rsid w:val="007062A9"/>
    <w:rsid w:val="00712579"/>
    <w:rsid w:val="00717476"/>
    <w:rsid w:val="00717512"/>
    <w:rsid w:val="007232D8"/>
    <w:rsid w:val="00723F51"/>
    <w:rsid w:val="00724ECD"/>
    <w:rsid w:val="007323F5"/>
    <w:rsid w:val="00735BA9"/>
    <w:rsid w:val="00742BEF"/>
    <w:rsid w:val="00765D02"/>
    <w:rsid w:val="007667B8"/>
    <w:rsid w:val="007726FF"/>
    <w:rsid w:val="00773430"/>
    <w:rsid w:val="0077364B"/>
    <w:rsid w:val="00774014"/>
    <w:rsid w:val="00792EA7"/>
    <w:rsid w:val="00794212"/>
    <w:rsid w:val="007962C9"/>
    <w:rsid w:val="007A0E7C"/>
    <w:rsid w:val="007A218A"/>
    <w:rsid w:val="007A6BE4"/>
    <w:rsid w:val="007B188A"/>
    <w:rsid w:val="007B57E5"/>
    <w:rsid w:val="007B6DDC"/>
    <w:rsid w:val="007C69FF"/>
    <w:rsid w:val="007E20D3"/>
    <w:rsid w:val="007E6834"/>
    <w:rsid w:val="007F19F1"/>
    <w:rsid w:val="00815D97"/>
    <w:rsid w:val="00823322"/>
    <w:rsid w:val="00831649"/>
    <w:rsid w:val="0084397F"/>
    <w:rsid w:val="00847135"/>
    <w:rsid w:val="00847656"/>
    <w:rsid w:val="00894692"/>
    <w:rsid w:val="00894EDC"/>
    <w:rsid w:val="00896445"/>
    <w:rsid w:val="008A17C0"/>
    <w:rsid w:val="008B4FCF"/>
    <w:rsid w:val="008B5A8B"/>
    <w:rsid w:val="008C0C59"/>
    <w:rsid w:val="008C306F"/>
    <w:rsid w:val="008C3FC0"/>
    <w:rsid w:val="008D1A42"/>
    <w:rsid w:val="008D2FF4"/>
    <w:rsid w:val="008E6851"/>
    <w:rsid w:val="00902600"/>
    <w:rsid w:val="00903DF0"/>
    <w:rsid w:val="00904E9B"/>
    <w:rsid w:val="00907D68"/>
    <w:rsid w:val="00911A38"/>
    <w:rsid w:val="009132F4"/>
    <w:rsid w:val="00916748"/>
    <w:rsid w:val="00917378"/>
    <w:rsid w:val="009201B9"/>
    <w:rsid w:val="00926F20"/>
    <w:rsid w:val="009439C2"/>
    <w:rsid w:val="0096081A"/>
    <w:rsid w:val="00967BB3"/>
    <w:rsid w:val="00970A91"/>
    <w:rsid w:val="00973A53"/>
    <w:rsid w:val="00980926"/>
    <w:rsid w:val="00982133"/>
    <w:rsid w:val="00982974"/>
    <w:rsid w:val="009939D3"/>
    <w:rsid w:val="009969CB"/>
    <w:rsid w:val="009B74D5"/>
    <w:rsid w:val="009C0F57"/>
    <w:rsid w:val="009C6C70"/>
    <w:rsid w:val="009D2960"/>
    <w:rsid w:val="009D6C29"/>
    <w:rsid w:val="009E7784"/>
    <w:rsid w:val="009E793E"/>
    <w:rsid w:val="009E7DBE"/>
    <w:rsid w:val="009F49E8"/>
    <w:rsid w:val="00A01A85"/>
    <w:rsid w:val="00A07896"/>
    <w:rsid w:val="00A105F6"/>
    <w:rsid w:val="00A1572A"/>
    <w:rsid w:val="00A15CF5"/>
    <w:rsid w:val="00A21372"/>
    <w:rsid w:val="00A25581"/>
    <w:rsid w:val="00A31B31"/>
    <w:rsid w:val="00A32CF6"/>
    <w:rsid w:val="00A32EED"/>
    <w:rsid w:val="00A458C3"/>
    <w:rsid w:val="00A62BCA"/>
    <w:rsid w:val="00A70581"/>
    <w:rsid w:val="00A70E74"/>
    <w:rsid w:val="00A853DC"/>
    <w:rsid w:val="00A8568E"/>
    <w:rsid w:val="00A85898"/>
    <w:rsid w:val="00A866B1"/>
    <w:rsid w:val="00A938E0"/>
    <w:rsid w:val="00AA44A0"/>
    <w:rsid w:val="00AB2034"/>
    <w:rsid w:val="00AB7046"/>
    <w:rsid w:val="00AC2528"/>
    <w:rsid w:val="00AD0871"/>
    <w:rsid w:val="00AD1C47"/>
    <w:rsid w:val="00AD2BB4"/>
    <w:rsid w:val="00AD37ED"/>
    <w:rsid w:val="00AE6B81"/>
    <w:rsid w:val="00AE71E1"/>
    <w:rsid w:val="00AF27CA"/>
    <w:rsid w:val="00AF448E"/>
    <w:rsid w:val="00AF4C12"/>
    <w:rsid w:val="00B04786"/>
    <w:rsid w:val="00B05180"/>
    <w:rsid w:val="00B15E6A"/>
    <w:rsid w:val="00B21A61"/>
    <w:rsid w:val="00B220CF"/>
    <w:rsid w:val="00B22A88"/>
    <w:rsid w:val="00B271CC"/>
    <w:rsid w:val="00B33E4C"/>
    <w:rsid w:val="00B35086"/>
    <w:rsid w:val="00B36A07"/>
    <w:rsid w:val="00B402EE"/>
    <w:rsid w:val="00B41B88"/>
    <w:rsid w:val="00B437FE"/>
    <w:rsid w:val="00B44FA2"/>
    <w:rsid w:val="00B5019E"/>
    <w:rsid w:val="00B549D0"/>
    <w:rsid w:val="00B80C0A"/>
    <w:rsid w:val="00B86CE5"/>
    <w:rsid w:val="00B975C1"/>
    <w:rsid w:val="00BA0D63"/>
    <w:rsid w:val="00BA7D32"/>
    <w:rsid w:val="00BB07AF"/>
    <w:rsid w:val="00BB2049"/>
    <w:rsid w:val="00BB2FEF"/>
    <w:rsid w:val="00BB7C7B"/>
    <w:rsid w:val="00BC3ED8"/>
    <w:rsid w:val="00BC48B7"/>
    <w:rsid w:val="00BD0A37"/>
    <w:rsid w:val="00BD4AFE"/>
    <w:rsid w:val="00BE6E24"/>
    <w:rsid w:val="00BF11AA"/>
    <w:rsid w:val="00BF3542"/>
    <w:rsid w:val="00BF4869"/>
    <w:rsid w:val="00C03B8F"/>
    <w:rsid w:val="00C079B9"/>
    <w:rsid w:val="00C14657"/>
    <w:rsid w:val="00C147CD"/>
    <w:rsid w:val="00C15C46"/>
    <w:rsid w:val="00C20630"/>
    <w:rsid w:val="00C32119"/>
    <w:rsid w:val="00C34EB3"/>
    <w:rsid w:val="00C4460D"/>
    <w:rsid w:val="00C46E7D"/>
    <w:rsid w:val="00C53395"/>
    <w:rsid w:val="00C55486"/>
    <w:rsid w:val="00C5750A"/>
    <w:rsid w:val="00C57DA7"/>
    <w:rsid w:val="00C860C6"/>
    <w:rsid w:val="00C965DF"/>
    <w:rsid w:val="00CB10EF"/>
    <w:rsid w:val="00CB440E"/>
    <w:rsid w:val="00CC2DFD"/>
    <w:rsid w:val="00CC4DC0"/>
    <w:rsid w:val="00CD7349"/>
    <w:rsid w:val="00CE5452"/>
    <w:rsid w:val="00CE70EB"/>
    <w:rsid w:val="00CF0EC9"/>
    <w:rsid w:val="00CF1C35"/>
    <w:rsid w:val="00D00131"/>
    <w:rsid w:val="00D0763B"/>
    <w:rsid w:val="00D129E0"/>
    <w:rsid w:val="00D21162"/>
    <w:rsid w:val="00D55FFC"/>
    <w:rsid w:val="00D56371"/>
    <w:rsid w:val="00D74053"/>
    <w:rsid w:val="00D8135A"/>
    <w:rsid w:val="00D844B6"/>
    <w:rsid w:val="00D9532E"/>
    <w:rsid w:val="00DA3D9C"/>
    <w:rsid w:val="00DA56B6"/>
    <w:rsid w:val="00DA63B2"/>
    <w:rsid w:val="00DA6B3E"/>
    <w:rsid w:val="00DB22C6"/>
    <w:rsid w:val="00DB530E"/>
    <w:rsid w:val="00DC4250"/>
    <w:rsid w:val="00DD62E8"/>
    <w:rsid w:val="00DF3394"/>
    <w:rsid w:val="00E0336B"/>
    <w:rsid w:val="00E05BD2"/>
    <w:rsid w:val="00E122FD"/>
    <w:rsid w:val="00E349AD"/>
    <w:rsid w:val="00E441B7"/>
    <w:rsid w:val="00E467A8"/>
    <w:rsid w:val="00E51A98"/>
    <w:rsid w:val="00E5391D"/>
    <w:rsid w:val="00E543DF"/>
    <w:rsid w:val="00E54D34"/>
    <w:rsid w:val="00E61FD7"/>
    <w:rsid w:val="00E67BB7"/>
    <w:rsid w:val="00E74278"/>
    <w:rsid w:val="00E74AB0"/>
    <w:rsid w:val="00E8418E"/>
    <w:rsid w:val="00E85E09"/>
    <w:rsid w:val="00E9187E"/>
    <w:rsid w:val="00E92E9C"/>
    <w:rsid w:val="00E9435B"/>
    <w:rsid w:val="00E95B46"/>
    <w:rsid w:val="00EA26BE"/>
    <w:rsid w:val="00EA74B0"/>
    <w:rsid w:val="00EB30B8"/>
    <w:rsid w:val="00EC1E75"/>
    <w:rsid w:val="00EC582F"/>
    <w:rsid w:val="00EE4724"/>
    <w:rsid w:val="00EF46B2"/>
    <w:rsid w:val="00EF53D0"/>
    <w:rsid w:val="00F12BFA"/>
    <w:rsid w:val="00F12CBB"/>
    <w:rsid w:val="00F12F52"/>
    <w:rsid w:val="00F1426C"/>
    <w:rsid w:val="00F14C96"/>
    <w:rsid w:val="00F22022"/>
    <w:rsid w:val="00F26181"/>
    <w:rsid w:val="00F27729"/>
    <w:rsid w:val="00F359B6"/>
    <w:rsid w:val="00F40B33"/>
    <w:rsid w:val="00F4355A"/>
    <w:rsid w:val="00F50306"/>
    <w:rsid w:val="00F617AC"/>
    <w:rsid w:val="00F73805"/>
    <w:rsid w:val="00F77297"/>
    <w:rsid w:val="00F8190E"/>
    <w:rsid w:val="00F9128B"/>
    <w:rsid w:val="00FA2CAF"/>
    <w:rsid w:val="00FA3B22"/>
    <w:rsid w:val="00FA785E"/>
    <w:rsid w:val="00FB2923"/>
    <w:rsid w:val="00FB44A4"/>
    <w:rsid w:val="00FC1253"/>
    <w:rsid w:val="00FC31E6"/>
    <w:rsid w:val="00FC4BB9"/>
    <w:rsid w:val="00FC6977"/>
    <w:rsid w:val="00FC7DEB"/>
    <w:rsid w:val="00FD66DB"/>
    <w:rsid w:val="00FE321B"/>
    <w:rsid w:val="00FE694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1">
    <w:name w:val="Заголовок №1_"/>
    <w:basedOn w:val="a1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1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1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1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0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paragraph" w:customStyle="1" w:styleId="a">
    <w:name w:val="Список нумерованный"/>
    <w:basedOn w:val="a0"/>
    <w:rsid w:val="00C46E7D"/>
    <w:pPr>
      <w:numPr>
        <w:numId w:val="34"/>
      </w:numPr>
      <w:spacing w:after="240"/>
      <w:jc w:val="both"/>
    </w:pPr>
    <w:rPr>
      <w:rFonts w:ascii="Verdana" w:eastAsia="Times New Roman" w:hAnsi="Verdana" w:cs="Times New Roman"/>
      <w:color w:val="auto"/>
      <w:sz w:val="18"/>
    </w:rPr>
  </w:style>
  <w:style w:type="paragraph" w:customStyle="1" w:styleId="ConsPlusNonformat">
    <w:name w:val="ConsPlusNonformat"/>
    <w:rsid w:val="00C46E7D"/>
    <w:pPr>
      <w:widowControl w:val="0"/>
      <w:autoSpaceDE w:val="0"/>
      <w:autoSpaceDN w:val="0"/>
      <w:adjustRightInd w:val="0"/>
      <w:jc w:val="both"/>
    </w:pPr>
    <w:rPr>
      <w:rFonts w:ascii="Courier New" w:eastAsia="MS Mincho" w:hAnsi="Courier New" w:cs="Courier New"/>
      <w:sz w:val="20"/>
      <w:szCs w:val="20"/>
      <w:lang w:eastAsia="ja-JP"/>
    </w:rPr>
  </w:style>
  <w:style w:type="table" w:styleId="af5">
    <w:name w:val="Table Grid"/>
    <w:basedOn w:val="a2"/>
    <w:rsid w:val="00BC3E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одподпункт"/>
    <w:basedOn w:val="a0"/>
    <w:rsid w:val="007C69FF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1">
    <w:name w:val="Заголовок №1_"/>
    <w:basedOn w:val="a1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1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1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1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0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paragraph" w:customStyle="1" w:styleId="a">
    <w:name w:val="Список нумерованный"/>
    <w:basedOn w:val="a0"/>
    <w:rsid w:val="00C46E7D"/>
    <w:pPr>
      <w:numPr>
        <w:numId w:val="34"/>
      </w:numPr>
      <w:spacing w:after="240"/>
      <w:jc w:val="both"/>
    </w:pPr>
    <w:rPr>
      <w:rFonts w:ascii="Verdana" w:eastAsia="Times New Roman" w:hAnsi="Verdana" w:cs="Times New Roman"/>
      <w:color w:val="auto"/>
      <w:sz w:val="18"/>
    </w:rPr>
  </w:style>
  <w:style w:type="paragraph" w:customStyle="1" w:styleId="ConsPlusNonformat">
    <w:name w:val="ConsPlusNonformat"/>
    <w:rsid w:val="00C46E7D"/>
    <w:pPr>
      <w:widowControl w:val="0"/>
      <w:autoSpaceDE w:val="0"/>
      <w:autoSpaceDN w:val="0"/>
      <w:adjustRightInd w:val="0"/>
      <w:jc w:val="both"/>
    </w:pPr>
    <w:rPr>
      <w:rFonts w:ascii="Courier New" w:eastAsia="MS Mincho" w:hAnsi="Courier New" w:cs="Courier New"/>
      <w:sz w:val="20"/>
      <w:szCs w:val="20"/>
      <w:lang w:eastAsia="ja-JP"/>
    </w:rPr>
  </w:style>
  <w:style w:type="table" w:styleId="af5">
    <w:name w:val="Table Grid"/>
    <w:basedOn w:val="a2"/>
    <w:rsid w:val="00BC3E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одподпункт"/>
    <w:basedOn w:val="a0"/>
    <w:rsid w:val="007C69FF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D5FB6-37B6-433B-9ACB-5B975FBA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Васильева Надежда Евгеньевна</cp:lastModifiedBy>
  <cp:revision>4</cp:revision>
  <cp:lastPrinted>2015-11-02T07:41:00Z</cp:lastPrinted>
  <dcterms:created xsi:type="dcterms:W3CDTF">2015-10-30T12:12:00Z</dcterms:created>
  <dcterms:modified xsi:type="dcterms:W3CDTF">2015-11-02T07:41:00Z</dcterms:modified>
</cp:coreProperties>
</file>