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2A53C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2A53C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2A53CB">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2A53CB">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9C57EB">
        <w:rPr>
          <w:i/>
          <w:sz w:val="24"/>
          <w:szCs w:val="24"/>
        </w:rPr>
        <w:t>222</w:t>
      </w:r>
      <w:r w:rsidR="00840197">
        <w:rPr>
          <w:i/>
          <w:sz w:val="24"/>
          <w:szCs w:val="24"/>
        </w:rPr>
        <w:t xml:space="preserve"> от </w:t>
      </w:r>
      <w:r w:rsidR="00017AE7">
        <w:rPr>
          <w:i/>
          <w:sz w:val="24"/>
          <w:szCs w:val="24"/>
        </w:rPr>
        <w:t>1</w:t>
      </w:r>
      <w:r w:rsidR="009C57EB">
        <w:rPr>
          <w:i/>
          <w:sz w:val="24"/>
          <w:szCs w:val="24"/>
        </w:rPr>
        <w:t>7.12</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017AE7" w:rsidRDefault="00EA7394" w:rsidP="00017AE7">
            <w:pPr>
              <w:autoSpaceDE w:val="0"/>
              <w:autoSpaceDN w:val="0"/>
              <w:adjustRightInd w:val="0"/>
              <w:spacing w:line="276" w:lineRule="auto"/>
              <w:ind w:right="-72" w:firstLine="0"/>
              <w:jc w:val="left"/>
              <w:rPr>
                <w:bCs/>
                <w:sz w:val="24"/>
                <w:szCs w:val="24"/>
              </w:rPr>
            </w:pPr>
            <w:r w:rsidRPr="003D5F61">
              <w:rPr>
                <w:bCs/>
                <w:sz w:val="24"/>
                <w:szCs w:val="24"/>
              </w:rPr>
              <w:t xml:space="preserve">Поставка </w:t>
            </w:r>
            <w:r w:rsidR="00017AE7">
              <w:rPr>
                <w:bCs/>
                <w:sz w:val="24"/>
                <w:szCs w:val="24"/>
              </w:rPr>
              <w:t>радиодеталей</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9C57EB">
              <w:rPr>
                <w:sz w:val="24"/>
                <w:szCs w:val="24"/>
                <w:lang w:eastAsia="en-US"/>
              </w:rPr>
              <w:t>17</w:t>
            </w:r>
            <w:r w:rsidRPr="003D5F61">
              <w:rPr>
                <w:sz w:val="24"/>
                <w:szCs w:val="24"/>
                <w:lang w:eastAsia="en-US"/>
              </w:rPr>
              <w:t>.</w:t>
            </w:r>
            <w:r w:rsidR="009C57EB">
              <w:rPr>
                <w:sz w:val="24"/>
                <w:szCs w:val="24"/>
                <w:lang w:val="en-US" w:eastAsia="en-US"/>
              </w:rPr>
              <w:t>12</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9C57EB">
              <w:rPr>
                <w:sz w:val="24"/>
                <w:szCs w:val="24"/>
                <w:lang w:eastAsia="en-US"/>
              </w:rPr>
              <w:t>15</w:t>
            </w:r>
            <w:r w:rsidR="003D5F61" w:rsidRPr="003D5F61">
              <w:rPr>
                <w:sz w:val="24"/>
                <w:szCs w:val="24"/>
                <w:lang w:eastAsia="en-US"/>
              </w:rPr>
              <w:t>.</w:t>
            </w:r>
            <w:r w:rsidR="009C57EB">
              <w:rPr>
                <w:sz w:val="24"/>
                <w:szCs w:val="24"/>
                <w:lang w:eastAsia="en-US"/>
              </w:rPr>
              <w:t>01</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017AE7" w:rsidP="003D5F61">
            <w:pPr>
              <w:tabs>
                <w:tab w:val="left" w:pos="0"/>
                <w:tab w:val="left" w:pos="5657"/>
              </w:tabs>
              <w:spacing w:line="276" w:lineRule="auto"/>
              <w:ind w:left="540" w:right="153" w:hanging="540"/>
              <w:jc w:val="left"/>
              <w:rPr>
                <w:i/>
                <w:sz w:val="24"/>
                <w:szCs w:val="24"/>
              </w:rPr>
            </w:pPr>
            <w:r>
              <w:rPr>
                <w:sz w:val="24"/>
                <w:szCs w:val="24"/>
                <w:lang w:eastAsia="en-US"/>
              </w:rPr>
              <w:t>Март</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bookmarkStart w:id="2" w:name="_GoBack"/>
            <w:bookmarkEnd w:id="2"/>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17AE7">
        <w:rPr>
          <w:sz w:val="22"/>
          <w:szCs w:val="22"/>
        </w:rPr>
        <w:t xml:space="preserve">Март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017AE7">
        <w:rPr>
          <w:b/>
          <w:sz w:val="24"/>
          <w:szCs w:val="24"/>
        </w:rPr>
        <w:t>радиодеталей</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2268"/>
      </w:tblGrid>
      <w:tr w:rsidR="00017AE7" w:rsidRPr="00017AE7" w:rsidTr="00017AE7">
        <w:trPr>
          <w:trHeight w:val="690"/>
        </w:trPr>
        <w:tc>
          <w:tcPr>
            <w:tcW w:w="562" w:type="dxa"/>
            <w:shd w:val="clear" w:color="auto" w:fill="auto"/>
            <w:vAlign w:val="center"/>
            <w:hideMark/>
          </w:tcPr>
          <w:p w:rsidR="00017AE7" w:rsidRPr="00017AE7" w:rsidRDefault="00017AE7" w:rsidP="00017AE7">
            <w:pPr>
              <w:spacing w:line="240" w:lineRule="auto"/>
              <w:ind w:firstLine="0"/>
              <w:rPr>
                <w:b/>
                <w:bCs/>
                <w:color w:val="000000"/>
                <w:sz w:val="24"/>
                <w:szCs w:val="24"/>
              </w:rPr>
            </w:pPr>
            <w:r w:rsidRPr="00017AE7">
              <w:rPr>
                <w:b/>
                <w:bCs/>
                <w:color w:val="000000"/>
                <w:sz w:val="24"/>
                <w:szCs w:val="24"/>
              </w:rPr>
              <w:t>№ п/п</w:t>
            </w:r>
          </w:p>
        </w:tc>
        <w:tc>
          <w:tcPr>
            <w:tcW w:w="6946" w:type="dxa"/>
            <w:shd w:val="clear" w:color="auto" w:fill="auto"/>
            <w:vAlign w:val="center"/>
            <w:hideMark/>
          </w:tcPr>
          <w:p w:rsidR="00017AE7" w:rsidRPr="00017AE7" w:rsidRDefault="00017AE7" w:rsidP="00017AE7">
            <w:pPr>
              <w:spacing w:line="240" w:lineRule="auto"/>
              <w:ind w:firstLine="0"/>
              <w:rPr>
                <w:b/>
                <w:bCs/>
                <w:color w:val="000000"/>
                <w:sz w:val="24"/>
                <w:szCs w:val="24"/>
              </w:rPr>
            </w:pPr>
            <w:r w:rsidRPr="00017AE7">
              <w:rPr>
                <w:b/>
                <w:bCs/>
                <w:color w:val="000000"/>
                <w:sz w:val="24"/>
                <w:szCs w:val="24"/>
              </w:rPr>
              <w:t>Наименование продукции</w:t>
            </w:r>
          </w:p>
        </w:tc>
        <w:tc>
          <w:tcPr>
            <w:tcW w:w="2268" w:type="dxa"/>
            <w:shd w:val="clear" w:color="auto" w:fill="auto"/>
            <w:noWrap/>
            <w:vAlign w:val="center"/>
            <w:hideMark/>
          </w:tcPr>
          <w:p w:rsidR="00017AE7" w:rsidRPr="00017AE7" w:rsidRDefault="00017AE7" w:rsidP="00017AE7">
            <w:pPr>
              <w:spacing w:line="240" w:lineRule="auto"/>
              <w:ind w:firstLine="0"/>
              <w:jc w:val="center"/>
              <w:rPr>
                <w:b/>
                <w:bCs/>
                <w:color w:val="000000"/>
                <w:sz w:val="24"/>
                <w:szCs w:val="24"/>
              </w:rPr>
            </w:pPr>
            <w:r w:rsidRPr="00017AE7">
              <w:rPr>
                <w:b/>
                <w:bCs/>
                <w:color w:val="000000"/>
                <w:sz w:val="24"/>
                <w:szCs w:val="24"/>
              </w:rPr>
              <w:t>ГОСТ, ТУ</w:t>
            </w:r>
          </w:p>
        </w:tc>
      </w:tr>
      <w:tr w:rsidR="00017AE7" w:rsidRPr="00017AE7" w:rsidTr="00017AE7">
        <w:trPr>
          <w:trHeight w:val="300"/>
        </w:trPr>
        <w:tc>
          <w:tcPr>
            <w:tcW w:w="562"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ПЭВ-10(С5-35) 3Ом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2</w:t>
            </w:r>
          </w:p>
        </w:tc>
        <w:tc>
          <w:tcPr>
            <w:tcW w:w="6946"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постоянный непроволочный металлопленочный лакированный теплостойкий МЛТ-2 51Ом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3</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 xml:space="preserve">Резистор переменный проволочный </w:t>
            </w:r>
            <w:proofErr w:type="spellStart"/>
            <w:r w:rsidRPr="00017AE7">
              <w:rPr>
                <w:color w:val="000000"/>
                <w:sz w:val="24"/>
                <w:szCs w:val="24"/>
              </w:rPr>
              <w:t>подстроечный</w:t>
            </w:r>
            <w:proofErr w:type="spellEnd"/>
            <w:r w:rsidRPr="00017AE7">
              <w:rPr>
                <w:color w:val="000000"/>
                <w:sz w:val="24"/>
                <w:szCs w:val="24"/>
              </w:rPr>
              <w:t xml:space="preserve"> однооборотный СП5-16ВА-0,25 номер разработки 16ВА мощность рассеивания 0,25Вт номинальное сопротивление 680Ом допустимое отклонение сопротивления 10%</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4</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согласующий РСФ 250-300Ом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5</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К50-6-25В-2000мкФ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6</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К50-6-50В-2000мкФ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7</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К50-35-63В-100мкФ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8</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К50-35-25В-100мкФ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9</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К50-35-63В-2000мкФ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10</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К50-20-16В-2000мкФ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11</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К50-20-25В-200мкФ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52"/>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12</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симметричный штыревой с жестким выводом ТС122-25-8-4 максимально допустимый средний ток в открытом состоянии 25А класс по повторяющемуся напряжению 8 группа по критической скорости нарастания напряжения в закрытом состоянии 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57"/>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13</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низкочастотный штыревой с гибким выводом Т161-160-10 максимально допустимый средний ток в открытом состоянии 160А класс по повторяющемуся напряжению 10</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14</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оптронный штыревой с жестким выводом ТО142-80-12 максимально допустимый средний ток в открытом состоянии 80А класс по повторяющемуся напряжению 12</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65"/>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15</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низкочастотный таблеточный Т143-500-8-42-УХЛ4 Класс напряжения-8, Максимально допустимый ток в открытом состоянии-500, Подкласс(группа) прибора-низкочастотный, Условное обозначение-Т143-500-8-42-УХЛ4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ТУ 16-729.221-79</w:t>
            </w:r>
          </w:p>
        </w:tc>
      </w:tr>
      <w:tr w:rsidR="00017AE7" w:rsidRPr="00017AE7" w:rsidTr="00017AE7">
        <w:trPr>
          <w:trHeight w:val="355"/>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lastRenderedPageBreak/>
              <w:t>16</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лавинный ТЛ-4-250-10 Подкласс(группа) прибора-лавинный, Условное обозначение-ТЛ-4-250-10, Класс напряжения-10, Максимально допустимый ток в открытом состоянии-250А</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128"/>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17</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кремниевый диффузионный Д246А 400В 10А</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18</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выпрямительный Д161-250Х-14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19</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силовой выпрямительный Д133-500-10 УХЛ2</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ТУ16-729.220-79</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20</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Стабилизатор переменного напряжения ШТИЛЬ R400 номинальная мощность 0,4кВА</w:t>
            </w:r>
          </w:p>
        </w:tc>
        <w:tc>
          <w:tcPr>
            <w:tcW w:w="2268" w:type="dxa"/>
            <w:shd w:val="clear" w:color="auto" w:fill="auto"/>
            <w:noWrap/>
            <w:vAlign w:val="center"/>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21</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электролитический общего назначения </w:t>
            </w:r>
            <w:proofErr w:type="spellStart"/>
            <w:r w:rsidRPr="00017AE7">
              <w:rPr>
                <w:color w:val="000000"/>
                <w:sz w:val="24"/>
                <w:szCs w:val="24"/>
              </w:rPr>
              <w:t>Jamicon</w:t>
            </w:r>
            <w:proofErr w:type="spellEnd"/>
            <w:r w:rsidRPr="00017AE7">
              <w:rPr>
                <w:color w:val="000000"/>
                <w:sz w:val="24"/>
                <w:szCs w:val="24"/>
              </w:rPr>
              <w:t xml:space="preserve"> 100мкФ-25В 105C</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22</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ECAP 1000UFх25V (10x25) 105C </w:t>
            </w:r>
            <w:proofErr w:type="spellStart"/>
            <w:r w:rsidRPr="00017AE7">
              <w:rPr>
                <w:color w:val="000000"/>
                <w:sz w:val="24"/>
                <w:szCs w:val="24"/>
              </w:rPr>
              <w:t>Jamicon</w:t>
            </w:r>
            <w:proofErr w:type="spellEnd"/>
            <w:r w:rsidRPr="00017AE7">
              <w:rPr>
                <w:color w:val="000000"/>
                <w:sz w:val="24"/>
                <w:szCs w:val="24"/>
              </w:rPr>
              <w:t xml:space="preserve"> </w:t>
            </w:r>
            <w:proofErr w:type="spellStart"/>
            <w:r w:rsidRPr="00017AE7">
              <w:rPr>
                <w:color w:val="000000"/>
                <w:sz w:val="24"/>
                <w:szCs w:val="24"/>
              </w:rPr>
              <w:t>comp</w:t>
            </w:r>
            <w:proofErr w:type="spellEnd"/>
            <w:r w:rsidRPr="00017AE7">
              <w:rPr>
                <w:color w:val="000000"/>
                <w:sz w:val="24"/>
                <w:szCs w:val="24"/>
              </w:rPr>
              <w:t xml:space="preserve"> Группа-электролитический, Номинальное напряжение-25, Допускаемое отклонение от номинальной емкости</w:t>
            </w:r>
            <w:proofErr w:type="gramStart"/>
            <w:r w:rsidRPr="00017AE7">
              <w:rPr>
                <w:color w:val="000000"/>
                <w:sz w:val="24"/>
                <w:szCs w:val="24"/>
              </w:rPr>
              <w:t>-.,</w:t>
            </w:r>
            <w:proofErr w:type="gramEnd"/>
            <w:r w:rsidRPr="00017AE7">
              <w:rPr>
                <w:color w:val="000000"/>
                <w:sz w:val="24"/>
                <w:szCs w:val="24"/>
              </w:rPr>
              <w:t xml:space="preserve"> Номинальная емкость-1000 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23</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ECAP 2200.0UFх16V (13х21) 105C </w:t>
            </w:r>
            <w:proofErr w:type="spellStart"/>
            <w:proofErr w:type="gramStart"/>
            <w:r w:rsidRPr="00017AE7">
              <w:rPr>
                <w:color w:val="000000"/>
                <w:sz w:val="24"/>
                <w:szCs w:val="24"/>
              </w:rPr>
              <w:t>Jamicon</w:t>
            </w:r>
            <w:proofErr w:type="spellEnd"/>
            <w:r w:rsidRPr="00017AE7">
              <w:rPr>
                <w:color w:val="000000"/>
                <w:sz w:val="24"/>
                <w:szCs w:val="24"/>
              </w:rPr>
              <w:t xml:space="preserve">  Допускаемое</w:t>
            </w:r>
            <w:proofErr w:type="gramEnd"/>
            <w:r w:rsidRPr="00017AE7">
              <w:rPr>
                <w:color w:val="000000"/>
                <w:sz w:val="24"/>
                <w:szCs w:val="24"/>
              </w:rPr>
              <w:t xml:space="preserve"> отклонение от номинальной емкости-., Номинальное напряжение-16, Группа-электролитический, Номинальная емкость-2200 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24</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220/25V 1013 105C номинальная емкость 220мкФ номинальное напряжение 25В допускаемое отклонение от номинальной емкости 1мкФ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25</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47/16V 1625 105C номинальная емкость 47мкФ номинальное напряжение 16В</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39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26</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106С ECAP номинальное напряжение 50В номинальная емкость 2,2мкФ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27</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w:t>
            </w:r>
            <w:proofErr w:type="gramStart"/>
            <w:r w:rsidRPr="00017AE7">
              <w:rPr>
                <w:color w:val="000000"/>
                <w:sz w:val="24"/>
                <w:szCs w:val="24"/>
              </w:rPr>
              <w:t>электролитический  ECAP</w:t>
            </w:r>
            <w:proofErr w:type="gramEnd"/>
            <w:r w:rsidRPr="00017AE7">
              <w:rPr>
                <w:color w:val="000000"/>
                <w:sz w:val="24"/>
                <w:szCs w:val="24"/>
              </w:rPr>
              <w:t xml:space="preserve"> 105С номинальное напряжение 100В допускаемое отклонение от номинальной емкости 10% номинальная емкость 4,7мкФ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28</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105С номинальное напряжение 63В допускаемое отклонение от номинальной емкости 10% номинальная емкость 22мкФ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29</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105С номинальная емкость 4700мкФ номинальное напряжение 10В допускаемое отклонение от номинальной емкости 10% диаметр не более 12мм</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531"/>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lastRenderedPageBreak/>
              <w:t>30</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электролитический общего назначения </w:t>
            </w:r>
            <w:proofErr w:type="spellStart"/>
            <w:r w:rsidRPr="00017AE7">
              <w:rPr>
                <w:color w:val="000000"/>
                <w:sz w:val="24"/>
                <w:szCs w:val="24"/>
              </w:rPr>
              <w:t>Jamicon</w:t>
            </w:r>
            <w:proofErr w:type="spellEnd"/>
            <w:r w:rsidRPr="00017AE7">
              <w:rPr>
                <w:color w:val="000000"/>
                <w:sz w:val="24"/>
                <w:szCs w:val="24"/>
              </w:rPr>
              <w:t xml:space="preserve"> 105C номинальное напряжение 100В номинальная емкость 100мкФ допускаемое отклонение от номинальной емкости 10%</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31</w:t>
            </w:r>
          </w:p>
        </w:tc>
        <w:tc>
          <w:tcPr>
            <w:tcW w:w="6946" w:type="dxa"/>
            <w:shd w:val="clear" w:color="auto" w:fill="auto"/>
            <w:vAlign w:val="center"/>
          </w:tcPr>
          <w:p w:rsidR="00017AE7" w:rsidRPr="00017AE7" w:rsidRDefault="00017AE7" w:rsidP="00017AE7">
            <w:pPr>
              <w:ind w:firstLine="0"/>
              <w:rPr>
                <w:color w:val="000000"/>
                <w:sz w:val="24"/>
                <w:szCs w:val="24"/>
                <w:lang w:val="en-US"/>
              </w:rPr>
            </w:pPr>
            <w:r w:rsidRPr="00017AE7">
              <w:rPr>
                <w:color w:val="000000"/>
                <w:sz w:val="24"/>
                <w:szCs w:val="24"/>
              </w:rPr>
              <w:t>Микросхема</w:t>
            </w:r>
            <w:r w:rsidRPr="00017AE7">
              <w:rPr>
                <w:color w:val="000000"/>
                <w:sz w:val="24"/>
                <w:szCs w:val="24"/>
                <w:lang w:val="en-US"/>
              </w:rPr>
              <w:t xml:space="preserve"> TCST-2103 KE-E-D-024 </w:t>
            </w:r>
            <w:proofErr w:type="spellStart"/>
            <w:r w:rsidRPr="00017AE7">
              <w:rPr>
                <w:color w:val="000000"/>
                <w:sz w:val="24"/>
                <w:szCs w:val="24"/>
                <w:lang w:val="en-US"/>
              </w:rPr>
              <w:t>Perco</w:t>
            </w:r>
            <w:proofErr w:type="spellEnd"/>
            <w:r w:rsidRPr="00017AE7">
              <w:rPr>
                <w:color w:val="000000"/>
                <w:sz w:val="24"/>
                <w:szCs w:val="24"/>
                <w:lang w:val="en-US"/>
              </w:rPr>
              <w:t xml:space="preserve"> </w:t>
            </w:r>
            <w:r w:rsidRPr="00017AE7">
              <w:rPr>
                <w:color w:val="000000"/>
                <w:sz w:val="24"/>
                <w:szCs w:val="24"/>
              </w:rPr>
              <w:t>для</w:t>
            </w:r>
            <w:r w:rsidRPr="00017AE7">
              <w:rPr>
                <w:color w:val="000000"/>
                <w:sz w:val="24"/>
                <w:szCs w:val="24"/>
                <w:lang w:val="en-US"/>
              </w:rPr>
              <w:t xml:space="preserve"> </w:t>
            </w:r>
            <w:r w:rsidRPr="00017AE7">
              <w:rPr>
                <w:color w:val="000000"/>
                <w:sz w:val="24"/>
                <w:szCs w:val="24"/>
              </w:rPr>
              <w:t>СКУД</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32</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Тиристор низкочастотный штыревой с гибким выводом Т161-160-11-43 УХЛ2 максимально допустимый средний ток в открытом состоянии 160А класс по повторяющемуся напряжению 11</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33</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Диод германиевый выпрямительный Д161-320Х-10 УХЛ2 средний прямой ток 320А класс напряжения 10</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F375E5" w:rsidRDefault="008D243A" w:rsidP="00F375E5">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017AE7" w:rsidP="00EB69C9">
      <w:pPr>
        <w:rPr>
          <w:sz w:val="24"/>
          <w:szCs w:val="24"/>
        </w:rPr>
      </w:pPr>
      <w:r>
        <w:rPr>
          <w:sz w:val="24"/>
          <w:szCs w:val="24"/>
        </w:rPr>
        <w:t>Март</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3CB" w:rsidRDefault="002A53CB">
      <w:r>
        <w:separator/>
      </w:r>
    </w:p>
  </w:endnote>
  <w:endnote w:type="continuationSeparator" w:id="0">
    <w:p w:rsidR="002A53CB" w:rsidRDefault="002A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71DC5" w:rsidRDefault="00F71DC5">
        <w:pPr>
          <w:pStyle w:val="af0"/>
          <w:jc w:val="right"/>
        </w:pPr>
        <w:r>
          <w:fldChar w:fldCharType="begin"/>
        </w:r>
        <w:r>
          <w:instrText xml:space="preserve"> PAGE   \* MERGEFORMAT </w:instrText>
        </w:r>
        <w:r>
          <w:fldChar w:fldCharType="separate"/>
        </w:r>
        <w:r w:rsidR="009449FF">
          <w:rPr>
            <w:noProof/>
          </w:rPr>
          <w:t>3</w:t>
        </w:r>
        <w:r>
          <w:rPr>
            <w:noProof/>
          </w:rPr>
          <w:fldChar w:fldCharType="end"/>
        </w:r>
      </w:p>
    </w:sdtContent>
  </w:sdt>
  <w:p w:rsidR="00F71DC5" w:rsidRDefault="00F71D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3CB" w:rsidRDefault="002A53CB">
      <w:r>
        <w:separator/>
      </w:r>
    </w:p>
  </w:footnote>
  <w:footnote w:type="continuationSeparator" w:id="0">
    <w:p w:rsidR="002A53CB" w:rsidRDefault="002A5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DC5" w:rsidRPr="00F71DC5" w:rsidRDefault="00F71DC5"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F71DC5" w:rsidRPr="00F71DC5" w:rsidRDefault="00F71DC5"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71DC5" w:rsidRPr="00F01080" w:rsidRDefault="00F71DC5" w:rsidP="00F71DC5">
    <w:pPr>
      <w:pStyle w:val="ae"/>
      <w:pBdr>
        <w:bottom w:val="none" w:sz="0" w:space="0" w:color="auto"/>
      </w:pBdr>
      <w:tabs>
        <w:tab w:val="clear" w:pos="4153"/>
        <w:tab w:val="clear" w:pos="8306"/>
        <w:tab w:val="center" w:pos="5102"/>
      </w:tabs>
      <w:jc w:val="right"/>
    </w:pPr>
    <w:r>
      <w:rPr>
        <w:i w:val="0"/>
      </w:rPr>
      <w:t xml:space="preserve">                                         </w:t>
    </w:r>
    <w:r w:rsidR="009C57EB">
      <w:rPr>
        <w:i w:val="0"/>
      </w:rPr>
      <w:t>№ 222 от 17.12</w:t>
    </w:r>
    <w:r w:rsidRPr="00F71DC5">
      <w:rPr>
        <w:i w:val="0"/>
      </w:rPr>
      <w:t>.2015г.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D6295-E0D1-476E-8BC5-841B5777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45</Pages>
  <Words>12745</Words>
  <Characters>72649</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85224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16</cp:revision>
  <cp:lastPrinted>2015-08-13T14:45:00Z</cp:lastPrinted>
  <dcterms:created xsi:type="dcterms:W3CDTF">2015-11-06T08:03:00Z</dcterms:created>
  <dcterms:modified xsi:type="dcterms:W3CDTF">2015-12-17T02:53:00Z</dcterms:modified>
</cp:coreProperties>
</file>