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3552FD">
        <w:rPr>
          <w:color w:val="000000"/>
          <w:sz w:val="24"/>
          <w:szCs w:val="24"/>
        </w:rPr>
        <w:t>1027/ПУ</w:t>
      </w:r>
      <w:r w:rsidR="004576E0">
        <w:rPr>
          <w:color w:val="000000"/>
          <w:sz w:val="24"/>
          <w:szCs w:val="24"/>
        </w:rPr>
        <w:t xml:space="preserve"> </w:t>
      </w:r>
      <w:r w:rsidR="00A17D1C">
        <w:rPr>
          <w:color w:val="000000"/>
          <w:sz w:val="24"/>
          <w:szCs w:val="24"/>
        </w:rPr>
        <w:t>от «</w:t>
      </w:r>
      <w:r w:rsidR="005D4C6D">
        <w:rPr>
          <w:color w:val="000000"/>
          <w:sz w:val="24"/>
          <w:szCs w:val="24"/>
        </w:rPr>
        <w:t>21» декабря</w:t>
      </w:r>
      <w:r w:rsidR="003E1B9E">
        <w:rPr>
          <w:color w:val="000000"/>
          <w:sz w:val="24"/>
          <w:szCs w:val="24"/>
        </w:rPr>
        <w:t xml:space="preserve"> </w:t>
      </w:r>
      <w:r w:rsidR="00780C31" w:rsidRPr="00780C31">
        <w:rPr>
          <w:color w:val="000000"/>
          <w:sz w:val="24"/>
          <w:szCs w:val="24"/>
        </w:rPr>
        <w:t xml:space="preserve">2015 </w:t>
      </w:r>
      <w:r w:rsidRPr="00033237">
        <w:rPr>
          <w:color w:val="000000"/>
          <w:sz w:val="24"/>
          <w:szCs w:val="24"/>
        </w:rPr>
        <w:t>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разделов Документации по запросу предложений, которая содержится на сайте компании и доступна по ссылке:</w:t>
      </w:r>
      <w:r w:rsidR="00095A0B">
        <w:rPr>
          <w:color w:val="000000"/>
          <w:sz w:val="24"/>
          <w:szCs w:val="24"/>
        </w:rPr>
        <w:t xml:space="preserve"> </w:t>
      </w:r>
      <w:hyperlink r:id="rId10" w:history="1">
        <w:r w:rsidR="00095A0B" w:rsidRPr="00B05F97">
          <w:rPr>
            <w:rStyle w:val="af2"/>
            <w:sz w:val="24"/>
            <w:szCs w:val="24"/>
          </w:rPr>
          <w:t>http://www.eon-russia.ru/purchase/documents/</w:t>
        </w:r>
      </w:hyperlink>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D16EDC">
            <w:pPr>
              <w:spacing w:line="20" w:lineRule="atLeast"/>
              <w:ind w:left="540" w:hanging="540"/>
              <w:jc w:val="left"/>
              <w:rPr>
                <w:b/>
                <w:sz w:val="24"/>
                <w:szCs w:val="24"/>
              </w:rPr>
            </w:pPr>
            <w:r w:rsidRPr="00033237">
              <w:rPr>
                <w:b/>
                <w:sz w:val="24"/>
                <w:szCs w:val="24"/>
              </w:rPr>
              <w:t>№</w:t>
            </w:r>
          </w:p>
          <w:p w:rsidR="00BC5425" w:rsidRPr="00033237" w:rsidRDefault="00BC5425" w:rsidP="00D16EDC">
            <w:pPr>
              <w:spacing w:line="20" w:lineRule="atLeast"/>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D16EDC">
            <w:pPr>
              <w:pStyle w:val="24"/>
              <w:spacing w:line="20" w:lineRule="atLeast"/>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D16EDC">
            <w:pPr>
              <w:pStyle w:val="24"/>
              <w:spacing w:line="20" w:lineRule="atLeast"/>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B250D7" w:rsidP="00D16EDC">
            <w:pPr>
              <w:autoSpaceDE w:val="0"/>
              <w:autoSpaceDN w:val="0"/>
              <w:adjustRightInd w:val="0"/>
              <w:spacing w:line="20" w:lineRule="atLeast"/>
              <w:ind w:right="-72" w:firstLine="0"/>
              <w:jc w:val="left"/>
              <w:rPr>
                <w:bCs/>
                <w:sz w:val="24"/>
                <w:szCs w:val="24"/>
              </w:rPr>
            </w:pPr>
            <w:r w:rsidRPr="00B250D7">
              <w:rPr>
                <w:bCs/>
                <w:sz w:val="24"/>
                <w:szCs w:val="24"/>
              </w:rPr>
              <w:t>Выполнение работ по переносу датчиков по защите от повышения температуры в сушильном агенте Тракта «Л» на входе в МВ 3400/900/490, пере трассировке трубопровода охлаждения стяжек холодной воронки, реконструкции подвески Х-19, демонтажу\монтажу насоса откачки дренажных вод на ВПУ (БОУ) в ячейке энергоблока №3, котла П-67 энергоблока</w:t>
            </w:r>
            <w:bookmarkStart w:id="1" w:name="_GoBack"/>
            <w:bookmarkEnd w:id="1"/>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D16EDC">
            <w:pPr>
              <w:spacing w:line="20" w:lineRule="atLeast"/>
              <w:ind w:right="153" w:firstLine="0"/>
              <w:jc w:val="left"/>
              <w:rPr>
                <w:b/>
                <w:sz w:val="24"/>
                <w:szCs w:val="24"/>
                <w:lang w:eastAsia="en-US"/>
              </w:rPr>
            </w:pPr>
          </w:p>
        </w:tc>
        <w:tc>
          <w:tcPr>
            <w:tcW w:w="5811" w:type="dxa"/>
          </w:tcPr>
          <w:p w:rsidR="00BC5425" w:rsidRPr="00033237" w:rsidRDefault="00967A08" w:rsidP="00D16EDC">
            <w:pPr>
              <w:autoSpaceDE w:val="0"/>
              <w:autoSpaceDN w:val="0"/>
              <w:adjustRightInd w:val="0"/>
              <w:spacing w:line="20" w:lineRule="atLeast"/>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D16EDC">
            <w:pPr>
              <w:autoSpaceDE w:val="0"/>
              <w:autoSpaceDN w:val="0"/>
              <w:adjustRightInd w:val="0"/>
              <w:spacing w:line="20" w:lineRule="atLeast"/>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1" w:history="1">
              <w:r w:rsidR="00967A08" w:rsidRPr="00033237">
                <w:rPr>
                  <w:rStyle w:val="af2"/>
                  <w:sz w:val="24"/>
                  <w:szCs w:val="24"/>
                  <w:lang w:eastAsia="en-US"/>
                </w:rPr>
                <w:t>Yatchenko_D@eon-russia.ru</w:t>
              </w:r>
            </w:hyperlink>
          </w:p>
          <w:p w:rsidR="00BC5425" w:rsidRPr="00033237" w:rsidRDefault="00967A08" w:rsidP="00D16EDC">
            <w:pPr>
              <w:spacing w:line="20" w:lineRule="atLeast"/>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D16EDC">
            <w:pPr>
              <w:tabs>
                <w:tab w:val="left" w:pos="386"/>
              </w:tabs>
              <w:spacing w:line="20" w:lineRule="atLeast"/>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2"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5D4C6D">
            <w:pPr>
              <w:tabs>
                <w:tab w:val="left" w:pos="386"/>
              </w:tabs>
              <w:spacing w:line="20" w:lineRule="atLeast"/>
              <w:ind w:firstLine="0"/>
              <w:jc w:val="left"/>
              <w:rPr>
                <w:sz w:val="24"/>
                <w:szCs w:val="24"/>
                <w:lang w:eastAsia="en-US"/>
              </w:rPr>
            </w:pPr>
            <w:r w:rsidRPr="00033237">
              <w:rPr>
                <w:sz w:val="24"/>
                <w:szCs w:val="24"/>
                <w:lang w:eastAsia="en-US"/>
              </w:rPr>
              <w:t xml:space="preserve">Дата публикации Уведомления: </w:t>
            </w:r>
            <w:r w:rsidR="005D4C6D">
              <w:rPr>
                <w:sz w:val="24"/>
                <w:szCs w:val="24"/>
                <w:lang w:eastAsia="en-US"/>
              </w:rPr>
              <w:t>21</w:t>
            </w:r>
            <w:r w:rsidR="00721F23">
              <w:rPr>
                <w:sz w:val="24"/>
                <w:szCs w:val="24"/>
                <w:lang w:eastAsia="en-US"/>
              </w:rPr>
              <w:t>.</w:t>
            </w:r>
            <w:r w:rsidR="005D4C6D">
              <w:rPr>
                <w:sz w:val="24"/>
                <w:szCs w:val="24"/>
                <w:lang w:eastAsia="en-US"/>
              </w:rPr>
              <w:t>12</w:t>
            </w:r>
            <w:r w:rsidR="00721F23">
              <w:rPr>
                <w:sz w:val="24"/>
                <w:szCs w:val="24"/>
                <w:lang w:eastAsia="en-US"/>
              </w:rPr>
              <w:t>.2015</w:t>
            </w:r>
            <w:r w:rsidR="0066418B">
              <w:rPr>
                <w:sz w:val="24"/>
                <w:szCs w:val="24"/>
                <w:lang w:eastAsia="en-US"/>
              </w:rPr>
              <w:t xml:space="preserve"> </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D16EDC">
            <w:pPr>
              <w:spacing w:line="20" w:lineRule="atLeast"/>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095A0B">
              <w:rPr>
                <w:sz w:val="24"/>
                <w:szCs w:val="24"/>
                <w:lang w:eastAsia="en-US"/>
              </w:rPr>
              <w:t>12:00 (UTC+3</w:t>
            </w:r>
            <w:r w:rsidR="00967A08" w:rsidRPr="00033237">
              <w:rPr>
                <w:sz w:val="24"/>
                <w:szCs w:val="24"/>
                <w:lang w:eastAsia="en-US"/>
              </w:rPr>
              <w:t xml:space="preserve">:00) </w:t>
            </w:r>
            <w:r w:rsidR="003552FD">
              <w:rPr>
                <w:sz w:val="24"/>
                <w:szCs w:val="24"/>
                <w:lang w:eastAsia="en-US"/>
              </w:rPr>
              <w:t>25</w:t>
            </w:r>
            <w:r w:rsidR="00967A08" w:rsidRPr="00033237">
              <w:rPr>
                <w:sz w:val="24"/>
                <w:szCs w:val="24"/>
                <w:lang w:eastAsia="en-US"/>
              </w:rPr>
              <w:t>.</w:t>
            </w:r>
            <w:r w:rsidR="005D4C6D">
              <w:rPr>
                <w:sz w:val="24"/>
                <w:szCs w:val="24"/>
                <w:lang w:eastAsia="en-US"/>
              </w:rPr>
              <w:t>12</w:t>
            </w:r>
            <w:r w:rsidR="00967A08" w:rsidRPr="00033237">
              <w:rPr>
                <w:sz w:val="24"/>
                <w:szCs w:val="24"/>
                <w:lang w:eastAsia="en-US"/>
              </w:rPr>
              <w:t>.2015 г</w:t>
            </w:r>
            <w:r w:rsidRPr="00033237">
              <w:rPr>
                <w:sz w:val="24"/>
                <w:szCs w:val="24"/>
                <w:lang w:eastAsia="en-US"/>
              </w:rPr>
              <w:t>.</w:t>
            </w:r>
          </w:p>
          <w:p w:rsidR="00BC5425" w:rsidRPr="00033237" w:rsidRDefault="00BC5425" w:rsidP="00D16EDC">
            <w:pPr>
              <w:spacing w:line="20" w:lineRule="atLeast"/>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33237">
              <w:rPr>
                <w:sz w:val="24"/>
                <w:szCs w:val="24"/>
                <w:lang w:eastAsia="en-US"/>
              </w:rPr>
              <w:lastRenderedPageBreak/>
              <w:t>носителе и на диске в сканированном виде;</w:t>
            </w:r>
          </w:p>
          <w:p w:rsidR="003619CA"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D16EDC">
            <w:pPr>
              <w:tabs>
                <w:tab w:val="left" w:pos="142"/>
                <w:tab w:val="left" w:pos="284"/>
                <w:tab w:val="left" w:pos="426"/>
                <w:tab w:val="left" w:pos="567"/>
              </w:tabs>
              <w:spacing w:line="20" w:lineRule="atLeast"/>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D16EDC">
            <w:pPr>
              <w:tabs>
                <w:tab w:val="left" w:pos="142"/>
                <w:tab w:val="left" w:pos="284"/>
                <w:tab w:val="left" w:pos="426"/>
                <w:tab w:val="left" w:pos="567"/>
              </w:tabs>
              <w:spacing w:line="20" w:lineRule="atLeast"/>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3552FD">
            <w:pPr>
              <w:tabs>
                <w:tab w:val="left" w:pos="0"/>
                <w:tab w:val="left" w:pos="5657"/>
              </w:tabs>
              <w:spacing w:line="20" w:lineRule="atLeast"/>
              <w:ind w:left="540" w:right="153" w:hanging="540"/>
              <w:jc w:val="left"/>
              <w:rPr>
                <w:i/>
                <w:sz w:val="24"/>
                <w:szCs w:val="24"/>
              </w:rPr>
            </w:pPr>
            <w:r w:rsidRPr="00033237">
              <w:rPr>
                <w:sz w:val="24"/>
                <w:szCs w:val="24"/>
                <w:lang w:eastAsia="en-US"/>
              </w:rPr>
              <w:t xml:space="preserve">с </w:t>
            </w:r>
            <w:r w:rsidR="003552FD">
              <w:rPr>
                <w:sz w:val="24"/>
                <w:szCs w:val="24"/>
                <w:lang w:eastAsia="en-US"/>
              </w:rPr>
              <w:t>11</w:t>
            </w:r>
            <w:r w:rsidRPr="00033237">
              <w:rPr>
                <w:sz w:val="24"/>
                <w:szCs w:val="24"/>
                <w:lang w:eastAsia="en-US"/>
              </w:rPr>
              <w:t>.</w:t>
            </w:r>
            <w:r w:rsidR="003552FD">
              <w:rPr>
                <w:sz w:val="24"/>
                <w:szCs w:val="24"/>
                <w:lang w:eastAsia="en-US"/>
              </w:rPr>
              <w:t>01</w:t>
            </w:r>
            <w:r w:rsidRPr="00033237">
              <w:rPr>
                <w:sz w:val="24"/>
                <w:szCs w:val="24"/>
                <w:lang w:eastAsia="en-US"/>
              </w:rPr>
              <w:t>.</w:t>
            </w:r>
            <w:r w:rsidR="003552FD">
              <w:rPr>
                <w:sz w:val="24"/>
                <w:szCs w:val="24"/>
                <w:lang w:eastAsia="en-US"/>
              </w:rPr>
              <w:t>2016</w:t>
            </w:r>
            <w:r w:rsidRPr="00033237">
              <w:rPr>
                <w:sz w:val="24"/>
                <w:szCs w:val="24"/>
                <w:lang w:eastAsia="en-US"/>
              </w:rPr>
              <w:t xml:space="preserve"> г. по </w:t>
            </w:r>
            <w:r w:rsidR="003552FD">
              <w:rPr>
                <w:sz w:val="24"/>
                <w:szCs w:val="24"/>
                <w:lang w:eastAsia="en-US"/>
              </w:rPr>
              <w:t>21</w:t>
            </w:r>
            <w:r w:rsidRPr="00033237">
              <w:rPr>
                <w:sz w:val="24"/>
                <w:szCs w:val="24"/>
                <w:lang w:eastAsia="en-US"/>
              </w:rPr>
              <w:t>.</w:t>
            </w:r>
            <w:r w:rsidR="003552FD">
              <w:rPr>
                <w:sz w:val="24"/>
                <w:szCs w:val="24"/>
                <w:lang w:eastAsia="en-US"/>
              </w:rPr>
              <w:t>01</w:t>
            </w:r>
            <w:r w:rsidRPr="00033237">
              <w:rPr>
                <w:sz w:val="24"/>
                <w:szCs w:val="24"/>
                <w:lang w:eastAsia="en-US"/>
              </w:rPr>
              <w:t>.</w:t>
            </w:r>
            <w:r w:rsidR="005D4C6D">
              <w:rPr>
                <w:sz w:val="24"/>
                <w:szCs w:val="24"/>
                <w:lang w:eastAsia="en-US"/>
              </w:rPr>
              <w:t>2016</w:t>
            </w:r>
            <w:r w:rsidRPr="00033237">
              <w:rPr>
                <w:sz w:val="24"/>
                <w:szCs w:val="24"/>
                <w:lang w:eastAsia="en-US"/>
              </w:rPr>
              <w:t xml:space="preserve"> г.</w:t>
            </w:r>
          </w:p>
        </w:tc>
      </w:tr>
      <w:tr w:rsidR="00BC5425" w:rsidRPr="00033237" w:rsidTr="00C832FC">
        <w:trPr>
          <w:trHeight w:val="24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D16EDC">
            <w:pPr>
              <w:tabs>
                <w:tab w:val="left" w:pos="-72"/>
              </w:tabs>
              <w:autoSpaceDE w:val="0"/>
              <w:autoSpaceDN w:val="0"/>
              <w:adjustRightInd w:val="0"/>
              <w:spacing w:line="20" w:lineRule="atLeast"/>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D16EDC">
            <w:pPr>
              <w:tabs>
                <w:tab w:val="left" w:pos="0"/>
              </w:tabs>
              <w:spacing w:line="20" w:lineRule="atLeast"/>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D16EDC">
            <w:pPr>
              <w:tabs>
                <w:tab w:val="left" w:pos="0"/>
              </w:tabs>
              <w:autoSpaceDE w:val="0"/>
              <w:autoSpaceDN w:val="0"/>
              <w:adjustRightInd w:val="0"/>
              <w:spacing w:line="20" w:lineRule="atLeast"/>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spacing w:line="20" w:lineRule="atLeast"/>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D16EDC">
            <w:pPr>
              <w:tabs>
                <w:tab w:val="left" w:pos="0"/>
              </w:tabs>
              <w:spacing w:line="20" w:lineRule="atLeast"/>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clear" w:pos="1307"/>
              </w:tabs>
              <w:spacing w:line="20" w:lineRule="atLeast"/>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D16EDC">
            <w:pPr>
              <w:tabs>
                <w:tab w:val="left" w:pos="0"/>
                <w:tab w:val="left" w:pos="5657"/>
              </w:tabs>
              <w:spacing w:line="20" w:lineRule="atLeast"/>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продукции</w:t>
            </w:r>
          </w:p>
        </w:tc>
        <w:tc>
          <w:tcPr>
            <w:tcW w:w="5811" w:type="dxa"/>
          </w:tcPr>
          <w:p w:rsidR="00BC5425" w:rsidRPr="00033237" w:rsidRDefault="00160575" w:rsidP="00D16EDC">
            <w:pPr>
              <w:tabs>
                <w:tab w:val="left" w:pos="0"/>
                <w:tab w:val="left" w:pos="5657"/>
              </w:tabs>
              <w:spacing w:line="20" w:lineRule="atLeast"/>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3b"/>
              <w:tabs>
                <w:tab w:val="left" w:pos="708"/>
              </w:tabs>
              <w:spacing w:line="20" w:lineRule="atLeast"/>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D16EDC">
            <w:pPr>
              <w:autoSpaceDE w:val="0"/>
              <w:autoSpaceDN w:val="0"/>
              <w:adjustRightInd w:val="0"/>
              <w:spacing w:line="20" w:lineRule="atLeast"/>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3E1B9E">
        <w:trPr>
          <w:trHeight w:val="285"/>
        </w:trPr>
        <w:tc>
          <w:tcPr>
            <w:tcW w:w="498" w:type="dxa"/>
          </w:tcPr>
          <w:p w:rsidR="00BC5425" w:rsidRPr="00033237" w:rsidRDefault="00BC5425" w:rsidP="00D16EDC">
            <w:pPr>
              <w:numPr>
                <w:ilvl w:val="0"/>
                <w:numId w:val="36"/>
              </w:numPr>
              <w:tabs>
                <w:tab w:val="num" w:pos="786"/>
              </w:tabs>
              <w:spacing w:line="20" w:lineRule="atLeast"/>
              <w:ind w:left="540" w:hanging="540"/>
              <w:jc w:val="left"/>
              <w:rPr>
                <w:sz w:val="24"/>
                <w:szCs w:val="24"/>
              </w:rPr>
            </w:pPr>
          </w:p>
        </w:tc>
        <w:tc>
          <w:tcPr>
            <w:tcW w:w="3969" w:type="dxa"/>
          </w:tcPr>
          <w:p w:rsidR="00BC5425" w:rsidRPr="00033237" w:rsidRDefault="00BC5425" w:rsidP="00D16EDC">
            <w:pPr>
              <w:pStyle w:val="Times12"/>
              <w:spacing w:line="20" w:lineRule="atLeast"/>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rsidP="00D16EDC">
            <w:pPr>
              <w:pStyle w:val="Times12"/>
              <w:numPr>
                <w:ilvl w:val="0"/>
                <w:numId w:val="47"/>
              </w:numPr>
              <w:tabs>
                <w:tab w:val="left" w:pos="0"/>
                <w:tab w:val="left" w:pos="1140"/>
              </w:tabs>
              <w:spacing w:line="20" w:lineRule="atLeast"/>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D16EDC">
            <w:pPr>
              <w:pStyle w:val="Times12"/>
              <w:tabs>
                <w:tab w:val="left" w:pos="0"/>
                <w:tab w:val="left" w:pos="1140"/>
              </w:tabs>
              <w:spacing w:line="20" w:lineRule="atLeast"/>
              <w:ind w:right="153" w:firstLine="0"/>
              <w:rPr>
                <w:szCs w:val="24"/>
              </w:rPr>
            </w:pPr>
            <w:r w:rsidRPr="00033237">
              <w:rPr>
                <w:b/>
              </w:rPr>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D16EDC">
            <w:pPr>
              <w:pStyle w:val="afffa"/>
              <w:numPr>
                <w:ilvl w:val="0"/>
                <w:numId w:val="50"/>
              </w:numPr>
              <w:spacing w:line="20" w:lineRule="atLeast"/>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 xml:space="preserve">каждый вид документа должен быть поименован в соответствии с содержимым (например, </w:t>
            </w:r>
            <w:r w:rsidRPr="00033237">
              <w:rPr>
                <w:i/>
              </w:rPr>
              <w:lastRenderedPageBreak/>
              <w:t>Выписка из ЕГРЮЛ от 01.07.15.</w:t>
            </w:r>
            <w:proofErr w:type="spellStart"/>
            <w:r w:rsidRPr="00033237">
              <w:rPr>
                <w:i/>
                <w:lang w:val="en-US"/>
              </w:rPr>
              <w:t>pdf</w:t>
            </w:r>
            <w:proofErr w:type="spellEnd"/>
            <w:r w:rsidRPr="00033237">
              <w:rPr>
                <w:i/>
              </w:rPr>
              <w:t xml:space="preserve">); </w:t>
            </w:r>
          </w:p>
          <w:p w:rsidR="00E044C1" w:rsidRPr="00033237" w:rsidRDefault="00F5764B" w:rsidP="00D16EDC">
            <w:pPr>
              <w:pStyle w:val="afffa"/>
              <w:numPr>
                <w:ilvl w:val="0"/>
                <w:numId w:val="50"/>
              </w:numPr>
              <w:spacing w:line="20" w:lineRule="atLeast"/>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033237">
              <w:rPr>
                <w:i/>
                <w:lang w:val="en-US"/>
              </w:rPr>
              <w:t>pdf</w:t>
            </w:r>
            <w:proofErr w:type="spellEnd"/>
            <w:r w:rsidRPr="00033237">
              <w:rPr>
                <w:i/>
              </w:rPr>
              <w:t xml:space="preserve"> (10 Мб), Устав часть 2.</w:t>
            </w:r>
            <w:proofErr w:type="spellStart"/>
            <w:r w:rsidRPr="00033237">
              <w:rPr>
                <w:i/>
                <w:lang w:val="en-US"/>
              </w:rPr>
              <w:t>pdf</w:t>
            </w:r>
            <w:proofErr w:type="spellEnd"/>
            <w:r w:rsidRPr="00033237">
              <w:rPr>
                <w:i/>
              </w:rPr>
              <w:t xml:space="preserve"> (3 Мб)).</w:t>
            </w:r>
          </w:p>
        </w:tc>
      </w:tr>
      <w:tr w:rsidR="00BC5425" w:rsidRPr="00033237" w:rsidTr="00C832FC">
        <w:trPr>
          <w:trHeight w:val="391"/>
        </w:trPr>
        <w:tc>
          <w:tcPr>
            <w:tcW w:w="498" w:type="dxa"/>
          </w:tcPr>
          <w:p w:rsidR="00BC5425" w:rsidRPr="00033237" w:rsidRDefault="00BC5425" w:rsidP="00D16EDC">
            <w:pPr>
              <w:spacing w:line="20" w:lineRule="atLeast"/>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D16EDC">
            <w:pPr>
              <w:spacing w:line="20" w:lineRule="atLeast"/>
              <w:ind w:left="568" w:hanging="568"/>
              <w:jc w:val="left"/>
              <w:rPr>
                <w:sz w:val="24"/>
                <w:szCs w:val="24"/>
              </w:rPr>
            </w:pPr>
          </w:p>
        </w:tc>
        <w:tc>
          <w:tcPr>
            <w:tcW w:w="3969" w:type="dxa"/>
          </w:tcPr>
          <w:p w:rsidR="00BC5425" w:rsidRPr="00033237" w:rsidRDefault="00BC5425" w:rsidP="00D16EDC">
            <w:pPr>
              <w:pStyle w:val="Times12"/>
              <w:spacing w:line="20" w:lineRule="atLeast"/>
              <w:ind w:left="540" w:right="153" w:hanging="540"/>
              <w:jc w:val="left"/>
              <w:rPr>
                <w:b/>
                <w:szCs w:val="24"/>
              </w:rPr>
            </w:pPr>
            <w:r w:rsidRPr="00033237">
              <w:rPr>
                <w:b/>
                <w:spacing w:val="-6"/>
                <w:szCs w:val="24"/>
              </w:rPr>
              <w:t>Переторжка</w:t>
            </w:r>
          </w:p>
        </w:tc>
        <w:tc>
          <w:tcPr>
            <w:tcW w:w="5811" w:type="dxa"/>
          </w:tcPr>
          <w:p w:rsidR="00BC5425" w:rsidRPr="00033237" w:rsidRDefault="003B1A02" w:rsidP="00D16EDC">
            <w:pPr>
              <w:pStyle w:val="Times12"/>
              <w:tabs>
                <w:tab w:val="left" w:pos="70"/>
              </w:tabs>
              <w:spacing w:line="20" w:lineRule="atLeast"/>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D16EDC">
            <w:pPr>
              <w:spacing w:line="20" w:lineRule="atLeast"/>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D16EDC">
            <w:pPr>
              <w:tabs>
                <w:tab w:val="left" w:pos="284"/>
              </w:tabs>
              <w:spacing w:line="20" w:lineRule="atLeast"/>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D16EDC">
            <w:pPr>
              <w:spacing w:line="20" w:lineRule="atLeast"/>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D16EDC">
            <w:pPr>
              <w:spacing w:line="20" w:lineRule="atLeast"/>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D16EDC">
            <w:pPr>
              <w:autoSpaceDE w:val="0"/>
              <w:autoSpaceDN w:val="0"/>
              <w:adjustRightInd w:val="0"/>
              <w:spacing w:line="20" w:lineRule="atLeast"/>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4"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D16EDC">
            <w:pPr>
              <w:spacing w:line="20" w:lineRule="atLeast"/>
              <w:ind w:left="568" w:hanging="568"/>
              <w:jc w:val="left"/>
              <w:rPr>
                <w:b/>
                <w:sz w:val="24"/>
                <w:szCs w:val="24"/>
              </w:rPr>
            </w:pPr>
            <w:r w:rsidRPr="00033237">
              <w:rPr>
                <w:b/>
                <w:sz w:val="24"/>
                <w:szCs w:val="24"/>
              </w:rPr>
              <w:t>21.</w:t>
            </w:r>
          </w:p>
        </w:tc>
        <w:tc>
          <w:tcPr>
            <w:tcW w:w="3969" w:type="dxa"/>
          </w:tcPr>
          <w:p w:rsidR="00E43589" w:rsidRPr="00033237" w:rsidRDefault="00773DB2" w:rsidP="00D16EDC">
            <w:pPr>
              <w:spacing w:line="20" w:lineRule="atLeast"/>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D16EDC">
            <w:pPr>
              <w:pStyle w:val="afffa"/>
              <w:numPr>
                <w:ilvl w:val="0"/>
                <w:numId w:val="53"/>
              </w:numPr>
              <w:spacing w:line="20" w:lineRule="atLeast"/>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D16EDC">
            <w:pPr>
              <w:pStyle w:val="afffa"/>
              <w:numPr>
                <w:ilvl w:val="0"/>
                <w:numId w:val="53"/>
              </w:numPr>
              <w:spacing w:line="20" w:lineRule="atLeast"/>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71CD" w:rsidRDefault="002C71CD">
      <w:r>
        <w:separator/>
      </w:r>
    </w:p>
  </w:endnote>
  <w:endnote w:type="continuationSeparator" w:id="0">
    <w:p w:rsidR="002C71CD" w:rsidRDefault="002C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B250D7">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71CD" w:rsidRDefault="002C71CD">
      <w:r>
        <w:separator/>
      </w:r>
    </w:p>
  </w:footnote>
  <w:footnote w:type="continuationSeparator" w:id="0">
    <w:p w:rsidR="002C71CD" w:rsidRDefault="002C71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588"/>
    <w:rsid w:val="0003271B"/>
    <w:rsid w:val="00032F44"/>
    <w:rsid w:val="00033237"/>
    <w:rsid w:val="000350FF"/>
    <w:rsid w:val="00035105"/>
    <w:rsid w:val="0003512B"/>
    <w:rsid w:val="00035EB9"/>
    <w:rsid w:val="000363C8"/>
    <w:rsid w:val="000365AB"/>
    <w:rsid w:val="000374F9"/>
    <w:rsid w:val="000375A7"/>
    <w:rsid w:val="00037A4C"/>
    <w:rsid w:val="000417CD"/>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A0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6AC"/>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1C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483E"/>
    <w:rsid w:val="00335E9B"/>
    <w:rsid w:val="00336575"/>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2FD"/>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4818"/>
    <w:rsid w:val="00375581"/>
    <w:rsid w:val="00375E9D"/>
    <w:rsid w:val="003802FF"/>
    <w:rsid w:val="0038126F"/>
    <w:rsid w:val="003830AC"/>
    <w:rsid w:val="003833CF"/>
    <w:rsid w:val="00383608"/>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B9E"/>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576E0"/>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86F"/>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4C6D"/>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63AC"/>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67D"/>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18B"/>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1F2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C31"/>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3FC4"/>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17D1C"/>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CD3"/>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3FF8"/>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752"/>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0D7"/>
    <w:rsid w:val="00B25E32"/>
    <w:rsid w:val="00B25FA4"/>
    <w:rsid w:val="00B3018D"/>
    <w:rsid w:val="00B3074E"/>
    <w:rsid w:val="00B311D0"/>
    <w:rsid w:val="00B318E4"/>
    <w:rsid w:val="00B320F2"/>
    <w:rsid w:val="00B32C15"/>
    <w:rsid w:val="00B334AD"/>
    <w:rsid w:val="00B33A46"/>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45E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6FC8"/>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5CD8"/>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6EDC"/>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3C8"/>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2CF2"/>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files/117/"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fontTable" Target="fontTable.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Yatchenko_D@eon-russia.ru"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http://www.eon-russia.ru/purchase/documents/"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purchase/interaction/service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370B0C-9CDE-4BCD-A36D-EA1B1B757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911</Words>
  <Characters>5194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6093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43</cp:revision>
  <cp:lastPrinted>2015-08-13T14:45:00Z</cp:lastPrinted>
  <dcterms:created xsi:type="dcterms:W3CDTF">2015-08-18T13:20:00Z</dcterms:created>
  <dcterms:modified xsi:type="dcterms:W3CDTF">2015-12-21T09:04:00Z</dcterms:modified>
</cp:coreProperties>
</file>