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E1" w:rsidRDefault="00AF31E1" w:rsidP="00AF31E1">
      <w:pPr>
        <w:tabs>
          <w:tab w:val="left" w:pos="5760"/>
        </w:tabs>
        <w:rPr>
          <w:rFonts w:ascii="Arial" w:hAnsi="Arial" w:cs="Arial"/>
          <w:sz w:val="20"/>
          <w:szCs w:val="20"/>
        </w:rPr>
      </w:pPr>
    </w:p>
    <w:p w:rsidR="00AF31E1" w:rsidRPr="00511936" w:rsidRDefault="00511936" w:rsidP="00511936">
      <w:pPr>
        <w:tabs>
          <w:tab w:val="left" w:pos="5760"/>
        </w:tabs>
        <w:jc w:val="right"/>
      </w:pPr>
      <w:r w:rsidRPr="00511936">
        <w:t>Приложение № 1.</w:t>
      </w:r>
    </w:p>
    <w:p w:rsidR="00AF31E1" w:rsidRPr="00511936" w:rsidRDefault="00AF31E1" w:rsidP="00511936">
      <w:pPr>
        <w:tabs>
          <w:tab w:val="left" w:pos="5760"/>
        </w:tabs>
        <w:ind w:right="360"/>
        <w:jc w:val="center"/>
        <w:rPr>
          <w:b/>
        </w:rPr>
      </w:pPr>
      <w:r w:rsidRPr="00511936">
        <w:rPr>
          <w:b/>
        </w:rPr>
        <w:t>ТЕХНИЧЕСКОЕ ЗАДАНИЕ</w:t>
      </w:r>
    </w:p>
    <w:p w:rsidR="00AF31E1" w:rsidRPr="00511936" w:rsidRDefault="0059601C" w:rsidP="00511936">
      <w:pPr>
        <w:jc w:val="center"/>
        <w:rPr>
          <w:b/>
        </w:rPr>
      </w:pPr>
      <w:r w:rsidRPr="00511936">
        <w:rPr>
          <w:b/>
        </w:rPr>
        <w:t>«</w:t>
      </w:r>
      <w:r w:rsidR="00AF31E1" w:rsidRPr="00511936">
        <w:rPr>
          <w:b/>
        </w:rPr>
        <w:t>Выполнение проекта и монтаж эвакуационных выходов в здании РУ 6,6кВ бывшей дирекции</w:t>
      </w:r>
      <w:r w:rsidRPr="00511936">
        <w:rPr>
          <w:b/>
        </w:rPr>
        <w:t>"</w:t>
      </w:r>
    </w:p>
    <w:p w:rsidR="00AF31E1" w:rsidRPr="00511936" w:rsidRDefault="00AF31E1" w:rsidP="00511936">
      <w:pPr>
        <w:tabs>
          <w:tab w:val="left" w:pos="5760"/>
        </w:tabs>
        <w:ind w:right="360"/>
        <w:jc w:val="center"/>
        <w:rPr>
          <w:b/>
        </w:rPr>
      </w:pPr>
    </w:p>
    <w:p w:rsidR="00AF31E1" w:rsidRPr="00511936" w:rsidRDefault="00AF31E1" w:rsidP="00511936">
      <w:pPr>
        <w:pStyle w:val="a3"/>
        <w:numPr>
          <w:ilvl w:val="0"/>
          <w:numId w:val="3"/>
        </w:numPr>
        <w:tabs>
          <w:tab w:val="left" w:pos="5760"/>
        </w:tabs>
        <w:jc w:val="both"/>
      </w:pPr>
      <w:r w:rsidRPr="00511936">
        <w:rPr>
          <w:b/>
        </w:rPr>
        <w:t>Наименование филиала:</w:t>
      </w:r>
    </w:p>
    <w:p w:rsidR="00AF31E1" w:rsidRPr="00511936" w:rsidRDefault="00AF31E1" w:rsidP="00511936">
      <w:pPr>
        <w:tabs>
          <w:tab w:val="left" w:pos="5760"/>
        </w:tabs>
        <w:ind w:left="1080"/>
        <w:jc w:val="both"/>
      </w:pPr>
      <w:r w:rsidRPr="00511936">
        <w:t>Филиал «Шатурская ГРЭС» ОАО «Э.ОН Россия».</w:t>
      </w:r>
    </w:p>
    <w:p w:rsidR="00AF31E1" w:rsidRPr="00511936" w:rsidRDefault="00AF31E1" w:rsidP="00511936">
      <w:pPr>
        <w:tabs>
          <w:tab w:val="left" w:pos="5760"/>
        </w:tabs>
        <w:ind w:left="360"/>
        <w:jc w:val="both"/>
      </w:pPr>
    </w:p>
    <w:p w:rsidR="00AF31E1" w:rsidRPr="00511936" w:rsidRDefault="00AF31E1" w:rsidP="00511936">
      <w:pPr>
        <w:pStyle w:val="a3"/>
        <w:numPr>
          <w:ilvl w:val="0"/>
          <w:numId w:val="3"/>
        </w:numPr>
        <w:tabs>
          <w:tab w:val="left" w:pos="5760"/>
        </w:tabs>
        <w:jc w:val="both"/>
      </w:pPr>
      <w:r w:rsidRPr="00511936">
        <w:rPr>
          <w:b/>
        </w:rPr>
        <w:t>Полное наименование оборудования (системы), место производства работ:</w:t>
      </w:r>
    </w:p>
    <w:p w:rsidR="00511936" w:rsidRDefault="00AF31E1" w:rsidP="00511936">
      <w:pPr>
        <w:tabs>
          <w:tab w:val="left" w:pos="720"/>
        </w:tabs>
        <w:jc w:val="both"/>
      </w:pPr>
      <w:r w:rsidRPr="00511936">
        <w:t xml:space="preserve">                    Здание РУ 6,6 </w:t>
      </w:r>
      <w:proofErr w:type="spellStart"/>
      <w:r w:rsidRPr="00511936">
        <w:t>кВ</w:t>
      </w:r>
      <w:proofErr w:type="spellEnd"/>
      <w:r w:rsidRPr="00511936">
        <w:t xml:space="preserve"> бывшей дирекции   </w:t>
      </w:r>
    </w:p>
    <w:p w:rsidR="00AF31E1" w:rsidRPr="00511936" w:rsidRDefault="00AF31E1" w:rsidP="00511936">
      <w:pPr>
        <w:tabs>
          <w:tab w:val="left" w:pos="720"/>
        </w:tabs>
        <w:jc w:val="both"/>
      </w:pPr>
      <w:r w:rsidRPr="00511936">
        <w:t xml:space="preserve">              </w:t>
      </w:r>
    </w:p>
    <w:p w:rsidR="00AF31E1" w:rsidRPr="00511936" w:rsidRDefault="00AF31E1" w:rsidP="00511936">
      <w:pPr>
        <w:pStyle w:val="a3"/>
        <w:numPr>
          <w:ilvl w:val="0"/>
          <w:numId w:val="3"/>
        </w:numPr>
        <w:tabs>
          <w:tab w:val="left" w:pos="720"/>
        </w:tabs>
        <w:jc w:val="both"/>
      </w:pPr>
      <w:r w:rsidRPr="00511936">
        <w:rPr>
          <w:b/>
        </w:rPr>
        <w:t>Основание для производства работ:</w:t>
      </w:r>
    </w:p>
    <w:p w:rsidR="00AF31E1" w:rsidRPr="00511936" w:rsidRDefault="00AF31E1" w:rsidP="00511936">
      <w:pPr>
        <w:tabs>
          <w:tab w:val="left" w:pos="720"/>
        </w:tabs>
        <w:ind w:left="720"/>
        <w:jc w:val="center"/>
      </w:pPr>
      <w:r w:rsidRPr="00511936">
        <w:t>Предписание №193/1/107. Главное управление МЧС России по Московской      области.</w:t>
      </w:r>
      <w:bookmarkStart w:id="0" w:name="_GoBack"/>
      <w:bookmarkEnd w:id="0"/>
    </w:p>
    <w:p w:rsidR="007158BA" w:rsidRPr="00511936" w:rsidRDefault="00AF31E1" w:rsidP="00511936">
      <w:pPr>
        <w:tabs>
          <w:tab w:val="left" w:pos="720"/>
        </w:tabs>
        <w:ind w:left="720"/>
        <w:jc w:val="both"/>
      </w:pPr>
      <w:r w:rsidRPr="00511936">
        <w:rPr>
          <w:b/>
        </w:rPr>
        <w:t>Цель проведения работ:</w:t>
      </w:r>
    </w:p>
    <w:p w:rsidR="00AF31E1" w:rsidRPr="00511936" w:rsidRDefault="007158BA" w:rsidP="00511936">
      <w:pPr>
        <w:tabs>
          <w:tab w:val="left" w:pos="720"/>
        </w:tabs>
        <w:ind w:left="720"/>
        <w:jc w:val="both"/>
      </w:pPr>
      <w:r w:rsidRPr="00511936">
        <w:t>Разработка проекта и монтаж</w:t>
      </w:r>
      <w:r w:rsidR="00AF31E1" w:rsidRPr="00511936">
        <w:t xml:space="preserve"> путей </w:t>
      </w:r>
      <w:r w:rsidR="00E71A30" w:rsidRPr="00511936">
        <w:t>эвакуации для</w:t>
      </w:r>
      <w:r w:rsidR="00AF31E1" w:rsidRPr="00511936">
        <w:t xml:space="preserve"> безопасного выхода из здания персонала.</w:t>
      </w:r>
    </w:p>
    <w:p w:rsidR="00AF31E1" w:rsidRPr="00511936" w:rsidRDefault="00AF31E1" w:rsidP="00511936">
      <w:pPr>
        <w:tabs>
          <w:tab w:val="left" w:pos="1080"/>
        </w:tabs>
        <w:jc w:val="both"/>
      </w:pPr>
    </w:p>
    <w:p w:rsidR="00AF31E1" w:rsidRPr="00511936" w:rsidRDefault="00AF31E1" w:rsidP="00511936">
      <w:pPr>
        <w:pStyle w:val="a3"/>
        <w:numPr>
          <w:ilvl w:val="0"/>
          <w:numId w:val="3"/>
        </w:numPr>
        <w:tabs>
          <w:tab w:val="left" w:pos="720"/>
        </w:tabs>
        <w:jc w:val="both"/>
      </w:pPr>
      <w:r w:rsidRPr="00511936">
        <w:rPr>
          <w:b/>
        </w:rPr>
        <w:t>Содержание работ:</w:t>
      </w:r>
    </w:p>
    <w:p w:rsidR="00AF31E1" w:rsidRPr="00511936" w:rsidRDefault="00AF31E1" w:rsidP="00511936">
      <w:pPr>
        <w:tabs>
          <w:tab w:val="left" w:pos="720"/>
        </w:tabs>
        <w:ind w:left="720"/>
        <w:jc w:val="right"/>
        <w:rPr>
          <w:i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549"/>
        <w:gridCol w:w="5671"/>
      </w:tblGrid>
      <w:tr w:rsidR="007158BA" w:rsidRPr="00511936" w:rsidTr="00511936">
        <w:trPr>
          <w:trHeight w:val="70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BA" w:rsidRPr="00511936" w:rsidRDefault="007158BA" w:rsidP="00511936">
            <w:pPr>
              <w:jc w:val="center"/>
              <w:rPr>
                <w:b/>
              </w:rPr>
            </w:pPr>
            <w:r w:rsidRPr="00511936">
              <w:rPr>
                <w:b/>
              </w:rPr>
              <w:t xml:space="preserve">№ </w:t>
            </w:r>
            <w:proofErr w:type="gramStart"/>
            <w:r w:rsidRPr="00511936">
              <w:rPr>
                <w:b/>
              </w:rPr>
              <w:t>п</w:t>
            </w:r>
            <w:proofErr w:type="gramEnd"/>
            <w:r w:rsidRPr="00511936">
              <w:rPr>
                <w:b/>
              </w:rPr>
              <w:t>/п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BA" w:rsidRPr="00511936" w:rsidRDefault="007158BA" w:rsidP="00511936">
            <w:pPr>
              <w:jc w:val="center"/>
              <w:rPr>
                <w:b/>
              </w:rPr>
            </w:pPr>
          </w:p>
          <w:p w:rsidR="007158BA" w:rsidRPr="00511936" w:rsidRDefault="007158BA" w:rsidP="00511936">
            <w:pPr>
              <w:jc w:val="center"/>
              <w:rPr>
                <w:b/>
              </w:rPr>
            </w:pPr>
            <w:r w:rsidRPr="00511936">
              <w:rPr>
                <w:b/>
              </w:rPr>
              <w:t>Перечень данных</w:t>
            </w:r>
          </w:p>
          <w:p w:rsidR="007158BA" w:rsidRPr="00511936" w:rsidRDefault="007158BA" w:rsidP="00511936">
            <w:pPr>
              <w:jc w:val="center"/>
              <w:rPr>
                <w:b/>
              </w:rPr>
            </w:pP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BA" w:rsidRPr="00511936" w:rsidRDefault="007158BA" w:rsidP="00511936">
            <w:pPr>
              <w:jc w:val="center"/>
              <w:rPr>
                <w:b/>
              </w:rPr>
            </w:pPr>
          </w:p>
          <w:p w:rsidR="007158BA" w:rsidRPr="00511936" w:rsidRDefault="007158BA" w:rsidP="00511936">
            <w:pPr>
              <w:jc w:val="center"/>
              <w:rPr>
                <w:b/>
              </w:rPr>
            </w:pPr>
            <w:r w:rsidRPr="00511936">
              <w:rPr>
                <w:b/>
              </w:rPr>
              <w:t>Заполняется заказчиком</w:t>
            </w:r>
          </w:p>
        </w:tc>
      </w:tr>
      <w:tr w:rsidR="007158BA" w:rsidRPr="00511936" w:rsidTr="00511936">
        <w:trPr>
          <w:trHeight w:val="350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BA" w:rsidRPr="00511936" w:rsidRDefault="007158BA" w:rsidP="00511936"/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BA" w:rsidRPr="00511936" w:rsidRDefault="007158BA" w:rsidP="00511936"/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BA" w:rsidRPr="00511936" w:rsidRDefault="007158BA" w:rsidP="00511936"/>
        </w:tc>
      </w:tr>
      <w:tr w:rsidR="007158BA" w:rsidRPr="00511936" w:rsidTr="00511936">
        <w:trPr>
          <w:jc w:val="center"/>
        </w:trPr>
        <w:tc>
          <w:tcPr>
            <w:tcW w:w="988" w:type="dxa"/>
            <w:tcBorders>
              <w:top w:val="single" w:sz="4" w:space="0" w:color="auto"/>
            </w:tcBorders>
          </w:tcPr>
          <w:p w:rsidR="007158BA" w:rsidRPr="00511936" w:rsidRDefault="007158BA" w:rsidP="00511936">
            <w:pPr>
              <w:tabs>
                <w:tab w:val="left" w:pos="0"/>
              </w:tabs>
            </w:pPr>
          </w:p>
          <w:p w:rsidR="007158BA" w:rsidRPr="00511936" w:rsidRDefault="007158BA" w:rsidP="00511936">
            <w:pPr>
              <w:tabs>
                <w:tab w:val="left" w:pos="0"/>
              </w:tabs>
            </w:pPr>
            <w:r w:rsidRPr="00511936">
              <w:t>1</w:t>
            </w:r>
          </w:p>
        </w:tc>
        <w:tc>
          <w:tcPr>
            <w:tcW w:w="3549" w:type="dxa"/>
            <w:tcBorders>
              <w:top w:val="single" w:sz="4" w:space="0" w:color="auto"/>
            </w:tcBorders>
            <w:vAlign w:val="center"/>
          </w:tcPr>
          <w:p w:rsidR="007158BA" w:rsidRPr="00511936" w:rsidRDefault="007158BA" w:rsidP="00511936">
            <w:r w:rsidRPr="00511936">
              <w:t>Содержание проекта</w:t>
            </w:r>
          </w:p>
        </w:tc>
        <w:tc>
          <w:tcPr>
            <w:tcW w:w="5671" w:type="dxa"/>
            <w:tcBorders>
              <w:top w:val="single" w:sz="4" w:space="0" w:color="auto"/>
            </w:tcBorders>
            <w:vAlign w:val="center"/>
          </w:tcPr>
          <w:p w:rsidR="007158BA" w:rsidRPr="00511936" w:rsidRDefault="007158BA" w:rsidP="00511936">
            <w:pPr>
              <w:tabs>
                <w:tab w:val="left" w:pos="720"/>
              </w:tabs>
            </w:pPr>
            <w:r w:rsidRPr="00511936">
              <w:t>Разработка проекта и монтаж путей эвакуации для безопасного выхода персонала из здания.</w:t>
            </w:r>
          </w:p>
          <w:p w:rsidR="007158BA" w:rsidRPr="00511936" w:rsidRDefault="007158BA" w:rsidP="00511936"/>
        </w:tc>
      </w:tr>
      <w:tr w:rsidR="007158BA" w:rsidRPr="00511936" w:rsidTr="00511936">
        <w:trPr>
          <w:trHeight w:val="1256"/>
          <w:jc w:val="center"/>
        </w:trPr>
        <w:tc>
          <w:tcPr>
            <w:tcW w:w="988" w:type="dxa"/>
            <w:tcBorders>
              <w:top w:val="single" w:sz="4" w:space="0" w:color="auto"/>
            </w:tcBorders>
            <w:hideMark/>
          </w:tcPr>
          <w:p w:rsidR="007158BA" w:rsidRPr="00511936" w:rsidRDefault="007158BA" w:rsidP="00511936">
            <w:pPr>
              <w:ind w:left="360" w:hanging="360"/>
            </w:pPr>
          </w:p>
          <w:p w:rsidR="007158BA" w:rsidRPr="00511936" w:rsidRDefault="007158BA" w:rsidP="00511936">
            <w:pPr>
              <w:ind w:left="360" w:hanging="360"/>
            </w:pPr>
            <w:r w:rsidRPr="00511936">
              <w:t>2</w:t>
            </w:r>
          </w:p>
        </w:tc>
        <w:tc>
          <w:tcPr>
            <w:tcW w:w="3549" w:type="dxa"/>
            <w:tcBorders>
              <w:top w:val="single" w:sz="4" w:space="0" w:color="auto"/>
            </w:tcBorders>
            <w:vAlign w:val="center"/>
            <w:hideMark/>
          </w:tcPr>
          <w:p w:rsidR="007158BA" w:rsidRPr="00511936" w:rsidRDefault="007158BA" w:rsidP="00511936">
            <w:r w:rsidRPr="00511936">
              <w:t>Основание и срок разработки проекта и монтажа эвакуационных выходов.</w:t>
            </w:r>
          </w:p>
        </w:tc>
        <w:tc>
          <w:tcPr>
            <w:tcW w:w="5671" w:type="dxa"/>
            <w:tcBorders>
              <w:top w:val="single" w:sz="4" w:space="0" w:color="auto"/>
            </w:tcBorders>
            <w:hideMark/>
          </w:tcPr>
          <w:p w:rsidR="007158BA" w:rsidRPr="00511936" w:rsidRDefault="007158BA" w:rsidP="00511936"/>
          <w:p w:rsidR="007158BA" w:rsidRPr="00511936" w:rsidRDefault="007158BA" w:rsidP="00511936"/>
          <w:p w:rsidR="007158BA" w:rsidRPr="00511936" w:rsidRDefault="007158BA" w:rsidP="00511936">
            <w:r w:rsidRPr="00511936">
              <w:t>Предписание №193/1/107</w:t>
            </w:r>
            <w:r w:rsidR="00202F1C" w:rsidRPr="00511936">
              <w:t xml:space="preserve"> п.14</w:t>
            </w:r>
            <w:r w:rsidRPr="00511936">
              <w:t>. Главное управление М</w:t>
            </w:r>
            <w:r w:rsidR="00202F1C" w:rsidRPr="00511936">
              <w:t>ЧС России по Московской области от 30.12.2015г.</w:t>
            </w:r>
          </w:p>
          <w:p w:rsidR="007158BA" w:rsidRPr="00511936" w:rsidRDefault="007158BA" w:rsidP="00511936"/>
        </w:tc>
      </w:tr>
      <w:tr w:rsidR="007158BA" w:rsidRPr="00511936" w:rsidTr="00511936">
        <w:trPr>
          <w:trHeight w:val="1132"/>
          <w:jc w:val="center"/>
        </w:trPr>
        <w:tc>
          <w:tcPr>
            <w:tcW w:w="988" w:type="dxa"/>
          </w:tcPr>
          <w:p w:rsidR="007158BA" w:rsidRPr="00511936" w:rsidRDefault="007158BA" w:rsidP="00511936">
            <w:pPr>
              <w:ind w:left="360" w:hanging="360"/>
            </w:pPr>
          </w:p>
          <w:p w:rsidR="007158BA" w:rsidRPr="00511936" w:rsidRDefault="007158BA" w:rsidP="00511936">
            <w:pPr>
              <w:ind w:left="360" w:hanging="360"/>
            </w:pPr>
            <w:r w:rsidRPr="00511936">
              <w:t>3</w:t>
            </w:r>
          </w:p>
        </w:tc>
        <w:tc>
          <w:tcPr>
            <w:tcW w:w="3549" w:type="dxa"/>
            <w:vAlign w:val="center"/>
          </w:tcPr>
          <w:p w:rsidR="007158BA" w:rsidRPr="00511936" w:rsidRDefault="007158BA" w:rsidP="00511936">
            <w:r w:rsidRPr="00511936">
              <w:t xml:space="preserve">Согласованное место установки </w:t>
            </w:r>
          </w:p>
        </w:tc>
        <w:tc>
          <w:tcPr>
            <w:tcW w:w="5671" w:type="dxa"/>
            <w:vAlign w:val="center"/>
          </w:tcPr>
          <w:p w:rsidR="007158BA" w:rsidRPr="00511936" w:rsidRDefault="007158BA" w:rsidP="00511936">
            <w:r w:rsidRPr="00511936">
              <w:t xml:space="preserve">Здание РУ 6,6 бывшей дирекции.        </w:t>
            </w:r>
          </w:p>
        </w:tc>
      </w:tr>
      <w:tr w:rsidR="00202F1C" w:rsidRPr="00511936" w:rsidTr="00511936">
        <w:trPr>
          <w:trHeight w:val="1132"/>
          <w:jc w:val="center"/>
        </w:trPr>
        <w:tc>
          <w:tcPr>
            <w:tcW w:w="988" w:type="dxa"/>
          </w:tcPr>
          <w:p w:rsidR="00202F1C" w:rsidRPr="00511936" w:rsidRDefault="00202F1C" w:rsidP="00511936">
            <w:pPr>
              <w:ind w:left="360" w:hanging="360"/>
            </w:pPr>
          </w:p>
          <w:p w:rsidR="00202F1C" w:rsidRPr="00511936" w:rsidRDefault="00511936" w:rsidP="00511936">
            <w:r>
              <w:t>4</w:t>
            </w:r>
          </w:p>
        </w:tc>
        <w:tc>
          <w:tcPr>
            <w:tcW w:w="3549" w:type="dxa"/>
            <w:vAlign w:val="center"/>
          </w:tcPr>
          <w:p w:rsidR="00202F1C" w:rsidRPr="00511936" w:rsidRDefault="00202F1C" w:rsidP="00511936">
            <w:r w:rsidRPr="00511936">
              <w:t>Приложения</w:t>
            </w:r>
          </w:p>
        </w:tc>
        <w:tc>
          <w:tcPr>
            <w:tcW w:w="5671" w:type="dxa"/>
            <w:vAlign w:val="center"/>
          </w:tcPr>
          <w:p w:rsidR="00202F1C" w:rsidRPr="00511936" w:rsidRDefault="00202F1C" w:rsidP="00511936">
            <w:r w:rsidRPr="00511936">
              <w:t xml:space="preserve"> Поэтажные чертежи здания.</w:t>
            </w:r>
          </w:p>
        </w:tc>
      </w:tr>
    </w:tbl>
    <w:p w:rsidR="00AF31E1" w:rsidRPr="00511936" w:rsidRDefault="00AF31E1" w:rsidP="00511936">
      <w:pPr>
        <w:tabs>
          <w:tab w:val="left" w:pos="720"/>
        </w:tabs>
        <w:ind w:left="720"/>
        <w:jc w:val="both"/>
        <w:rPr>
          <w:b/>
          <w:i/>
        </w:rPr>
      </w:pPr>
    </w:p>
    <w:p w:rsidR="00AF31E1" w:rsidRPr="00511936" w:rsidRDefault="00AF31E1" w:rsidP="00511936">
      <w:pPr>
        <w:tabs>
          <w:tab w:val="left" w:pos="720"/>
        </w:tabs>
        <w:jc w:val="both"/>
      </w:pPr>
    </w:p>
    <w:p w:rsidR="00AF31E1" w:rsidRPr="00511936" w:rsidRDefault="00AF31E1" w:rsidP="00511936">
      <w:pPr>
        <w:numPr>
          <w:ilvl w:val="0"/>
          <w:numId w:val="3"/>
        </w:numPr>
        <w:tabs>
          <w:tab w:val="left" w:pos="720"/>
        </w:tabs>
        <w:ind w:left="1560" w:hanging="284"/>
        <w:jc w:val="both"/>
      </w:pPr>
      <w:r w:rsidRPr="00511936">
        <w:rPr>
          <w:b/>
        </w:rPr>
        <w:t>Требования к Исполнителю:</w:t>
      </w:r>
    </w:p>
    <w:p w:rsidR="00AF31E1" w:rsidRPr="00511936" w:rsidRDefault="00AF31E1" w:rsidP="00511936">
      <w:pPr>
        <w:pStyle w:val="a3"/>
        <w:numPr>
          <w:ilvl w:val="1"/>
          <w:numId w:val="3"/>
        </w:numPr>
        <w:tabs>
          <w:tab w:val="left" w:pos="720"/>
        </w:tabs>
        <w:suppressAutoHyphens/>
        <w:jc w:val="both"/>
      </w:pPr>
      <w:r w:rsidRPr="00511936">
        <w:t xml:space="preserve">Наличие у Исполнителя соответствующих действующих лицензий (разрешений) на выполнение видов деятельности в рамках настоящего Технического задания или действующих документов, подтверждающих обязательное членство Исполнителя в саморегулируемых организациях (СРО), и действующих свидетельств о допуске к видам деятельности в рамках настоящего Технического задания, выданных СРО, согласованных </w:t>
      </w:r>
      <w:proofErr w:type="spellStart"/>
      <w:r w:rsidRPr="00511936">
        <w:t>Ростехнадзором</w:t>
      </w:r>
      <w:proofErr w:type="spellEnd"/>
      <w:r w:rsidRPr="00511936">
        <w:t xml:space="preserve"> Р</w:t>
      </w:r>
      <w:r w:rsidR="00603FC3" w:rsidRPr="00511936">
        <w:t>оссии.</w:t>
      </w:r>
    </w:p>
    <w:p w:rsidR="00AF31E1" w:rsidRPr="00511936" w:rsidRDefault="00AF31E1" w:rsidP="00511936">
      <w:pPr>
        <w:pStyle w:val="a3"/>
        <w:numPr>
          <w:ilvl w:val="1"/>
          <w:numId w:val="3"/>
        </w:numPr>
        <w:tabs>
          <w:tab w:val="left" w:pos="404"/>
        </w:tabs>
        <w:ind w:right="60"/>
        <w:jc w:val="both"/>
        <w:rPr>
          <w:rFonts w:eastAsia="Verdana"/>
          <w:spacing w:val="-10"/>
        </w:rPr>
      </w:pPr>
      <w:r w:rsidRPr="00511936">
        <w:rPr>
          <w:rFonts w:eastAsia="Verdana"/>
          <w:spacing w:val="-10"/>
        </w:rPr>
        <w:t>Наличие у Исполнителя лицензий, сертификатов соответствия, разрешений, аттестаций на прове</w:t>
      </w:r>
      <w:r w:rsidR="00603FC3" w:rsidRPr="00511936">
        <w:rPr>
          <w:rFonts w:eastAsia="Verdana"/>
          <w:spacing w:val="-10"/>
        </w:rPr>
        <w:t>дения проектных и монтажных работ</w:t>
      </w:r>
      <w:r w:rsidRPr="00511936">
        <w:rPr>
          <w:rFonts w:eastAsia="Verdana"/>
          <w:spacing w:val="-10"/>
        </w:rPr>
        <w:t>.</w:t>
      </w:r>
    </w:p>
    <w:p w:rsidR="00AF31E1" w:rsidRPr="00511936" w:rsidRDefault="00AF31E1" w:rsidP="00511936">
      <w:pPr>
        <w:numPr>
          <w:ilvl w:val="1"/>
          <w:numId w:val="3"/>
        </w:numPr>
        <w:tabs>
          <w:tab w:val="left" w:pos="404"/>
        </w:tabs>
        <w:ind w:right="60"/>
        <w:jc w:val="both"/>
        <w:rPr>
          <w:rFonts w:eastAsia="Verdana"/>
          <w:spacing w:val="-10"/>
        </w:rPr>
      </w:pPr>
      <w:r w:rsidRPr="00511936">
        <w:rPr>
          <w:rFonts w:eastAsia="Verdana"/>
          <w:bCs/>
          <w:spacing w:val="-10"/>
        </w:rPr>
        <w:t xml:space="preserve">Желательно наличие у Подрядчика </w:t>
      </w:r>
      <w:r w:rsidRPr="00511936">
        <w:rPr>
          <w:rFonts w:eastAsia="Verdana"/>
          <w:spacing w:val="-10"/>
        </w:rPr>
        <w:t xml:space="preserve">(Исполнителя) </w:t>
      </w:r>
      <w:r w:rsidRPr="00511936">
        <w:rPr>
          <w:rFonts w:eastAsia="Verdana"/>
          <w:bCs/>
          <w:spacing w:val="-10"/>
        </w:rPr>
        <w:t>сертификата соответствия стандарту ISO 9001:2011.</w:t>
      </w:r>
    </w:p>
    <w:p w:rsidR="00AF31E1" w:rsidRPr="00511936" w:rsidRDefault="00AF31E1" w:rsidP="00511936">
      <w:pPr>
        <w:numPr>
          <w:ilvl w:val="1"/>
          <w:numId w:val="3"/>
        </w:numPr>
        <w:tabs>
          <w:tab w:val="left" w:pos="404"/>
        </w:tabs>
        <w:ind w:right="60"/>
        <w:jc w:val="both"/>
        <w:rPr>
          <w:rFonts w:eastAsia="Verdana"/>
          <w:spacing w:val="-10"/>
        </w:rPr>
      </w:pPr>
      <w:r w:rsidRPr="00511936">
        <w:rPr>
          <w:rFonts w:eastAsia="Verdana"/>
          <w:spacing w:val="-10"/>
        </w:rPr>
        <w:t>Опыт выполнения аналогичных по характеру и объемам работ на объектах электроэнергетики не менее 3-х лет, положительные референции</w:t>
      </w:r>
      <w:proofErr w:type="gramStart"/>
      <w:r w:rsidRPr="00511936">
        <w:rPr>
          <w:rFonts w:eastAsia="Verdana"/>
          <w:spacing w:val="-10"/>
        </w:rPr>
        <w:t xml:space="preserve"> .</w:t>
      </w:r>
      <w:proofErr w:type="gramEnd"/>
    </w:p>
    <w:p w:rsidR="00AF31E1" w:rsidRPr="00511936" w:rsidRDefault="00AF31E1" w:rsidP="00511936">
      <w:pPr>
        <w:numPr>
          <w:ilvl w:val="1"/>
          <w:numId w:val="3"/>
        </w:numPr>
        <w:tabs>
          <w:tab w:val="left" w:pos="404"/>
        </w:tabs>
        <w:ind w:right="60"/>
        <w:jc w:val="both"/>
        <w:rPr>
          <w:rFonts w:eastAsia="Verdana"/>
          <w:spacing w:val="-10"/>
        </w:rPr>
      </w:pPr>
      <w:r w:rsidRPr="00511936">
        <w:rPr>
          <w:rFonts w:eastAsia="Verdana"/>
          <w:spacing w:val="-10"/>
        </w:rPr>
        <w:t>Наличие достаточного количества квалифицированного и аттестованного персонала для выполнения всего комплекса работ.</w:t>
      </w:r>
    </w:p>
    <w:p w:rsidR="00AF31E1" w:rsidRPr="00511936" w:rsidRDefault="00AF31E1" w:rsidP="00511936">
      <w:pPr>
        <w:numPr>
          <w:ilvl w:val="1"/>
          <w:numId w:val="3"/>
        </w:numPr>
        <w:tabs>
          <w:tab w:val="left" w:pos="404"/>
        </w:tabs>
        <w:ind w:right="60"/>
        <w:jc w:val="both"/>
        <w:rPr>
          <w:rFonts w:eastAsia="Verdana"/>
          <w:spacing w:val="-10"/>
        </w:rPr>
      </w:pPr>
      <w:r w:rsidRPr="00511936">
        <w:rPr>
          <w:rFonts w:eastAsia="Verdana"/>
          <w:spacing w:val="-10"/>
        </w:rPr>
        <w:t xml:space="preserve">Исполнитель обязан обеспечить соблюдение своим персоналом и персоналом субподрядных </w:t>
      </w:r>
      <w:r w:rsidRPr="00511936">
        <w:rPr>
          <w:rFonts w:eastAsia="Verdana"/>
          <w:i/>
          <w:spacing w:val="-10"/>
        </w:rPr>
        <w:t xml:space="preserve">организаций правил внутреннего распорядка </w:t>
      </w:r>
      <w:proofErr w:type="spellStart"/>
      <w:r w:rsidRPr="00511936">
        <w:rPr>
          <w:rFonts w:eastAsia="Verdana"/>
          <w:i/>
          <w:spacing w:val="-10"/>
        </w:rPr>
        <w:t>энергопредприятия</w:t>
      </w:r>
      <w:proofErr w:type="spellEnd"/>
      <w:r w:rsidRPr="00511936">
        <w:rPr>
          <w:rFonts w:eastAsia="Verdana"/>
          <w:i/>
          <w:spacing w:val="-10"/>
        </w:rPr>
        <w:t xml:space="preserve">, ПТЭ, ПТБ, ППБ, правил </w:t>
      </w:r>
      <w:proofErr w:type="spellStart"/>
      <w:r w:rsidRPr="00511936">
        <w:rPr>
          <w:rFonts w:eastAsia="Verdana"/>
          <w:i/>
          <w:spacing w:val="-10"/>
        </w:rPr>
        <w:t>Ростехнадзора</w:t>
      </w:r>
      <w:proofErr w:type="spellEnd"/>
      <w:r w:rsidRPr="00511936">
        <w:rPr>
          <w:rFonts w:eastAsia="Verdana"/>
          <w:i/>
          <w:spacing w:val="-10"/>
        </w:rPr>
        <w:t xml:space="preserve">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511936">
        <w:rPr>
          <w:rFonts w:eastAsia="Verdana"/>
          <w:i/>
          <w:spacing w:val="-10"/>
        </w:rPr>
        <w:t>энергопредприятия</w:t>
      </w:r>
      <w:proofErr w:type="spellEnd"/>
      <w:r w:rsidRPr="00511936">
        <w:rPr>
          <w:rFonts w:eastAsia="Verdana"/>
          <w:i/>
          <w:spacing w:val="-10"/>
        </w:rPr>
        <w:t xml:space="preserve"> при производстве работ. При количестве персонала Исполнителя, в том числе с учётом персонала субподрядных организаций, более 10-ти человек, Исполнитель обязан обеспечить контроль выполнения требований по охране труда и технике безопасности на рабочих местах работающих бригад со стороны собственных </w:t>
      </w:r>
      <w:r w:rsidRPr="00511936">
        <w:rPr>
          <w:rFonts w:eastAsia="Verdana"/>
          <w:spacing w:val="-10"/>
        </w:rPr>
        <w:t xml:space="preserve">инспекторов по охране труда. </w:t>
      </w:r>
    </w:p>
    <w:p w:rsidR="00AF31E1" w:rsidRPr="00511936" w:rsidRDefault="00AF31E1" w:rsidP="00511936">
      <w:pPr>
        <w:pStyle w:val="a3"/>
        <w:numPr>
          <w:ilvl w:val="1"/>
          <w:numId w:val="3"/>
        </w:numPr>
        <w:tabs>
          <w:tab w:val="left" w:pos="404"/>
        </w:tabs>
        <w:ind w:right="60"/>
        <w:jc w:val="both"/>
        <w:rPr>
          <w:rFonts w:eastAsia="Verdana"/>
          <w:spacing w:val="-10"/>
        </w:rPr>
      </w:pPr>
      <w:r w:rsidRPr="00511936">
        <w:rPr>
          <w:rFonts w:eastAsia="Verdana"/>
          <w:spacing w:val="-10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 (указываются виды работ в соответствие со спецификой технического задания):</w:t>
      </w:r>
    </w:p>
    <w:p w:rsidR="00AF31E1" w:rsidRPr="00511936" w:rsidRDefault="00AF31E1" w:rsidP="00511936">
      <w:pPr>
        <w:numPr>
          <w:ilvl w:val="0"/>
          <w:numId w:val="2"/>
        </w:numPr>
        <w:tabs>
          <w:tab w:val="left" w:pos="404"/>
        </w:tabs>
        <w:ind w:right="60"/>
        <w:jc w:val="both"/>
        <w:rPr>
          <w:rFonts w:eastAsia="Verdana"/>
          <w:spacing w:val="-10"/>
        </w:rPr>
      </w:pPr>
      <w:r w:rsidRPr="00511936">
        <w:rPr>
          <w:rFonts w:eastAsia="Verdana"/>
          <w:spacing w:val="-10"/>
        </w:rPr>
        <w:t>работ на высоте;</w:t>
      </w:r>
    </w:p>
    <w:p w:rsidR="00AF31E1" w:rsidRPr="00511936" w:rsidRDefault="00AF31E1" w:rsidP="00511936">
      <w:pPr>
        <w:numPr>
          <w:ilvl w:val="0"/>
          <w:numId w:val="2"/>
        </w:numPr>
        <w:tabs>
          <w:tab w:val="left" w:pos="404"/>
        </w:tabs>
        <w:ind w:right="60"/>
        <w:jc w:val="both"/>
        <w:rPr>
          <w:rFonts w:eastAsia="Verdana"/>
          <w:spacing w:val="-10"/>
        </w:rPr>
      </w:pPr>
      <w:r w:rsidRPr="00511936">
        <w:rPr>
          <w:rFonts w:eastAsia="Verdana"/>
          <w:spacing w:val="-10"/>
        </w:rPr>
        <w:t>другие специальные виды работ.</w:t>
      </w:r>
    </w:p>
    <w:p w:rsidR="00AF31E1" w:rsidRPr="00511936" w:rsidRDefault="00AF31E1" w:rsidP="00511936">
      <w:pPr>
        <w:tabs>
          <w:tab w:val="left" w:pos="404"/>
        </w:tabs>
        <w:ind w:left="1160" w:right="60"/>
        <w:jc w:val="both"/>
        <w:rPr>
          <w:rFonts w:eastAsia="Verdana"/>
          <w:spacing w:val="-10"/>
        </w:rPr>
      </w:pPr>
      <w:r w:rsidRPr="00511936">
        <w:rPr>
          <w:rFonts w:eastAsia="Verdana"/>
          <w:spacing w:val="-10"/>
        </w:rPr>
        <w:t>Персонал Исполнителя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511936">
        <w:rPr>
          <w:rFonts w:eastAsia="Verdana"/>
          <w:spacing w:val="-10"/>
        </w:rPr>
        <w:t>Ростехнадзор</w:t>
      </w:r>
      <w:proofErr w:type="spellEnd"/>
      <w:r w:rsidRPr="00511936">
        <w:rPr>
          <w:rFonts w:eastAsia="Verdana"/>
          <w:spacing w:val="-10"/>
        </w:rPr>
        <w:t>) Российской Федерации.</w:t>
      </w:r>
    </w:p>
    <w:p w:rsidR="00AF31E1" w:rsidRPr="00511936" w:rsidRDefault="00AF31E1" w:rsidP="00511936">
      <w:pPr>
        <w:numPr>
          <w:ilvl w:val="1"/>
          <w:numId w:val="3"/>
        </w:numPr>
        <w:tabs>
          <w:tab w:val="left" w:pos="404"/>
        </w:tabs>
        <w:ind w:right="60"/>
        <w:jc w:val="both"/>
        <w:rPr>
          <w:rFonts w:eastAsia="Verdana"/>
          <w:spacing w:val="-10"/>
        </w:rPr>
      </w:pPr>
      <w:r w:rsidRPr="00511936">
        <w:rPr>
          <w:rFonts w:eastAsia="Verdana"/>
          <w:spacing w:val="-10"/>
        </w:rPr>
        <w:lastRenderedPageBreak/>
        <w:t xml:space="preserve">Персонал Исполнителя обязан выполнять правила внутреннего распорядка, действующего на </w:t>
      </w:r>
      <w:proofErr w:type="spellStart"/>
      <w:r w:rsidRPr="00511936">
        <w:rPr>
          <w:rFonts w:eastAsia="Verdana"/>
          <w:spacing w:val="-10"/>
        </w:rPr>
        <w:t>энергопредприятии</w:t>
      </w:r>
      <w:proofErr w:type="spellEnd"/>
      <w:r w:rsidRPr="00511936">
        <w:rPr>
          <w:rFonts w:eastAsia="Verdana"/>
          <w:spacing w:val="-10"/>
        </w:rPr>
        <w:t>.</w:t>
      </w:r>
    </w:p>
    <w:p w:rsidR="00AF31E1" w:rsidRPr="00511936" w:rsidRDefault="00AF31E1" w:rsidP="00511936">
      <w:pPr>
        <w:numPr>
          <w:ilvl w:val="1"/>
          <w:numId w:val="3"/>
        </w:numPr>
        <w:tabs>
          <w:tab w:val="left" w:pos="404"/>
        </w:tabs>
        <w:ind w:right="60"/>
        <w:jc w:val="both"/>
        <w:rPr>
          <w:rFonts w:eastAsia="Verdana"/>
          <w:spacing w:val="-10"/>
        </w:rPr>
      </w:pPr>
      <w:r w:rsidRPr="00511936">
        <w:rPr>
          <w:rFonts w:eastAsia="Verdana"/>
          <w:spacing w:val="-10"/>
        </w:rPr>
        <w:t>Желательно наличие у Исполнителя материально-технической базы в районе выполнения работ.</w:t>
      </w:r>
    </w:p>
    <w:p w:rsidR="00AF31E1" w:rsidRPr="00511936" w:rsidRDefault="00AF31E1" w:rsidP="00511936">
      <w:pPr>
        <w:numPr>
          <w:ilvl w:val="1"/>
          <w:numId w:val="3"/>
        </w:numPr>
        <w:tabs>
          <w:tab w:val="left" w:pos="404"/>
        </w:tabs>
        <w:ind w:right="60"/>
        <w:jc w:val="both"/>
        <w:rPr>
          <w:rFonts w:eastAsia="Verdana"/>
          <w:spacing w:val="-10"/>
        </w:rPr>
      </w:pPr>
      <w:r w:rsidRPr="00511936">
        <w:rPr>
          <w:rFonts w:eastAsia="Verdana"/>
          <w:spacing w:val="-10"/>
        </w:rPr>
        <w:t xml:space="preserve">Исполнитель обязан обеспечить свой персонал необходимыми средствами индивидуальной защиты, спецодеждой и </w:t>
      </w:r>
      <w:proofErr w:type="spellStart"/>
      <w:r w:rsidRPr="00511936">
        <w:rPr>
          <w:rFonts w:eastAsia="Verdana"/>
          <w:spacing w:val="-10"/>
        </w:rPr>
        <w:t>спецобувью</w:t>
      </w:r>
      <w:proofErr w:type="spellEnd"/>
      <w:r w:rsidRPr="00511936">
        <w:rPr>
          <w:rFonts w:eastAsia="Verdana"/>
          <w:spacing w:val="-10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AF31E1" w:rsidRPr="00511936" w:rsidRDefault="00AF31E1" w:rsidP="00511936">
      <w:pPr>
        <w:numPr>
          <w:ilvl w:val="1"/>
          <w:numId w:val="3"/>
        </w:numPr>
        <w:tabs>
          <w:tab w:val="left" w:pos="404"/>
        </w:tabs>
        <w:ind w:right="60"/>
        <w:jc w:val="both"/>
        <w:rPr>
          <w:rFonts w:eastAsia="Verdana"/>
          <w:spacing w:val="-10"/>
        </w:rPr>
      </w:pPr>
      <w:r w:rsidRPr="00511936">
        <w:rPr>
          <w:rFonts w:eastAsia="Verdana"/>
          <w:spacing w:val="-10"/>
        </w:rPr>
        <w:t>Работы должны выполняться специализированными организациями, им</w:t>
      </w:r>
      <w:r w:rsidR="0059601C" w:rsidRPr="00511936">
        <w:rPr>
          <w:rFonts w:eastAsia="Verdana"/>
          <w:spacing w:val="-10"/>
        </w:rPr>
        <w:t>еющими опыт аналогичных работ</w:t>
      </w:r>
      <w:r w:rsidRPr="00511936">
        <w:rPr>
          <w:rFonts w:eastAsia="Verdana"/>
          <w:spacing w:val="-10"/>
        </w:rPr>
        <w:t>, располагающими техническими средствами, необходимыми для качественного выполнения Работ.</w:t>
      </w:r>
    </w:p>
    <w:p w:rsidR="00AF31E1" w:rsidRPr="00511936" w:rsidRDefault="00AF31E1" w:rsidP="00511936">
      <w:pPr>
        <w:numPr>
          <w:ilvl w:val="1"/>
          <w:numId w:val="3"/>
        </w:numPr>
        <w:shd w:val="clear" w:color="auto" w:fill="FFFFFF"/>
        <w:tabs>
          <w:tab w:val="left" w:pos="404"/>
        </w:tabs>
        <w:ind w:left="1145" w:right="62"/>
        <w:jc w:val="both"/>
        <w:rPr>
          <w:rFonts w:eastAsia="Verdana"/>
          <w:spacing w:val="-10"/>
        </w:rPr>
      </w:pPr>
      <w:r w:rsidRPr="00511936">
        <w:rPr>
          <w:rFonts w:eastAsia="Verdana"/>
          <w:spacing w:val="-10"/>
        </w:rPr>
        <w:t xml:space="preserve">Ответственность за действия субподрядных организаций в целом перед Заказчиком несёт Исполнитель. Не допускается привлечение </w:t>
      </w:r>
      <w:r w:rsidR="0059601C" w:rsidRPr="00511936">
        <w:rPr>
          <w:rFonts w:eastAsia="Verdana"/>
          <w:spacing w:val="-10"/>
        </w:rPr>
        <w:t>субподрядных организаций,</w:t>
      </w:r>
      <w:r w:rsidRPr="00511936">
        <w:rPr>
          <w:rFonts w:eastAsia="Verdana"/>
          <w:spacing w:val="-10"/>
        </w:rPr>
        <w:t xml:space="preserve"> выполняющих более 20% объёма работ. Привлечения субподрядных   организаций согласовываются с Заказчиком. </w:t>
      </w:r>
    </w:p>
    <w:p w:rsidR="00AF31E1" w:rsidRPr="00511936" w:rsidRDefault="00AF31E1" w:rsidP="00511936">
      <w:pPr>
        <w:numPr>
          <w:ilvl w:val="1"/>
          <w:numId w:val="3"/>
        </w:numPr>
        <w:tabs>
          <w:tab w:val="left" w:pos="404"/>
        </w:tabs>
        <w:ind w:right="60"/>
        <w:jc w:val="both"/>
        <w:rPr>
          <w:rFonts w:eastAsia="Verdana"/>
          <w:spacing w:val="-10"/>
        </w:rPr>
      </w:pPr>
      <w:r w:rsidRPr="00511936">
        <w:rPr>
          <w:rFonts w:eastAsia="Verdana"/>
          <w:spacing w:val="-10"/>
        </w:rPr>
        <w:t>Наличие необходимой оснастки, средств малой механизации, электро-</w:t>
      </w:r>
      <w:proofErr w:type="spellStart"/>
      <w:r w:rsidRPr="00511936">
        <w:rPr>
          <w:rFonts w:eastAsia="Verdana"/>
          <w:spacing w:val="-10"/>
        </w:rPr>
        <w:t>пневмоинструмента</w:t>
      </w:r>
      <w:proofErr w:type="spellEnd"/>
      <w:r w:rsidRPr="00511936">
        <w:rPr>
          <w:rFonts w:eastAsia="Verdana"/>
          <w:spacing w:val="-10"/>
        </w:rPr>
        <w:t xml:space="preserve">, </w:t>
      </w:r>
      <w:proofErr w:type="spellStart"/>
      <w:r w:rsidRPr="00511936">
        <w:rPr>
          <w:rFonts w:eastAsia="Verdana"/>
          <w:spacing w:val="-10"/>
        </w:rPr>
        <w:t>специнструмента</w:t>
      </w:r>
      <w:proofErr w:type="spellEnd"/>
      <w:r w:rsidRPr="00511936">
        <w:rPr>
          <w:rFonts w:eastAsia="Verdana"/>
          <w:spacing w:val="-10"/>
        </w:rPr>
        <w:t>, приспособлений и т.п</w:t>
      </w:r>
      <w:proofErr w:type="gramStart"/>
      <w:r w:rsidRPr="00511936">
        <w:rPr>
          <w:rFonts w:eastAsia="Verdana"/>
          <w:spacing w:val="-10"/>
        </w:rPr>
        <w:t>..</w:t>
      </w:r>
      <w:proofErr w:type="gramEnd"/>
    </w:p>
    <w:p w:rsidR="00AF31E1" w:rsidRPr="00511936" w:rsidRDefault="00AF31E1" w:rsidP="00511936">
      <w:pPr>
        <w:numPr>
          <w:ilvl w:val="1"/>
          <w:numId w:val="3"/>
        </w:numPr>
        <w:tabs>
          <w:tab w:val="left" w:pos="404"/>
        </w:tabs>
        <w:ind w:right="60"/>
        <w:jc w:val="both"/>
        <w:rPr>
          <w:rFonts w:eastAsia="Verdana"/>
          <w:spacing w:val="-10"/>
        </w:rPr>
      </w:pPr>
      <w:r w:rsidRPr="00511936">
        <w:rPr>
          <w:rFonts w:eastAsia="Verdana"/>
          <w:spacing w:val="-10"/>
        </w:rPr>
        <w:t>Исполнитель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AF31E1" w:rsidRDefault="00AF31E1" w:rsidP="00511936">
      <w:pPr>
        <w:pStyle w:val="a3"/>
        <w:numPr>
          <w:ilvl w:val="1"/>
          <w:numId w:val="3"/>
        </w:numPr>
        <w:rPr>
          <w:rFonts w:eastAsia="Verdana"/>
          <w:spacing w:val="-10"/>
        </w:rPr>
      </w:pPr>
      <w:r w:rsidRPr="00511936">
        <w:rPr>
          <w:rFonts w:eastAsia="Verdana"/>
          <w:spacing w:val="-10"/>
        </w:rPr>
        <w:t>Исполнитель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511936" w:rsidRPr="00511936" w:rsidRDefault="00511936" w:rsidP="00511936">
      <w:pPr>
        <w:pStyle w:val="a3"/>
        <w:ind w:left="1080"/>
        <w:rPr>
          <w:rFonts w:eastAsia="Verdana"/>
          <w:spacing w:val="-10"/>
        </w:rPr>
      </w:pPr>
    </w:p>
    <w:p w:rsidR="00AF31E1" w:rsidRPr="00511936" w:rsidRDefault="00AF31E1" w:rsidP="00511936">
      <w:pPr>
        <w:tabs>
          <w:tab w:val="left" w:pos="720"/>
        </w:tabs>
        <w:suppressAutoHyphens/>
        <w:rPr>
          <w:b/>
        </w:rPr>
      </w:pPr>
      <w:r w:rsidRPr="00511936">
        <w:rPr>
          <w:b/>
        </w:rPr>
        <w:t xml:space="preserve">        </w:t>
      </w:r>
      <w:r w:rsidR="0059601C" w:rsidRPr="00511936">
        <w:rPr>
          <w:b/>
        </w:rPr>
        <w:t xml:space="preserve">     6</w:t>
      </w:r>
      <w:r w:rsidRPr="00511936">
        <w:rPr>
          <w:b/>
        </w:rPr>
        <w:t>. Требования к выполнению работ:</w:t>
      </w:r>
    </w:p>
    <w:p w:rsidR="00AF31E1" w:rsidRPr="00511936" w:rsidRDefault="00AF31E1" w:rsidP="00511936">
      <w:pPr>
        <w:tabs>
          <w:tab w:val="left" w:pos="462"/>
        </w:tabs>
        <w:ind w:left="470" w:right="60"/>
        <w:jc w:val="both"/>
        <w:rPr>
          <w:rFonts w:eastAsia="Verdana"/>
          <w:spacing w:val="-10"/>
        </w:rPr>
      </w:pPr>
      <w:r w:rsidRPr="00511936">
        <w:rPr>
          <w:rFonts w:eastAsia="Verdana"/>
          <w:spacing w:val="-10"/>
        </w:rPr>
        <w:t>Работы 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AF31E1" w:rsidRPr="00511936" w:rsidRDefault="00AF31E1" w:rsidP="00511936">
      <w:pPr>
        <w:numPr>
          <w:ilvl w:val="0"/>
          <w:numId w:val="1"/>
        </w:numPr>
        <w:tabs>
          <w:tab w:val="left" w:pos="404"/>
        </w:tabs>
        <w:ind w:right="60"/>
        <w:jc w:val="both"/>
        <w:rPr>
          <w:rFonts w:eastAsia="Verdana"/>
          <w:spacing w:val="-10"/>
        </w:rPr>
      </w:pPr>
      <w:r w:rsidRPr="00511936">
        <w:rPr>
          <w:rFonts w:eastAsia="Verdana"/>
          <w:spacing w:val="-10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AF31E1" w:rsidRPr="00511936" w:rsidRDefault="00AF31E1" w:rsidP="00511936">
      <w:pPr>
        <w:ind w:left="1160"/>
        <w:jc w:val="both"/>
      </w:pPr>
      <w:r w:rsidRPr="00511936">
        <w:t>-  Системой менеджмента охраны здоровья и безопасности труда (</w:t>
      </w:r>
      <w:proofErr w:type="spellStart"/>
      <w:r w:rsidRPr="00511936">
        <w:t>СМОЗиБТ</w:t>
      </w:r>
      <w:proofErr w:type="spellEnd"/>
      <w:r w:rsidRPr="00511936">
        <w:t>);</w:t>
      </w:r>
    </w:p>
    <w:p w:rsidR="00AF31E1" w:rsidRPr="00511936" w:rsidRDefault="00AF31E1" w:rsidP="00511936">
      <w:pPr>
        <w:pStyle w:val="a3"/>
        <w:numPr>
          <w:ilvl w:val="0"/>
          <w:numId w:val="1"/>
        </w:numPr>
        <w:jc w:val="both"/>
        <w:rPr>
          <w:b/>
        </w:rPr>
      </w:pPr>
      <w:r w:rsidRPr="00511936">
        <w:t xml:space="preserve">- Стандартом организации </w:t>
      </w:r>
      <w:proofErr w:type="spellStart"/>
      <w:r w:rsidRPr="00511936">
        <w:t>СМОЗиБТ</w:t>
      </w:r>
      <w:proofErr w:type="spellEnd"/>
      <w:r w:rsidRPr="00511936">
        <w:t>. Правила безопасности при работе на высоте (СО-СОТТА-13);</w:t>
      </w:r>
      <w:r w:rsidRPr="00511936">
        <w:rPr>
          <w:b/>
        </w:rPr>
        <w:t xml:space="preserve"> </w:t>
      </w:r>
    </w:p>
    <w:p w:rsidR="00AF31E1" w:rsidRPr="00511936" w:rsidRDefault="00AF31E1" w:rsidP="00511936">
      <w:pPr>
        <w:pStyle w:val="a3"/>
        <w:numPr>
          <w:ilvl w:val="0"/>
          <w:numId w:val="1"/>
        </w:numPr>
        <w:jc w:val="both"/>
      </w:pPr>
      <w:r w:rsidRPr="00511936">
        <w:t xml:space="preserve">Стандартом организации </w:t>
      </w:r>
      <w:proofErr w:type="spellStart"/>
      <w:r w:rsidRPr="00511936">
        <w:t>СМОЗиБТ</w:t>
      </w:r>
      <w:proofErr w:type="spellEnd"/>
      <w:r w:rsidRPr="00511936">
        <w:t>. Оценка эффективности использования средств индивидуальной защиты на рабочих местах работников филиалов ОАО «Э.ОН Россия» в зависимости от условий труда (СО-СОТТА-14);</w:t>
      </w:r>
    </w:p>
    <w:p w:rsidR="00AF31E1" w:rsidRPr="00511936" w:rsidRDefault="00AF31E1" w:rsidP="00511936">
      <w:pPr>
        <w:pStyle w:val="ConsPlusTitle"/>
        <w:numPr>
          <w:ilvl w:val="0"/>
          <w:numId w:val="1"/>
        </w:numPr>
        <w:jc w:val="both"/>
      </w:pPr>
      <w:r w:rsidRPr="00511936">
        <w:rPr>
          <w:b w:val="0"/>
        </w:rPr>
        <w:t>Регламентом организации. Правила техники безопасности для подрядных организаций. (РО-БРиИ-01);</w:t>
      </w:r>
      <w:r w:rsidRPr="00511936">
        <w:t xml:space="preserve"> </w:t>
      </w:r>
    </w:p>
    <w:p w:rsidR="00AF31E1" w:rsidRPr="00511936" w:rsidRDefault="00AF31E1" w:rsidP="00511936">
      <w:pPr>
        <w:tabs>
          <w:tab w:val="left" w:pos="404"/>
        </w:tabs>
        <w:ind w:left="1520" w:right="60"/>
        <w:jc w:val="both"/>
        <w:rPr>
          <w:rFonts w:eastAsia="Verdana"/>
          <w:spacing w:val="-10"/>
          <w:lang w:val="ru"/>
        </w:rPr>
      </w:pPr>
    </w:p>
    <w:p w:rsidR="00AF31E1" w:rsidRPr="00511936" w:rsidRDefault="00AF31E1" w:rsidP="00511936">
      <w:pPr>
        <w:pStyle w:val="a3"/>
        <w:numPr>
          <w:ilvl w:val="0"/>
          <w:numId w:val="5"/>
        </w:numPr>
        <w:tabs>
          <w:tab w:val="left" w:pos="1080"/>
        </w:tabs>
        <w:suppressAutoHyphens/>
        <w:ind w:left="1134" w:hanging="425"/>
        <w:jc w:val="both"/>
        <w:rPr>
          <w:b/>
        </w:rPr>
      </w:pPr>
      <w:r w:rsidRPr="00511936">
        <w:rPr>
          <w:b/>
        </w:rPr>
        <w:t>Требования к применяемому оборудованию:</w:t>
      </w:r>
    </w:p>
    <w:p w:rsidR="00AF31E1" w:rsidRDefault="00AF31E1" w:rsidP="00511936">
      <w:pPr>
        <w:tabs>
          <w:tab w:val="left" w:pos="142"/>
          <w:tab w:val="left" w:pos="567"/>
          <w:tab w:val="left" w:pos="851"/>
        </w:tabs>
        <w:suppressAutoHyphens/>
        <w:ind w:left="851" w:hanging="851"/>
        <w:jc w:val="both"/>
      </w:pPr>
      <w:r w:rsidRPr="00511936">
        <w:t xml:space="preserve">           </w:t>
      </w:r>
      <w:r w:rsidRPr="00511936">
        <w:tab/>
        <w:t xml:space="preserve"> При проведении работ должны использоваться сертифицированные материалы и оборудование на основании Федерального Закона РФ от 10.06.1993 г. № 5151-1 «О сертификации продукции и услуг» и Приказа МЧС России от 08.07.2002 г. № 320 «Об утверждении перечня продукции, подлежащей обязательной сертификации в области пожарной безопасности».</w:t>
      </w:r>
    </w:p>
    <w:p w:rsidR="00511936" w:rsidRPr="00511936" w:rsidRDefault="00511936" w:rsidP="00511936">
      <w:pPr>
        <w:tabs>
          <w:tab w:val="left" w:pos="142"/>
          <w:tab w:val="left" w:pos="567"/>
          <w:tab w:val="left" w:pos="851"/>
        </w:tabs>
        <w:suppressAutoHyphens/>
        <w:ind w:left="851" w:hanging="851"/>
        <w:jc w:val="both"/>
      </w:pPr>
    </w:p>
    <w:p w:rsidR="00AF31E1" w:rsidRPr="00511936" w:rsidRDefault="00AF31E1" w:rsidP="00511936">
      <w:pPr>
        <w:numPr>
          <w:ilvl w:val="0"/>
          <w:numId w:val="5"/>
        </w:numPr>
        <w:tabs>
          <w:tab w:val="left" w:pos="720"/>
        </w:tabs>
        <w:suppressAutoHyphens/>
        <w:ind w:left="1134" w:hanging="425"/>
        <w:jc w:val="both"/>
      </w:pPr>
      <w:r w:rsidRPr="00511936">
        <w:rPr>
          <w:b/>
        </w:rPr>
        <w:t>Этапы и сроки выполнения работ:</w:t>
      </w:r>
    </w:p>
    <w:p w:rsidR="00AF31E1" w:rsidRPr="00511936" w:rsidRDefault="00AF31E1" w:rsidP="00511936">
      <w:pPr>
        <w:tabs>
          <w:tab w:val="left" w:pos="1134"/>
        </w:tabs>
        <w:suppressAutoHyphens/>
        <w:ind w:left="1080"/>
        <w:jc w:val="both"/>
        <w:rPr>
          <w:bCs/>
          <w:spacing w:val="-7"/>
          <w:u w:val="single"/>
        </w:rPr>
      </w:pPr>
      <w:r w:rsidRPr="00511936">
        <w:rPr>
          <w:bCs/>
          <w:spacing w:val="-7"/>
        </w:rPr>
        <w:t xml:space="preserve">         </w:t>
      </w:r>
      <w:r w:rsidRPr="00511936">
        <w:rPr>
          <w:bCs/>
          <w:spacing w:val="-7"/>
          <w:u w:val="single"/>
        </w:rPr>
        <w:t>Срок на</w:t>
      </w:r>
      <w:r w:rsidR="00E71A30" w:rsidRPr="00511936">
        <w:rPr>
          <w:bCs/>
          <w:spacing w:val="-7"/>
          <w:u w:val="single"/>
        </w:rPr>
        <w:t>чало выполнения работ       « 12» января 2017</w:t>
      </w:r>
      <w:r w:rsidRPr="00511936">
        <w:rPr>
          <w:bCs/>
          <w:spacing w:val="-7"/>
          <w:u w:val="single"/>
        </w:rPr>
        <w:t>г.</w:t>
      </w:r>
    </w:p>
    <w:p w:rsidR="00AF31E1" w:rsidRPr="00511936" w:rsidRDefault="00AF31E1" w:rsidP="00511936">
      <w:pPr>
        <w:tabs>
          <w:tab w:val="left" w:pos="1134"/>
        </w:tabs>
        <w:suppressAutoHyphens/>
        <w:ind w:left="1080"/>
        <w:jc w:val="both"/>
      </w:pPr>
      <w:r w:rsidRPr="00511936">
        <w:rPr>
          <w:bCs/>
          <w:spacing w:val="-7"/>
        </w:rPr>
        <w:t xml:space="preserve">        </w:t>
      </w:r>
      <w:r w:rsidRPr="00511936">
        <w:rPr>
          <w:bCs/>
          <w:spacing w:val="-7"/>
          <w:u w:val="single"/>
        </w:rPr>
        <w:t>Срок окончания вып</w:t>
      </w:r>
      <w:r w:rsidR="00E71A30" w:rsidRPr="00511936">
        <w:rPr>
          <w:bCs/>
          <w:spacing w:val="-7"/>
          <w:u w:val="single"/>
        </w:rPr>
        <w:t>олнения работ    «20» июля 2017г.</w:t>
      </w:r>
      <w:r w:rsidR="00E71A30" w:rsidRPr="00511936">
        <w:t xml:space="preserve"> </w:t>
      </w:r>
    </w:p>
    <w:p w:rsidR="0059601C" w:rsidRPr="00511936" w:rsidRDefault="0059601C" w:rsidP="00511936">
      <w:pPr>
        <w:tabs>
          <w:tab w:val="left" w:pos="1134"/>
        </w:tabs>
        <w:suppressAutoHyphens/>
        <w:ind w:left="1080"/>
        <w:jc w:val="both"/>
        <w:rPr>
          <w:bCs/>
          <w:spacing w:val="-7"/>
        </w:rPr>
      </w:pPr>
    </w:p>
    <w:p w:rsidR="00AF31E1" w:rsidRPr="00511936" w:rsidRDefault="00AF31E1" w:rsidP="00511936">
      <w:pPr>
        <w:numPr>
          <w:ilvl w:val="0"/>
          <w:numId w:val="6"/>
        </w:numPr>
        <w:tabs>
          <w:tab w:val="left" w:pos="720"/>
        </w:tabs>
        <w:ind w:left="1134"/>
        <w:jc w:val="both"/>
        <w:rPr>
          <w:b/>
        </w:rPr>
      </w:pPr>
      <w:r w:rsidRPr="00511936">
        <w:rPr>
          <w:b/>
        </w:rPr>
        <w:t>Требования к сдаче-приёмке Работ:</w:t>
      </w:r>
    </w:p>
    <w:p w:rsidR="00AF31E1" w:rsidRPr="00511936" w:rsidRDefault="00AF31E1" w:rsidP="00511936">
      <w:pPr>
        <w:pStyle w:val="a3"/>
        <w:numPr>
          <w:ilvl w:val="1"/>
          <w:numId w:val="6"/>
        </w:numPr>
        <w:tabs>
          <w:tab w:val="left" w:pos="357"/>
        </w:tabs>
        <w:ind w:left="1134" w:right="60" w:hanging="567"/>
        <w:jc w:val="both"/>
        <w:rPr>
          <w:rFonts w:eastAsia="Verdana"/>
          <w:spacing w:val="-10"/>
        </w:rPr>
      </w:pPr>
      <w:r w:rsidRPr="00511936">
        <w:rPr>
          <w:rFonts w:eastAsia="Verdana"/>
          <w:spacing w:val="-10"/>
        </w:rPr>
        <w:t xml:space="preserve">Сдача-приемка Работ осуществляется в соответствии с календарным планом и  настоящим техническим заданием. Сдача работ может осуществляться поэтапно и в полном объеме по фактическим объемам выполненных работ, инспекции всех работ и подписания акта сдачи-приемки формы КС-2 (или Акта приёмки услуг)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 </w:t>
      </w:r>
    </w:p>
    <w:p w:rsidR="00AF31E1" w:rsidRPr="00511936" w:rsidRDefault="00AF31E1" w:rsidP="00511936">
      <w:pPr>
        <w:pStyle w:val="a3"/>
        <w:numPr>
          <w:ilvl w:val="1"/>
          <w:numId w:val="6"/>
        </w:numPr>
        <w:tabs>
          <w:tab w:val="left" w:pos="720"/>
        </w:tabs>
        <w:suppressAutoHyphens/>
        <w:ind w:left="1134" w:hanging="567"/>
        <w:jc w:val="both"/>
      </w:pPr>
      <w:r w:rsidRPr="00511936">
        <w:t>Предварительные результаты работ должны быть согласованы с Заказчиком.</w:t>
      </w:r>
    </w:p>
    <w:p w:rsidR="00AF31E1" w:rsidRDefault="00AF31E1" w:rsidP="00511936">
      <w:pPr>
        <w:pStyle w:val="a3"/>
        <w:numPr>
          <w:ilvl w:val="1"/>
          <w:numId w:val="6"/>
        </w:numPr>
        <w:tabs>
          <w:tab w:val="left" w:pos="720"/>
        </w:tabs>
        <w:suppressAutoHyphens/>
        <w:ind w:left="1134" w:hanging="567"/>
        <w:jc w:val="both"/>
      </w:pPr>
      <w:proofErr w:type="gramStart"/>
      <w:r w:rsidRPr="00511936">
        <w:t>Недостатки работ, обнаруженные в ходе приёмки фиксируются</w:t>
      </w:r>
      <w:proofErr w:type="gramEnd"/>
      <w:r w:rsidRPr="00511936">
        <w:t xml:space="preserve"> в соответствующем акте, подписываемом представителями Заказчика и Исполнителя, с указанием срока и порядка их устранения.  </w:t>
      </w:r>
    </w:p>
    <w:p w:rsidR="00511936" w:rsidRPr="00511936" w:rsidRDefault="00511936" w:rsidP="00511936">
      <w:pPr>
        <w:pStyle w:val="a3"/>
        <w:tabs>
          <w:tab w:val="left" w:pos="720"/>
        </w:tabs>
        <w:suppressAutoHyphens/>
        <w:ind w:left="1134"/>
        <w:jc w:val="both"/>
      </w:pPr>
    </w:p>
    <w:p w:rsidR="00AF31E1" w:rsidRPr="00511936" w:rsidRDefault="00AF31E1" w:rsidP="00511936">
      <w:pPr>
        <w:numPr>
          <w:ilvl w:val="0"/>
          <w:numId w:val="6"/>
        </w:numPr>
        <w:tabs>
          <w:tab w:val="left" w:pos="720"/>
        </w:tabs>
        <w:suppressAutoHyphens/>
        <w:ind w:left="1134" w:hanging="283"/>
        <w:jc w:val="both"/>
      </w:pPr>
      <w:r w:rsidRPr="00511936">
        <w:rPr>
          <w:b/>
        </w:rPr>
        <w:t>Документация, предъявляемая Заказчику.</w:t>
      </w:r>
    </w:p>
    <w:p w:rsidR="00AF31E1" w:rsidRPr="00511936" w:rsidRDefault="00E71A30" w:rsidP="00511936">
      <w:pPr>
        <w:tabs>
          <w:tab w:val="left" w:pos="720"/>
        </w:tabs>
        <w:suppressAutoHyphens/>
        <w:ind w:left="720"/>
        <w:jc w:val="both"/>
      </w:pPr>
      <w:r w:rsidRPr="00511936">
        <w:t>Поэтажные чертежи здания.</w:t>
      </w:r>
    </w:p>
    <w:p w:rsidR="00AF31E1" w:rsidRPr="00511936" w:rsidRDefault="00AF31E1" w:rsidP="00511936">
      <w:pPr>
        <w:tabs>
          <w:tab w:val="left" w:pos="720"/>
        </w:tabs>
        <w:suppressAutoHyphens/>
        <w:ind w:left="720"/>
        <w:jc w:val="both"/>
      </w:pPr>
    </w:p>
    <w:p w:rsidR="00AF31E1" w:rsidRPr="00511936" w:rsidRDefault="00AF31E1" w:rsidP="00511936">
      <w:pPr>
        <w:numPr>
          <w:ilvl w:val="0"/>
          <w:numId w:val="6"/>
        </w:numPr>
        <w:tabs>
          <w:tab w:val="left" w:pos="720"/>
        </w:tabs>
        <w:suppressAutoHyphens/>
        <w:ind w:left="1134" w:hanging="283"/>
        <w:jc w:val="both"/>
      </w:pPr>
      <w:r w:rsidRPr="00511936">
        <w:rPr>
          <w:b/>
        </w:rPr>
        <w:t>Гарантия Исполнителя работ.</w:t>
      </w:r>
    </w:p>
    <w:p w:rsidR="00AF31E1" w:rsidRPr="00511936" w:rsidRDefault="00511936" w:rsidP="00511936">
      <w:pPr>
        <w:tabs>
          <w:tab w:val="left" w:pos="720"/>
        </w:tabs>
        <w:suppressAutoHyphens/>
        <w:ind w:left="360"/>
        <w:jc w:val="both"/>
      </w:pPr>
      <w:r>
        <w:t xml:space="preserve">    </w:t>
      </w:r>
      <w:r w:rsidR="00AF31E1" w:rsidRPr="00511936">
        <w:t>Исполнитель должен гарантировать:</w:t>
      </w:r>
    </w:p>
    <w:p w:rsidR="00AF31E1" w:rsidRPr="00511936" w:rsidRDefault="00AF31E1" w:rsidP="00511936">
      <w:pPr>
        <w:tabs>
          <w:tab w:val="left" w:pos="1134"/>
        </w:tabs>
        <w:suppressAutoHyphens/>
        <w:ind w:left="1134" w:hanging="567"/>
        <w:jc w:val="both"/>
      </w:pPr>
      <w:r w:rsidRPr="00511936">
        <w:t>12.1. Надлежащее качество работ в полном объёме в соответствии с действующей нормативно-технической документацией.</w:t>
      </w:r>
    </w:p>
    <w:p w:rsidR="00AF31E1" w:rsidRPr="00511936" w:rsidRDefault="00AF31E1" w:rsidP="00511936">
      <w:pPr>
        <w:tabs>
          <w:tab w:val="left" w:pos="720"/>
        </w:tabs>
        <w:suppressAutoHyphens/>
        <w:ind w:left="720" w:hanging="153"/>
        <w:jc w:val="both"/>
      </w:pPr>
      <w:r w:rsidRPr="00511936">
        <w:t>12.2. Выполнение всех работ в установленные сроки.</w:t>
      </w:r>
    </w:p>
    <w:p w:rsidR="00AF31E1" w:rsidRPr="00511936" w:rsidRDefault="00AF31E1" w:rsidP="00511936">
      <w:pPr>
        <w:pStyle w:val="a3"/>
        <w:numPr>
          <w:ilvl w:val="1"/>
          <w:numId w:val="7"/>
        </w:numPr>
        <w:tabs>
          <w:tab w:val="left" w:pos="411"/>
        </w:tabs>
        <w:ind w:left="1134" w:right="60" w:hanging="567"/>
        <w:rPr>
          <w:rFonts w:eastAsia="Verdana"/>
          <w:spacing w:val="-10"/>
        </w:rPr>
      </w:pPr>
      <w:r w:rsidRPr="00511936">
        <w:rPr>
          <w:rFonts w:eastAsia="Verdana"/>
          <w:spacing w:val="-10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AF31E1" w:rsidRPr="00511936" w:rsidRDefault="00AF31E1" w:rsidP="00511936">
      <w:pPr>
        <w:pStyle w:val="a3"/>
        <w:numPr>
          <w:ilvl w:val="1"/>
          <w:numId w:val="7"/>
        </w:numPr>
        <w:tabs>
          <w:tab w:val="left" w:pos="1134"/>
        </w:tabs>
        <w:suppressAutoHyphens/>
        <w:ind w:left="1134" w:hanging="567"/>
        <w:jc w:val="both"/>
      </w:pPr>
      <w:r w:rsidRPr="00511936">
        <w:t>Исполнитель несёт ответственность перед Заказчиком за причинённый своими действиями или бездействиями ущерб оборудованию и зданиям Заказчика в размере затрат на восстановление.</w:t>
      </w:r>
    </w:p>
    <w:p w:rsidR="00AF31E1" w:rsidRPr="00781D77" w:rsidRDefault="00AF31E1" w:rsidP="00AF31E1">
      <w:pPr>
        <w:tabs>
          <w:tab w:val="left" w:pos="5760"/>
        </w:tabs>
        <w:spacing w:line="360" w:lineRule="auto"/>
        <w:ind w:firstLine="540"/>
        <w:jc w:val="both"/>
        <w:rPr>
          <w:rFonts w:ascii="Arial" w:hAnsi="Arial" w:cs="Arial"/>
          <w:b/>
          <w:sz w:val="20"/>
          <w:szCs w:val="20"/>
        </w:rPr>
      </w:pPr>
    </w:p>
    <w:p w:rsidR="00AF31E1" w:rsidRDefault="00AF31E1" w:rsidP="00AF31E1">
      <w:pPr>
        <w:tabs>
          <w:tab w:val="left" w:pos="5760"/>
        </w:tabs>
        <w:spacing w:line="360" w:lineRule="auto"/>
        <w:ind w:firstLine="540"/>
        <w:jc w:val="both"/>
        <w:rPr>
          <w:rFonts w:ascii="Arial" w:hAnsi="Arial" w:cs="Arial"/>
          <w:b/>
        </w:rPr>
      </w:pPr>
    </w:p>
    <w:p w:rsidR="00244A34" w:rsidRDefault="00244A34"/>
    <w:sectPr w:rsidR="00244A34" w:rsidSect="0051193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6B37D07"/>
    <w:multiLevelType w:val="multilevel"/>
    <w:tmpl w:val="70000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  <w:b w:val="0"/>
      </w:rPr>
    </w:lvl>
  </w:abstractNum>
  <w:abstractNum w:abstractNumId="3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4">
    <w:nsid w:val="3D3B3E90"/>
    <w:multiLevelType w:val="multilevel"/>
    <w:tmpl w:val="F962D942"/>
    <w:lvl w:ilvl="0">
      <w:start w:val="7"/>
      <w:numFmt w:val="decimal"/>
      <w:lvlText w:val="%1."/>
      <w:lvlJc w:val="left"/>
      <w:pPr>
        <w:ind w:left="360" w:hanging="360"/>
      </w:pPr>
      <w:rPr>
        <w:rFonts w:ascii="Verdana" w:eastAsia="Verdana" w:hAnsi="Verdana" w:cs="Verdana" w:hint="default"/>
        <w:b/>
        <w:color w:val="auto"/>
        <w:sz w:val="19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ascii="Verdana" w:eastAsia="Verdana" w:hAnsi="Verdana" w:cs="Verdana" w:hint="default"/>
        <w:b w:val="0"/>
        <w:color w:val="auto"/>
        <w:sz w:val="19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Verdana" w:eastAsia="Verdana" w:hAnsi="Verdana" w:cs="Verdana" w:hint="default"/>
        <w:b w:val="0"/>
        <w:color w:val="FF0000"/>
        <w:sz w:val="19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Verdana" w:eastAsia="Verdana" w:hAnsi="Verdana" w:cs="Verdana" w:hint="default"/>
        <w:b w:val="0"/>
        <w:color w:val="FF0000"/>
        <w:sz w:val="19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Verdana" w:eastAsia="Verdana" w:hAnsi="Verdana" w:cs="Verdana" w:hint="default"/>
        <w:b w:val="0"/>
        <w:color w:val="FF0000"/>
        <w:sz w:val="19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Verdana" w:eastAsia="Verdana" w:hAnsi="Verdana" w:cs="Verdana" w:hint="default"/>
        <w:b w:val="0"/>
        <w:color w:val="FF0000"/>
        <w:sz w:val="19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Verdana" w:eastAsia="Verdana" w:hAnsi="Verdana" w:cs="Verdana" w:hint="default"/>
        <w:b w:val="0"/>
        <w:color w:val="FF0000"/>
        <w:sz w:val="19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Verdana" w:eastAsia="Verdana" w:hAnsi="Verdana" w:cs="Verdana" w:hint="default"/>
        <w:b w:val="0"/>
        <w:color w:val="FF0000"/>
        <w:sz w:val="19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Verdana" w:eastAsia="Verdana" w:hAnsi="Verdana" w:cs="Verdana" w:hint="default"/>
        <w:b w:val="0"/>
        <w:color w:val="FF0000"/>
        <w:sz w:val="19"/>
      </w:rPr>
    </w:lvl>
  </w:abstractNum>
  <w:abstractNum w:abstractNumId="5">
    <w:nsid w:val="5597399D"/>
    <w:multiLevelType w:val="multilevel"/>
    <w:tmpl w:val="0F940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71435CE8"/>
    <w:multiLevelType w:val="multilevel"/>
    <w:tmpl w:val="EC9CA502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E1"/>
    <w:rsid w:val="00202F1C"/>
    <w:rsid w:val="00244A34"/>
    <w:rsid w:val="00474933"/>
    <w:rsid w:val="00511936"/>
    <w:rsid w:val="0059601C"/>
    <w:rsid w:val="00603FC3"/>
    <w:rsid w:val="007158BA"/>
    <w:rsid w:val="00A56D0D"/>
    <w:rsid w:val="00AF31E1"/>
    <w:rsid w:val="00E7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1E1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AF31E1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AF31E1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paragraph" w:styleId="a4">
    <w:name w:val="Plain Text"/>
    <w:basedOn w:val="a"/>
    <w:link w:val="a5"/>
    <w:rsid w:val="00AF31E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AF31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3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601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601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1E1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AF31E1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AF31E1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paragraph" w:styleId="a4">
    <w:name w:val="Plain Text"/>
    <w:basedOn w:val="a"/>
    <w:link w:val="a5"/>
    <w:rsid w:val="00AF31E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AF31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3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601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60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Бывшев Олег Александрович</dc:creator>
  <cp:keywords/>
  <dc:description/>
  <cp:lastModifiedBy>Баулина Наталья Александровна</cp:lastModifiedBy>
  <cp:revision>3</cp:revision>
  <cp:lastPrinted>2016-02-11T07:33:00Z</cp:lastPrinted>
  <dcterms:created xsi:type="dcterms:W3CDTF">2016-03-30T06:27:00Z</dcterms:created>
  <dcterms:modified xsi:type="dcterms:W3CDTF">2016-03-30T06:35:00Z</dcterms:modified>
</cp:coreProperties>
</file>