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35" w:rsidRDefault="00D77DBF" w:rsidP="00D77DBF">
      <w:pPr>
        <w:jc w:val="right"/>
      </w:pPr>
      <w:r>
        <w:t>Приложение №3</w:t>
      </w:r>
    </w:p>
    <w:p w:rsidR="00D77DBF" w:rsidRDefault="00D77DBF" w:rsidP="00D77DBF">
      <w:pPr>
        <w:jc w:val="right"/>
      </w:pPr>
      <w:r>
        <w:t>к договору №_______________</w:t>
      </w:r>
    </w:p>
    <w:p w:rsidR="00D77DBF" w:rsidRDefault="00D77DBF" w:rsidP="00D77DBF">
      <w:pPr>
        <w:jc w:val="right"/>
      </w:pPr>
      <w:r>
        <w:t>от «______»_________201___г.</w:t>
      </w:r>
    </w:p>
    <w:p w:rsidR="00D77DBF" w:rsidRDefault="00D77DBF"/>
    <w:p w:rsidR="00D77DBF" w:rsidRDefault="00D77DBF"/>
    <w:p w:rsidR="00D77DBF" w:rsidRPr="005F75B8" w:rsidRDefault="00D77DBF" w:rsidP="00D77DBF">
      <w:pPr>
        <w:jc w:val="center"/>
        <w:rPr>
          <w:b/>
          <w:sz w:val="22"/>
          <w:szCs w:val="22"/>
        </w:rPr>
      </w:pPr>
      <w:r w:rsidRPr="005F75B8">
        <w:rPr>
          <w:b/>
          <w:sz w:val="22"/>
          <w:szCs w:val="22"/>
        </w:rPr>
        <w:t xml:space="preserve">ТЕХНИЧЕСКОЕ ЗАДАНИЕ </w:t>
      </w:r>
    </w:p>
    <w:p w:rsidR="00D77DBF" w:rsidRPr="001E53F8" w:rsidRDefault="00D77DBF" w:rsidP="00985EF5">
      <w:pPr>
        <w:ind w:firstLine="709"/>
        <w:jc w:val="center"/>
        <w:rPr>
          <w:b/>
          <w:color w:val="000000" w:themeColor="text1"/>
          <w:sz w:val="22"/>
          <w:szCs w:val="22"/>
        </w:rPr>
      </w:pPr>
      <w:r w:rsidRPr="007C43C7">
        <w:rPr>
          <w:b/>
          <w:sz w:val="22"/>
          <w:szCs w:val="22"/>
        </w:rPr>
        <w:t>Вос</w:t>
      </w:r>
      <w:r>
        <w:rPr>
          <w:b/>
          <w:sz w:val="22"/>
          <w:szCs w:val="22"/>
        </w:rPr>
        <w:t>стан</w:t>
      </w:r>
      <w:r w:rsidRPr="007C43C7">
        <w:rPr>
          <w:b/>
          <w:sz w:val="22"/>
          <w:szCs w:val="22"/>
        </w:rPr>
        <w:t>овление (ремонт) оборудования, изготовление металлических узлов и деталей</w:t>
      </w:r>
      <w:r>
        <w:rPr>
          <w:b/>
          <w:sz w:val="22"/>
          <w:szCs w:val="22"/>
        </w:rPr>
        <w:t xml:space="preserve"> узла приёма топлива</w:t>
      </w:r>
      <w:r w:rsidRPr="00724EE6">
        <w:rPr>
          <w:b/>
          <w:color w:val="000000" w:themeColor="text1"/>
          <w:sz w:val="22"/>
          <w:szCs w:val="22"/>
        </w:rPr>
        <w:t xml:space="preserve"> </w:t>
      </w:r>
      <w:r>
        <w:rPr>
          <w:b/>
          <w:color w:val="000000" w:themeColor="text1"/>
          <w:sz w:val="22"/>
          <w:szCs w:val="22"/>
        </w:rPr>
        <w:t>филиала «Березовская</w:t>
      </w:r>
      <w:r w:rsidRPr="00724EE6">
        <w:rPr>
          <w:b/>
          <w:color w:val="000000" w:themeColor="text1"/>
          <w:sz w:val="22"/>
          <w:szCs w:val="22"/>
        </w:rPr>
        <w:t xml:space="preserve"> ГРЭС»</w:t>
      </w:r>
      <w:r w:rsidRPr="00E06A89">
        <w:rPr>
          <w:b/>
          <w:color w:val="000000" w:themeColor="text1"/>
          <w:sz w:val="22"/>
          <w:szCs w:val="22"/>
        </w:rPr>
        <w:t xml:space="preserve"> </w:t>
      </w:r>
      <w:r w:rsidR="00B00EDC">
        <w:rPr>
          <w:b/>
          <w:color w:val="000000" w:themeColor="text1"/>
          <w:sz w:val="22"/>
          <w:szCs w:val="22"/>
        </w:rPr>
        <w:t>П</w:t>
      </w:r>
      <w:r w:rsidRPr="00713122">
        <w:rPr>
          <w:b/>
          <w:color w:val="000000" w:themeColor="text1"/>
          <w:sz w:val="22"/>
          <w:szCs w:val="22"/>
        </w:rPr>
        <w:t>АО «</w:t>
      </w:r>
      <w:proofErr w:type="spellStart"/>
      <w:r w:rsidR="00B00EDC">
        <w:rPr>
          <w:b/>
          <w:color w:val="000000" w:themeColor="text1"/>
          <w:sz w:val="22"/>
          <w:szCs w:val="22"/>
        </w:rPr>
        <w:t>Юнипро</w:t>
      </w:r>
      <w:proofErr w:type="spellEnd"/>
      <w:r w:rsidRPr="00713122">
        <w:rPr>
          <w:b/>
          <w:color w:val="000000" w:themeColor="text1"/>
          <w:sz w:val="22"/>
          <w:szCs w:val="22"/>
        </w:rPr>
        <w:t>»</w:t>
      </w:r>
    </w:p>
    <w:p w:rsidR="00D77DBF" w:rsidRPr="001E53F8" w:rsidRDefault="00D77DBF" w:rsidP="00D77DBF">
      <w:pPr>
        <w:jc w:val="center"/>
        <w:rPr>
          <w:b/>
          <w:sz w:val="22"/>
          <w:szCs w:val="22"/>
        </w:rPr>
      </w:pPr>
    </w:p>
    <w:p w:rsidR="00D77DBF" w:rsidRPr="001E53F8" w:rsidRDefault="00D77DBF" w:rsidP="00D77DBF">
      <w:pPr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>1. Заказчик:</w:t>
      </w:r>
      <w:r w:rsidRPr="001E53F8">
        <w:rPr>
          <w:sz w:val="22"/>
          <w:szCs w:val="22"/>
        </w:rPr>
        <w:t xml:space="preserve"> </w:t>
      </w:r>
      <w:r w:rsidR="00B00EDC">
        <w:rPr>
          <w:sz w:val="22"/>
          <w:szCs w:val="22"/>
        </w:rPr>
        <w:t>П</w:t>
      </w:r>
      <w:r w:rsidRPr="00564151">
        <w:rPr>
          <w:sz w:val="22"/>
          <w:szCs w:val="22"/>
        </w:rPr>
        <w:t>АО «</w:t>
      </w:r>
      <w:proofErr w:type="spellStart"/>
      <w:r w:rsidR="00B00EDC">
        <w:rPr>
          <w:sz w:val="22"/>
          <w:szCs w:val="22"/>
        </w:rPr>
        <w:t>Юнипро</w:t>
      </w:r>
      <w:proofErr w:type="spellEnd"/>
      <w:r w:rsidRPr="00564151">
        <w:rPr>
          <w:sz w:val="22"/>
          <w:szCs w:val="22"/>
        </w:rPr>
        <w:t>»</w:t>
      </w:r>
    </w:p>
    <w:p w:rsidR="00D77DBF" w:rsidRDefault="00D77DBF" w:rsidP="00D77DBF">
      <w:pPr>
        <w:jc w:val="both"/>
        <w:rPr>
          <w:b/>
          <w:sz w:val="22"/>
          <w:szCs w:val="22"/>
        </w:rPr>
      </w:pPr>
    </w:p>
    <w:p w:rsidR="00D77DBF" w:rsidRPr="001E53F8" w:rsidRDefault="00D77DBF" w:rsidP="00D77DBF">
      <w:pPr>
        <w:jc w:val="both"/>
        <w:rPr>
          <w:sz w:val="22"/>
          <w:szCs w:val="22"/>
        </w:rPr>
      </w:pPr>
      <w:r w:rsidRPr="001E53F8">
        <w:rPr>
          <w:b/>
          <w:sz w:val="22"/>
          <w:szCs w:val="22"/>
        </w:rPr>
        <w:t>3. Цель работ:</w:t>
      </w:r>
      <w:r w:rsidRPr="001E53F8">
        <w:rPr>
          <w:sz w:val="22"/>
          <w:szCs w:val="22"/>
        </w:rPr>
        <w:t xml:space="preserve"> </w:t>
      </w:r>
    </w:p>
    <w:p w:rsidR="00D77DBF" w:rsidRPr="007C43C7" w:rsidRDefault="00D77DBF" w:rsidP="00D77DBF">
      <w:pPr>
        <w:jc w:val="both"/>
        <w:rPr>
          <w:bCs/>
          <w:sz w:val="22"/>
          <w:szCs w:val="22"/>
        </w:rPr>
      </w:pPr>
      <w:r w:rsidRPr="007C43C7">
        <w:rPr>
          <w:bCs/>
          <w:sz w:val="22"/>
          <w:szCs w:val="22"/>
        </w:rPr>
        <w:t xml:space="preserve">Восстановление (ремонт) оборудования, изготовление металлических узлов и деталей </w:t>
      </w:r>
      <w:r>
        <w:rPr>
          <w:bCs/>
          <w:sz w:val="22"/>
          <w:szCs w:val="22"/>
        </w:rPr>
        <w:t>узла приёма топлива</w:t>
      </w:r>
      <w:r w:rsidRPr="007C43C7">
        <w:rPr>
          <w:bCs/>
          <w:sz w:val="22"/>
          <w:szCs w:val="22"/>
        </w:rPr>
        <w:t xml:space="preserve"> филиала «</w:t>
      </w:r>
      <w:proofErr w:type="spellStart"/>
      <w:r w:rsidRPr="007C43C7">
        <w:rPr>
          <w:bCs/>
          <w:sz w:val="22"/>
          <w:szCs w:val="22"/>
        </w:rPr>
        <w:t>Бер</w:t>
      </w:r>
      <w:r>
        <w:rPr>
          <w:bCs/>
          <w:sz w:val="22"/>
          <w:szCs w:val="22"/>
        </w:rPr>
        <w:t>ё</w:t>
      </w:r>
      <w:r w:rsidRPr="007C43C7">
        <w:rPr>
          <w:bCs/>
          <w:sz w:val="22"/>
          <w:szCs w:val="22"/>
        </w:rPr>
        <w:t>зовская</w:t>
      </w:r>
      <w:proofErr w:type="spellEnd"/>
      <w:r w:rsidRPr="007C43C7">
        <w:rPr>
          <w:bCs/>
          <w:sz w:val="22"/>
          <w:szCs w:val="22"/>
        </w:rPr>
        <w:t xml:space="preserve"> ГРЭС»</w:t>
      </w:r>
      <w:r>
        <w:rPr>
          <w:bCs/>
          <w:sz w:val="22"/>
          <w:szCs w:val="22"/>
        </w:rPr>
        <w:t xml:space="preserve"> </w:t>
      </w:r>
      <w:r w:rsidR="00B00EDC">
        <w:rPr>
          <w:sz w:val="22"/>
          <w:szCs w:val="22"/>
        </w:rPr>
        <w:t>ПАО «</w:t>
      </w:r>
      <w:proofErr w:type="spellStart"/>
      <w:r w:rsidR="00B00EDC">
        <w:rPr>
          <w:sz w:val="22"/>
          <w:szCs w:val="22"/>
        </w:rPr>
        <w:t>Юнипро</w:t>
      </w:r>
      <w:proofErr w:type="spellEnd"/>
      <w:r w:rsidRPr="00564151">
        <w:rPr>
          <w:sz w:val="22"/>
          <w:szCs w:val="22"/>
        </w:rPr>
        <w:t>»</w:t>
      </w:r>
    </w:p>
    <w:p w:rsidR="00D77DBF" w:rsidRPr="001E53F8" w:rsidRDefault="00D77DBF" w:rsidP="00D77DBF">
      <w:pPr>
        <w:jc w:val="both"/>
        <w:rPr>
          <w:b/>
          <w:sz w:val="22"/>
          <w:szCs w:val="22"/>
        </w:rPr>
      </w:pPr>
    </w:p>
    <w:p w:rsidR="00D77DBF" w:rsidRPr="001E53F8" w:rsidRDefault="00D77DBF" w:rsidP="00D77DBF">
      <w:pPr>
        <w:ind w:left="284" w:hanging="284"/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 xml:space="preserve">4. Основание для производства работ: </w:t>
      </w:r>
    </w:p>
    <w:p w:rsidR="00D77DBF" w:rsidRDefault="00D77DBF" w:rsidP="00D77DBF">
      <w:pPr>
        <w:pStyle w:val="a5"/>
        <w:ind w:lef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4.1. Реализация проекта</w:t>
      </w:r>
      <w:r w:rsidRPr="004F1F30">
        <w:rPr>
          <w:bCs/>
          <w:sz w:val="22"/>
          <w:szCs w:val="22"/>
        </w:rPr>
        <w:t xml:space="preserve"> "Узел приёма топлива"</w:t>
      </w:r>
    </w:p>
    <w:p w:rsidR="00D77DBF" w:rsidRPr="005A4B05" w:rsidRDefault="00D77DBF" w:rsidP="00D77DBF">
      <w:pPr>
        <w:pStyle w:val="a5"/>
        <w:ind w:lef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4.2. Лот 20.5</w:t>
      </w:r>
    </w:p>
    <w:p w:rsidR="00D77DBF" w:rsidRDefault="00D77DBF" w:rsidP="00D77DBF">
      <w:pPr>
        <w:pStyle w:val="a5"/>
        <w:ind w:left="0"/>
        <w:jc w:val="both"/>
        <w:rPr>
          <w:bCs/>
          <w:sz w:val="22"/>
          <w:szCs w:val="22"/>
        </w:rPr>
      </w:pPr>
    </w:p>
    <w:p w:rsidR="00D77DBF" w:rsidRPr="001E53F8" w:rsidRDefault="00D77DBF" w:rsidP="00D77DBF">
      <w:pPr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E53F8">
        <w:rPr>
          <w:b/>
          <w:sz w:val="22"/>
          <w:szCs w:val="22"/>
        </w:rPr>
        <w:t>. Ос</w:t>
      </w:r>
      <w:r>
        <w:rPr>
          <w:b/>
          <w:sz w:val="22"/>
          <w:szCs w:val="22"/>
        </w:rPr>
        <w:t>обые условия</w:t>
      </w:r>
      <w:r w:rsidRPr="001E53F8">
        <w:rPr>
          <w:b/>
          <w:sz w:val="22"/>
          <w:szCs w:val="22"/>
        </w:rPr>
        <w:t xml:space="preserve">: </w:t>
      </w:r>
    </w:p>
    <w:p w:rsidR="00D77DBF" w:rsidRPr="001D0495" w:rsidRDefault="00D77DBF" w:rsidP="00D77DBF">
      <w:pPr>
        <w:pStyle w:val="a5"/>
        <w:ind w:lef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</w:p>
    <w:p w:rsidR="00D77DBF" w:rsidRPr="001E53F8" w:rsidRDefault="00D77DBF" w:rsidP="00D77DBF">
      <w:pPr>
        <w:tabs>
          <w:tab w:val="left" w:pos="7327"/>
        </w:tabs>
        <w:ind w:left="284"/>
        <w:rPr>
          <w:sz w:val="22"/>
          <w:szCs w:val="22"/>
        </w:rPr>
      </w:pPr>
    </w:p>
    <w:p w:rsidR="00D77DBF" w:rsidRPr="001E53F8" w:rsidRDefault="00D77DBF" w:rsidP="00D77DBF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E53F8">
        <w:rPr>
          <w:b/>
          <w:sz w:val="22"/>
          <w:szCs w:val="22"/>
        </w:rPr>
        <w:t>. Наименование и состав работ: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"/>
        <w:gridCol w:w="6774"/>
        <w:gridCol w:w="986"/>
        <w:gridCol w:w="986"/>
      </w:tblGrid>
      <w:tr w:rsidR="00D77DBF" w:rsidRPr="00724EE6" w:rsidTr="00D60BF7">
        <w:trPr>
          <w:trHeight w:val="746"/>
        </w:trPr>
        <w:tc>
          <w:tcPr>
            <w:tcW w:w="335" w:type="dxa"/>
            <w:shd w:val="clear" w:color="auto" w:fill="FFFFFF"/>
            <w:vAlign w:val="center"/>
          </w:tcPr>
          <w:p w:rsidR="00D77DBF" w:rsidRPr="0050090B" w:rsidRDefault="00D77DBF" w:rsidP="00D60BF7">
            <w:pPr>
              <w:autoSpaceDE/>
              <w:autoSpaceDN/>
              <w:spacing w:line="205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D77DBF" w:rsidRPr="0050090B" w:rsidRDefault="00D77DBF" w:rsidP="00D60BF7">
            <w:pPr>
              <w:autoSpaceDE/>
              <w:autoSpaceDN/>
              <w:spacing w:line="205" w:lineRule="exact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50090B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50090B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6774" w:type="dxa"/>
            <w:shd w:val="clear" w:color="auto" w:fill="FFFFFF"/>
            <w:vAlign w:val="center"/>
          </w:tcPr>
          <w:p w:rsidR="00D77DBF" w:rsidRPr="0050090B" w:rsidRDefault="00D77DBF" w:rsidP="00D60BF7">
            <w:pPr>
              <w:autoSpaceDE/>
              <w:autoSpaceDN/>
              <w:spacing w:line="209" w:lineRule="exact"/>
              <w:jc w:val="center"/>
              <w:rPr>
                <w:b/>
                <w:bCs/>
                <w:sz w:val="22"/>
                <w:szCs w:val="22"/>
              </w:rPr>
            </w:pPr>
            <w:r w:rsidRPr="0050090B">
              <w:rPr>
                <w:b/>
                <w:bCs/>
                <w:sz w:val="22"/>
                <w:szCs w:val="22"/>
              </w:rPr>
              <w:t>Технологическое наименование работ или сборочных единиц оборудования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77DBF" w:rsidRPr="0050090B" w:rsidRDefault="00D77DBF" w:rsidP="00D60BF7">
            <w:pPr>
              <w:autoSpaceDE/>
              <w:autoSpaceDN/>
              <w:spacing w:line="209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77DBF" w:rsidRPr="0050090B" w:rsidRDefault="00D77DBF" w:rsidP="00D60BF7">
            <w:pPr>
              <w:autoSpaceDE/>
              <w:autoSpaceDN/>
              <w:spacing w:line="209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Масса</w:t>
            </w:r>
          </w:p>
        </w:tc>
      </w:tr>
      <w:tr w:rsidR="00D77DBF" w:rsidRPr="00724EE6" w:rsidTr="00D60BF7">
        <w:trPr>
          <w:trHeight w:val="277"/>
        </w:trPr>
        <w:tc>
          <w:tcPr>
            <w:tcW w:w="335" w:type="dxa"/>
            <w:shd w:val="clear" w:color="auto" w:fill="FFFFFF"/>
            <w:vAlign w:val="center"/>
          </w:tcPr>
          <w:p w:rsidR="00D77DBF" w:rsidRPr="00F64898" w:rsidRDefault="00D77DBF" w:rsidP="00D60BF7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  <w:r w:rsidRPr="00F64898"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  <w:t>1</w:t>
            </w:r>
          </w:p>
        </w:tc>
        <w:tc>
          <w:tcPr>
            <w:tcW w:w="6774" w:type="dxa"/>
            <w:shd w:val="clear" w:color="auto" w:fill="FFFFFF"/>
            <w:vAlign w:val="center"/>
          </w:tcPr>
          <w:p w:rsidR="00D77DBF" w:rsidRPr="00F64898" w:rsidRDefault="00D77DBF" w:rsidP="00D60BF7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  <w:r w:rsidRPr="00F64898"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  <w:t>2</w:t>
            </w:r>
          </w:p>
        </w:tc>
        <w:tc>
          <w:tcPr>
            <w:tcW w:w="986" w:type="dxa"/>
            <w:shd w:val="clear" w:color="auto" w:fill="FFFFFF"/>
          </w:tcPr>
          <w:p w:rsidR="00D77DBF" w:rsidRPr="00F64898" w:rsidRDefault="00D77DBF" w:rsidP="00D60BF7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</w:p>
        </w:tc>
        <w:tc>
          <w:tcPr>
            <w:tcW w:w="986" w:type="dxa"/>
            <w:shd w:val="clear" w:color="auto" w:fill="FFFFFF"/>
          </w:tcPr>
          <w:p w:rsidR="00D77DBF" w:rsidRPr="00F64898" w:rsidRDefault="00D77DBF" w:rsidP="00D60BF7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</w:p>
        </w:tc>
      </w:tr>
      <w:tr w:rsidR="00D77DBF" w:rsidRPr="00724EE6" w:rsidTr="00D60BF7">
        <w:trPr>
          <w:trHeight w:val="283"/>
        </w:trPr>
        <w:tc>
          <w:tcPr>
            <w:tcW w:w="335" w:type="dxa"/>
            <w:shd w:val="clear" w:color="auto" w:fill="FFFFFF"/>
            <w:vAlign w:val="center"/>
          </w:tcPr>
          <w:p w:rsidR="00D77DBF" w:rsidRPr="00724EE6" w:rsidRDefault="00D77DBF" w:rsidP="00D60BF7">
            <w:pPr>
              <w:autoSpaceDE/>
              <w:autoSpaceDN/>
              <w:jc w:val="center"/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</w:pPr>
            <w:r>
              <w:rPr>
                <w:rFonts w:ascii="Verdana" w:eastAsia="Verdana" w:hAnsi="Verdana" w:cs="Verdana"/>
                <w:color w:val="000000"/>
                <w:spacing w:val="-10"/>
                <w:sz w:val="19"/>
                <w:szCs w:val="19"/>
                <w:lang w:val="ru"/>
              </w:rPr>
              <w:t>1</w:t>
            </w:r>
          </w:p>
        </w:tc>
        <w:tc>
          <w:tcPr>
            <w:tcW w:w="6774" w:type="dxa"/>
            <w:shd w:val="clear" w:color="auto" w:fill="FFFFFF"/>
          </w:tcPr>
          <w:p w:rsidR="00D77DBF" w:rsidRPr="00E117A2" w:rsidRDefault="00D77DBF" w:rsidP="00D60BF7">
            <w:pPr>
              <w:autoSpaceDE/>
              <w:autoSpaceDN/>
              <w:rPr>
                <w:rFonts w:eastAsia="Arial Unicode MS"/>
                <w:b/>
                <w:color w:val="000000"/>
                <w:sz w:val="22"/>
                <w:szCs w:val="16"/>
              </w:rPr>
            </w:pPr>
            <w:r w:rsidRPr="007C43C7">
              <w:rPr>
                <w:bCs/>
                <w:sz w:val="22"/>
                <w:szCs w:val="22"/>
              </w:rPr>
              <w:t xml:space="preserve">Восстановление (ремонт) оборудования, изготовление металлических узлов и деталей </w:t>
            </w:r>
            <w:r>
              <w:rPr>
                <w:bCs/>
                <w:sz w:val="22"/>
                <w:szCs w:val="22"/>
              </w:rPr>
              <w:t>узла приёма топлива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77DBF" w:rsidRPr="007C43C7" w:rsidRDefault="00D77DBF" w:rsidP="00D60BF7">
            <w:pPr>
              <w:autoSpaceDE/>
              <w:autoSpaceDN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D77DBF" w:rsidRPr="007C43C7" w:rsidRDefault="00D77DBF" w:rsidP="00D60BF7">
            <w:pPr>
              <w:autoSpaceDE/>
              <w:autoSpaceDN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10*</w:t>
            </w:r>
          </w:p>
        </w:tc>
      </w:tr>
      <w:tr w:rsidR="00D77DBF" w:rsidRPr="00724EE6" w:rsidTr="00D60BF7">
        <w:trPr>
          <w:trHeight w:val="454"/>
        </w:trPr>
        <w:tc>
          <w:tcPr>
            <w:tcW w:w="335" w:type="dxa"/>
            <w:shd w:val="clear" w:color="auto" w:fill="FFFFFF"/>
            <w:vAlign w:val="center"/>
          </w:tcPr>
          <w:p w:rsidR="00D77DBF" w:rsidRDefault="00D77DBF" w:rsidP="00D60BF7">
            <w:pPr>
              <w:autoSpaceDE/>
              <w:autoSpaceDN/>
              <w:ind w:left="500"/>
              <w:jc w:val="center"/>
              <w:rPr>
                <w:rFonts w:eastAsia="Verdana"/>
                <w:color w:val="000000"/>
                <w:spacing w:val="-10"/>
                <w:sz w:val="22"/>
                <w:szCs w:val="19"/>
              </w:rPr>
            </w:pPr>
          </w:p>
        </w:tc>
        <w:tc>
          <w:tcPr>
            <w:tcW w:w="6774" w:type="dxa"/>
            <w:shd w:val="clear" w:color="auto" w:fill="FFFFFF"/>
            <w:vAlign w:val="center"/>
          </w:tcPr>
          <w:p w:rsidR="00D77DBF" w:rsidRPr="006D16DB" w:rsidRDefault="00D77DBF" w:rsidP="00D60BF7">
            <w:pPr>
              <w:tabs>
                <w:tab w:val="left" w:pos="6413"/>
                <w:tab w:val="left" w:pos="8694"/>
              </w:tabs>
              <w:ind w:right="345"/>
              <w:jc w:val="both"/>
              <w:rPr>
                <w:b/>
                <w:color w:val="000000" w:themeColor="text1"/>
                <w:szCs w:val="22"/>
              </w:rPr>
            </w:pPr>
            <w:r w:rsidRPr="006D16DB">
              <w:rPr>
                <w:b/>
                <w:color w:val="000000" w:themeColor="text1"/>
                <w:szCs w:val="22"/>
              </w:rPr>
              <w:t>Примечания:</w:t>
            </w:r>
          </w:p>
          <w:p w:rsidR="00D77DBF" w:rsidRDefault="00D77DBF" w:rsidP="00D60BF7">
            <w:pPr>
              <w:autoSpaceDE/>
              <w:autoSpaceDN/>
              <w:jc w:val="both"/>
              <w:rPr>
                <w:rFonts w:eastAsia="Arial Unicode MS"/>
                <w:b/>
                <w:color w:val="000000"/>
                <w:sz w:val="22"/>
                <w:szCs w:val="16"/>
              </w:rPr>
            </w:pPr>
            <w:r w:rsidRPr="006D16DB">
              <w:rPr>
                <w:color w:val="000000" w:themeColor="text1"/>
                <w:szCs w:val="22"/>
              </w:rPr>
              <w:t>Подрядчик выполняет весь комплекс работ в объеме и с целью достижения результата работ, определяемых настоящим Техническим заданием, в рамках договорной цены не зависимо от обозначения (в том числе упоминания, определения) или не обозначения конкретного вида работ в настоящем Техническом задании.</w:t>
            </w:r>
          </w:p>
        </w:tc>
        <w:tc>
          <w:tcPr>
            <w:tcW w:w="986" w:type="dxa"/>
            <w:shd w:val="clear" w:color="auto" w:fill="FFFFFF"/>
          </w:tcPr>
          <w:p w:rsidR="00D77DBF" w:rsidRPr="006D16DB" w:rsidRDefault="00D77DBF" w:rsidP="00D60BF7">
            <w:pPr>
              <w:tabs>
                <w:tab w:val="left" w:pos="6413"/>
                <w:tab w:val="left" w:pos="8694"/>
              </w:tabs>
              <w:ind w:right="345"/>
              <w:jc w:val="both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986" w:type="dxa"/>
            <w:shd w:val="clear" w:color="auto" w:fill="FFFFFF"/>
          </w:tcPr>
          <w:p w:rsidR="00D77DBF" w:rsidRPr="006D16DB" w:rsidRDefault="00D77DBF" w:rsidP="00D60BF7">
            <w:pPr>
              <w:tabs>
                <w:tab w:val="left" w:pos="6413"/>
                <w:tab w:val="left" w:pos="8694"/>
              </w:tabs>
              <w:ind w:right="345"/>
              <w:jc w:val="both"/>
              <w:rPr>
                <w:b/>
                <w:color w:val="000000" w:themeColor="text1"/>
                <w:szCs w:val="22"/>
              </w:rPr>
            </w:pPr>
          </w:p>
        </w:tc>
      </w:tr>
    </w:tbl>
    <w:p w:rsidR="00D77DBF" w:rsidRPr="001E53F8" w:rsidRDefault="00D77DBF" w:rsidP="00D77DBF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*объём, указанный в п.6 будет уточняться по мере завершения реализации проекта «УПТ»</w:t>
      </w:r>
    </w:p>
    <w:p w:rsidR="00D77DBF" w:rsidRPr="001E53F8" w:rsidRDefault="00D77DBF" w:rsidP="00D77DBF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1E53F8">
        <w:rPr>
          <w:sz w:val="22"/>
          <w:szCs w:val="22"/>
        </w:rPr>
        <w:t xml:space="preserve">.2. </w:t>
      </w:r>
      <w:r>
        <w:rPr>
          <w:sz w:val="22"/>
          <w:szCs w:val="22"/>
        </w:rPr>
        <w:t xml:space="preserve">Подрядчик выполняет работы на основании </w:t>
      </w:r>
      <w:proofErr w:type="gramStart"/>
      <w:r>
        <w:rPr>
          <w:sz w:val="22"/>
          <w:szCs w:val="22"/>
        </w:rPr>
        <w:t>заказов-заказчика</w:t>
      </w:r>
      <w:proofErr w:type="gramEnd"/>
      <w:r>
        <w:rPr>
          <w:sz w:val="22"/>
          <w:szCs w:val="22"/>
        </w:rPr>
        <w:t xml:space="preserve"> по согласованной форме</w:t>
      </w:r>
      <w:r w:rsidRPr="001E53F8">
        <w:rPr>
          <w:sz w:val="22"/>
          <w:szCs w:val="22"/>
        </w:rPr>
        <w:t>.</w:t>
      </w:r>
    </w:p>
    <w:p w:rsidR="00D77DBF" w:rsidRPr="001E53F8" w:rsidRDefault="00D77DBF" w:rsidP="00D77DBF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1E53F8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1E53F8">
        <w:rPr>
          <w:sz w:val="22"/>
          <w:szCs w:val="22"/>
        </w:rPr>
        <w:t>. Подрядчик использует собственные приспособления и механизмы д</w:t>
      </w:r>
      <w:r>
        <w:rPr>
          <w:sz w:val="22"/>
          <w:szCs w:val="22"/>
        </w:rPr>
        <w:t>ля обеспечения выполнения работ.</w:t>
      </w:r>
    </w:p>
    <w:p w:rsidR="00D77DBF" w:rsidRPr="001E53F8" w:rsidRDefault="00D77DBF" w:rsidP="00D77DBF">
      <w:pPr>
        <w:tabs>
          <w:tab w:val="left" w:pos="720"/>
        </w:tabs>
        <w:jc w:val="both"/>
        <w:rPr>
          <w:sz w:val="22"/>
          <w:szCs w:val="22"/>
        </w:rPr>
      </w:pPr>
    </w:p>
    <w:p w:rsidR="00D77DBF" w:rsidRPr="001E53F8" w:rsidRDefault="00D77DBF" w:rsidP="00D77DBF">
      <w:pPr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1E53F8">
        <w:rPr>
          <w:b/>
          <w:sz w:val="22"/>
          <w:szCs w:val="22"/>
        </w:rPr>
        <w:t xml:space="preserve">. Требование </w:t>
      </w:r>
      <w:r>
        <w:rPr>
          <w:b/>
          <w:sz w:val="22"/>
          <w:szCs w:val="22"/>
        </w:rPr>
        <w:t>к</w:t>
      </w:r>
      <w:r w:rsidRPr="001E53F8">
        <w:rPr>
          <w:b/>
          <w:sz w:val="22"/>
          <w:szCs w:val="22"/>
        </w:rPr>
        <w:t xml:space="preserve"> Подрядчику:</w:t>
      </w:r>
    </w:p>
    <w:p w:rsidR="00D77DBF" w:rsidRPr="001E53F8" w:rsidRDefault="00D77DBF" w:rsidP="00D77DBF">
      <w:pPr>
        <w:spacing w:before="120"/>
        <w:ind w:left="284"/>
        <w:jc w:val="both"/>
        <w:rPr>
          <w:sz w:val="22"/>
          <w:szCs w:val="22"/>
          <w14:numSpacing w14:val="proportional"/>
        </w:rPr>
      </w:pPr>
      <w:r>
        <w:rPr>
          <w:sz w:val="22"/>
          <w:szCs w:val="22"/>
        </w:rPr>
        <w:t>7</w:t>
      </w:r>
      <w:r w:rsidRPr="001E53F8">
        <w:rPr>
          <w:sz w:val="22"/>
          <w:szCs w:val="22"/>
        </w:rPr>
        <w:t xml:space="preserve">.1. </w:t>
      </w:r>
      <w:proofErr w:type="gramStart"/>
      <w:r w:rsidRPr="001E53F8">
        <w:rPr>
          <w:sz w:val="22"/>
          <w:szCs w:val="22"/>
        </w:rPr>
        <w:t xml:space="preserve">Наличие </w:t>
      </w:r>
      <w:r w:rsidRPr="001E53F8">
        <w:rPr>
          <w:bCs/>
          <w:sz w:val="22"/>
          <w:szCs w:val="22"/>
        </w:rPr>
        <w:t>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</w:t>
      </w:r>
      <w:r w:rsidRPr="001E53F8">
        <w:rPr>
          <w:bCs/>
          <w:snapToGrid w:val="0"/>
          <w:sz w:val="22"/>
          <w:szCs w:val="22"/>
        </w:rPr>
        <w:t xml:space="preserve"> </w:t>
      </w:r>
      <w:r w:rsidRPr="001E53F8">
        <w:rPr>
          <w:bCs/>
          <w:sz w:val="22"/>
          <w:szCs w:val="22"/>
        </w:rPr>
        <w:t xml:space="preserve">объектов капитального строительства, выданного саморегулируемой организацией в порядке, установленным Градостроительным кодексом Российской Федерации, включая особо опасные и технически сложные объекты капитального строительства (кроме объектов </w:t>
      </w:r>
      <w:r w:rsidRPr="001E53F8">
        <w:rPr>
          <w:bCs/>
          <w:sz w:val="22"/>
          <w:szCs w:val="22"/>
          <w14:numSpacing w14:val="proportional"/>
        </w:rPr>
        <w:t xml:space="preserve">использования атомной энергии), Согласно Приказу </w:t>
      </w:r>
      <w:proofErr w:type="spellStart"/>
      <w:r w:rsidRPr="001E53F8">
        <w:rPr>
          <w:bCs/>
          <w:sz w:val="22"/>
          <w:szCs w:val="22"/>
          <w14:numSpacing w14:val="proportional"/>
        </w:rPr>
        <w:t>Минрегиона</w:t>
      </w:r>
      <w:proofErr w:type="spellEnd"/>
      <w:r w:rsidRPr="001E53F8">
        <w:rPr>
          <w:bCs/>
          <w:sz w:val="22"/>
          <w:szCs w:val="22"/>
          <w14:numSpacing w14:val="proportional"/>
        </w:rPr>
        <w:t xml:space="preserve"> РФ от 30.12.2009 N 624 (ред</w:t>
      </w:r>
      <w:proofErr w:type="gramEnd"/>
      <w:r w:rsidRPr="001E53F8">
        <w:rPr>
          <w:bCs/>
          <w:sz w:val="22"/>
          <w:szCs w:val="22"/>
          <w14:numSpacing w14:val="proportional"/>
        </w:rPr>
        <w:t>. от 14.11.2011)</w:t>
      </w:r>
      <w:r>
        <w:rPr>
          <w:sz w:val="22"/>
          <w:szCs w:val="22"/>
          <w14:numSpacing w14:val="proportional"/>
        </w:rPr>
        <w:t>.</w:t>
      </w:r>
    </w:p>
    <w:p w:rsidR="00D77DBF" w:rsidRPr="001E53F8" w:rsidRDefault="00D77DBF" w:rsidP="00D77DBF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1E53F8">
        <w:rPr>
          <w:sz w:val="22"/>
          <w:szCs w:val="22"/>
        </w:rPr>
        <w:t>.2. Наличие достаточного количества квалифицированного персонала на выполнение всего комплекса работ.</w:t>
      </w:r>
    </w:p>
    <w:p w:rsidR="00D77DBF" w:rsidRPr="001E53F8" w:rsidRDefault="00D77DBF" w:rsidP="00D77DBF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1E53F8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1E53F8">
        <w:rPr>
          <w:sz w:val="22"/>
          <w:szCs w:val="22"/>
        </w:rPr>
        <w:t xml:space="preserve">. Специалисты Подрядчика должны пройти проверку знаний Правил, Норм и Инструкций, регламентирующих выполнение работ и контроль качества в порядке, установленном </w:t>
      </w:r>
      <w:proofErr w:type="spellStart"/>
      <w:r w:rsidRPr="001E53F8">
        <w:rPr>
          <w:sz w:val="22"/>
          <w:szCs w:val="22"/>
        </w:rPr>
        <w:t>Ростехнадзором</w:t>
      </w:r>
      <w:proofErr w:type="spellEnd"/>
      <w:r w:rsidRPr="001E53F8">
        <w:rPr>
          <w:sz w:val="22"/>
          <w:szCs w:val="22"/>
        </w:rPr>
        <w:t xml:space="preserve"> России.</w:t>
      </w:r>
    </w:p>
    <w:p w:rsidR="00D77DBF" w:rsidRPr="001E53F8" w:rsidRDefault="00D77DBF" w:rsidP="00D77DBF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1E53F8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1E53F8">
        <w:rPr>
          <w:sz w:val="22"/>
          <w:szCs w:val="22"/>
        </w:rPr>
        <w:t>. Подрядчик обязан обеспечить свой персонал необходимыми средствами индивидуальной защи</w:t>
      </w:r>
      <w:r>
        <w:rPr>
          <w:sz w:val="22"/>
          <w:szCs w:val="22"/>
        </w:rPr>
        <w:t xml:space="preserve">ты, спецодеждой и </w:t>
      </w:r>
      <w:proofErr w:type="spellStart"/>
      <w:r>
        <w:rPr>
          <w:sz w:val="22"/>
          <w:szCs w:val="22"/>
        </w:rPr>
        <w:t>спецобувью</w:t>
      </w:r>
      <w:proofErr w:type="spellEnd"/>
      <w:r>
        <w:rPr>
          <w:sz w:val="22"/>
          <w:szCs w:val="22"/>
        </w:rPr>
        <w:t xml:space="preserve"> в </w:t>
      </w:r>
      <w:r w:rsidRPr="001E53F8">
        <w:rPr>
          <w:sz w:val="22"/>
          <w:szCs w:val="22"/>
        </w:rPr>
        <w:t>соответствии с типовыми отраслевыми нормами, а также всеми необходимыми инструментами и приспособлениями.</w:t>
      </w:r>
    </w:p>
    <w:p w:rsidR="00D77DBF" w:rsidRPr="001E53F8" w:rsidRDefault="00D77DBF" w:rsidP="00D77DBF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Pr="001E53F8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1E53F8">
        <w:rPr>
          <w:sz w:val="22"/>
          <w:szCs w:val="22"/>
        </w:rPr>
        <w:t xml:space="preserve">. Подрядчик обеспечивает соблюдение своим персоналом и персоналом  субподрядных  организаций правил внутреннего распорядка действующие на предприятии, ПТЭ, ПТБ, ППБ, правил </w:t>
      </w:r>
      <w:proofErr w:type="spellStart"/>
      <w:r w:rsidRPr="001E53F8">
        <w:rPr>
          <w:sz w:val="22"/>
          <w:szCs w:val="22"/>
        </w:rPr>
        <w:t>Ростехнадзора</w:t>
      </w:r>
      <w:proofErr w:type="spellEnd"/>
      <w:r w:rsidRPr="001E53F8">
        <w:rPr>
          <w:sz w:val="22"/>
          <w:szCs w:val="22"/>
        </w:rPr>
        <w:t xml:space="preserve">, в </w:t>
      </w:r>
      <w:proofErr w:type="spellStart"/>
      <w:r w:rsidRPr="001E53F8">
        <w:rPr>
          <w:sz w:val="22"/>
          <w:szCs w:val="22"/>
        </w:rPr>
        <w:t>т</w:t>
      </w:r>
      <w:proofErr w:type="gramStart"/>
      <w:r w:rsidRPr="001E53F8">
        <w:rPr>
          <w:sz w:val="22"/>
          <w:szCs w:val="22"/>
        </w:rPr>
        <w:t>.ч</w:t>
      </w:r>
      <w:proofErr w:type="spellEnd"/>
      <w:proofErr w:type="gramEnd"/>
      <w:r w:rsidRPr="001E53F8">
        <w:rPr>
          <w:sz w:val="22"/>
          <w:szCs w:val="22"/>
        </w:rPr>
        <w:t xml:space="preserve"> для того, чтобы не допустить своими действиями нарушения нормальной эксплуатации действующего оборудования </w:t>
      </w:r>
      <w:proofErr w:type="spellStart"/>
      <w:r w:rsidRPr="001E53F8">
        <w:rPr>
          <w:sz w:val="22"/>
          <w:szCs w:val="22"/>
        </w:rPr>
        <w:t>энергопредприятия</w:t>
      </w:r>
      <w:proofErr w:type="spellEnd"/>
      <w:r w:rsidRPr="001E53F8">
        <w:rPr>
          <w:sz w:val="22"/>
          <w:szCs w:val="22"/>
        </w:rPr>
        <w:t xml:space="preserve"> при производстве работ.</w:t>
      </w:r>
    </w:p>
    <w:p w:rsidR="00D77DBF" w:rsidRPr="001E53F8" w:rsidRDefault="00D77DBF" w:rsidP="00D77DBF">
      <w:pPr>
        <w:pStyle w:val="a"/>
        <w:numPr>
          <w:ilvl w:val="0"/>
          <w:numId w:val="0"/>
        </w:numPr>
        <w:tabs>
          <w:tab w:val="left" w:pos="708"/>
        </w:tabs>
        <w:spacing w:after="0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Pr="001E53F8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6</w:t>
      </w:r>
      <w:r w:rsidRPr="001E53F8">
        <w:rPr>
          <w:rFonts w:ascii="Times New Roman" w:hAnsi="Times New Roman"/>
          <w:sz w:val="22"/>
          <w:szCs w:val="22"/>
        </w:rPr>
        <w:t>. Работы должны быть выполнены в соответствии с действующими правилами безопасности (ПБ), руководящими документами 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0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0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>СО 153 – 34.20.501. – 2003 «ПТЭ электрических станций и сетей РФ», 2003;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0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 xml:space="preserve">РД 153-34.0-03.150-00, ПОТ </w:t>
      </w:r>
      <w:proofErr w:type="gramStart"/>
      <w:r w:rsidRPr="001E53F8">
        <w:rPr>
          <w:rFonts w:ascii="Times New Roman" w:hAnsi="Times New Roman" w:cs="Times New Roman"/>
          <w:spacing w:val="0"/>
          <w:sz w:val="22"/>
          <w:szCs w:val="22"/>
        </w:rPr>
        <w:t>Р</w:t>
      </w:r>
      <w:proofErr w:type="gramEnd"/>
      <w:r w:rsidRPr="001E53F8">
        <w:rPr>
          <w:rFonts w:ascii="Times New Roman" w:hAnsi="Times New Roman" w:cs="Times New Roman"/>
          <w:spacing w:val="0"/>
          <w:sz w:val="22"/>
          <w:szCs w:val="22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0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>РД 153-34.0-03.301-00 «Правила пожарной безопасности для энергетических предприятий»;</w:t>
      </w:r>
    </w:p>
    <w:p w:rsidR="00D77DBF" w:rsidRPr="001E53F8" w:rsidRDefault="00D77DBF" w:rsidP="00D77DBF">
      <w:pPr>
        <w:pStyle w:val="ConsPlusTitle"/>
        <w:numPr>
          <w:ilvl w:val="0"/>
          <w:numId w:val="3"/>
        </w:numPr>
        <w:ind w:left="284" w:firstLine="0"/>
        <w:jc w:val="both"/>
        <w:rPr>
          <w:rFonts w:ascii="Times New Roman" w:hAnsi="Times New Roman"/>
          <w:b w:val="0"/>
          <w:bCs w:val="0"/>
        </w:rPr>
      </w:pPr>
      <w:r w:rsidRPr="001E53F8">
        <w:rPr>
          <w:rFonts w:ascii="Times New Roman" w:hAnsi="Times New Roman"/>
          <w:b w:val="0"/>
          <w:bCs w:val="0"/>
        </w:rPr>
        <w:t>РД-11-02-2006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ОБЕСПЕЧЕНИЯ»;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1E53F8">
        <w:rPr>
          <w:rFonts w:ascii="Times New Roman" w:hAnsi="Times New Roman" w:cs="Times New Roman"/>
          <w:spacing w:val="0"/>
          <w:sz w:val="22"/>
          <w:szCs w:val="22"/>
        </w:rPr>
        <w:t>хризотилсодержащих</w:t>
      </w:r>
      <w:proofErr w:type="spellEnd"/>
      <w:r w:rsidRPr="001E53F8">
        <w:rPr>
          <w:rFonts w:ascii="Times New Roman" w:hAnsi="Times New Roman" w:cs="Times New Roman"/>
          <w:spacing w:val="0"/>
          <w:sz w:val="22"/>
          <w:szCs w:val="22"/>
        </w:rPr>
        <w:t xml:space="preserve"> материалов»;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>Стандарт организации «О мерах безопасности при работе с асбестом и асбестосодержащими материалами на объектах ОАО «Э.ОН Россия»;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> 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0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>Инструкция «О мерах пожарной безопасности на филиале «</w:t>
      </w:r>
      <w:proofErr w:type="spellStart"/>
      <w:r w:rsidRPr="001E53F8">
        <w:rPr>
          <w:rFonts w:ascii="Times New Roman" w:hAnsi="Times New Roman" w:cs="Times New Roman"/>
          <w:spacing w:val="0"/>
          <w:sz w:val="22"/>
          <w:szCs w:val="22"/>
        </w:rPr>
        <w:t>Берёзовская</w:t>
      </w:r>
      <w:proofErr w:type="spellEnd"/>
      <w:r w:rsidRPr="001E53F8">
        <w:rPr>
          <w:rFonts w:ascii="Times New Roman" w:hAnsi="Times New Roman" w:cs="Times New Roman"/>
          <w:spacing w:val="0"/>
          <w:sz w:val="22"/>
          <w:szCs w:val="22"/>
        </w:rPr>
        <w:t xml:space="preserve"> ГРЭС» ОАО «Э.ОН Россия», ИПБ-ООТиПК-01;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0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 xml:space="preserve">Федеральный закон </w:t>
      </w:r>
      <w:hyperlink r:id="rId6" w:history="1">
        <w:r w:rsidRPr="001E53F8">
          <w:rPr>
            <w:rStyle w:val="a7"/>
            <w:rFonts w:ascii="Times New Roman" w:hAnsi="Times New Roman" w:cs="Times New Roman"/>
            <w:spacing w:val="0"/>
            <w:sz w:val="22"/>
            <w:szCs w:val="22"/>
          </w:rPr>
          <w:t>N 384-ФЗ</w:t>
        </w:r>
      </w:hyperlink>
      <w:r w:rsidRPr="001E53F8">
        <w:rPr>
          <w:rFonts w:ascii="Times New Roman" w:hAnsi="Times New Roman" w:cs="Times New Roman"/>
          <w:spacing w:val="0"/>
          <w:sz w:val="22"/>
          <w:szCs w:val="22"/>
        </w:rPr>
        <w:t xml:space="preserve"> от 31.12.2009г. «Технический регламент о безопасности зданий и сооружений»;</w:t>
      </w:r>
    </w:p>
    <w:p w:rsidR="00D77DBF" w:rsidRPr="001E53F8" w:rsidRDefault="00D77DBF" w:rsidP="00D77DBF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right="60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E53F8">
        <w:rPr>
          <w:rFonts w:ascii="Times New Roman" w:hAnsi="Times New Roman" w:cs="Times New Roman"/>
          <w:spacing w:val="0"/>
          <w:sz w:val="22"/>
          <w:szCs w:val="22"/>
        </w:rPr>
        <w:t>Инструкция «О порядке подготовки и проведения огневых работ в цехах, помещениях и на территории филиала «</w:t>
      </w:r>
      <w:proofErr w:type="spellStart"/>
      <w:r w:rsidRPr="001E53F8">
        <w:rPr>
          <w:rFonts w:ascii="Times New Roman" w:hAnsi="Times New Roman" w:cs="Times New Roman"/>
          <w:spacing w:val="0"/>
          <w:sz w:val="22"/>
          <w:szCs w:val="22"/>
        </w:rPr>
        <w:t>Берёзовская</w:t>
      </w:r>
      <w:proofErr w:type="spellEnd"/>
      <w:r w:rsidRPr="001E53F8">
        <w:rPr>
          <w:rFonts w:ascii="Times New Roman" w:hAnsi="Times New Roman" w:cs="Times New Roman"/>
          <w:spacing w:val="0"/>
          <w:sz w:val="22"/>
          <w:szCs w:val="22"/>
        </w:rPr>
        <w:t xml:space="preserve"> ГРЭС» ОАО «Э.ОН Россия», ИПБ-ООТиПК-02;</w:t>
      </w:r>
    </w:p>
    <w:p w:rsidR="00D77DBF" w:rsidRPr="001E53F8" w:rsidRDefault="00D77DBF" w:rsidP="00D77DBF">
      <w:pPr>
        <w:numPr>
          <w:ilvl w:val="0"/>
          <w:numId w:val="3"/>
        </w:numPr>
        <w:autoSpaceDE/>
        <w:autoSpaceDN/>
        <w:ind w:left="284" w:firstLine="0"/>
        <w:jc w:val="both"/>
        <w:rPr>
          <w:sz w:val="22"/>
          <w:szCs w:val="22"/>
        </w:rPr>
      </w:pPr>
      <w:r w:rsidRPr="001E53F8">
        <w:rPr>
          <w:sz w:val="22"/>
          <w:szCs w:val="22"/>
        </w:rPr>
        <w:t>СП 48.13330.2011 «Организация строительства»;</w:t>
      </w:r>
    </w:p>
    <w:p w:rsidR="00D77DBF" w:rsidRPr="001E53F8" w:rsidRDefault="00D77DBF" w:rsidP="00D77DBF">
      <w:pPr>
        <w:numPr>
          <w:ilvl w:val="0"/>
          <w:numId w:val="3"/>
        </w:numPr>
        <w:autoSpaceDE/>
        <w:autoSpaceDN/>
        <w:ind w:left="284" w:firstLine="0"/>
        <w:jc w:val="both"/>
        <w:rPr>
          <w:sz w:val="22"/>
          <w:szCs w:val="22"/>
        </w:rPr>
      </w:pPr>
      <w:r w:rsidRPr="001E53F8">
        <w:rPr>
          <w:sz w:val="22"/>
          <w:szCs w:val="22"/>
        </w:rPr>
        <w:t xml:space="preserve">СП 16.13330.2011 (Актуализированная редакция СНиП </w:t>
      </w:r>
      <w:r w:rsidRPr="001E53F8">
        <w:rPr>
          <w:sz w:val="22"/>
          <w:szCs w:val="22"/>
          <w:lang w:val="en-US"/>
        </w:rPr>
        <w:t>II</w:t>
      </w:r>
      <w:r w:rsidRPr="001E53F8">
        <w:rPr>
          <w:sz w:val="22"/>
          <w:szCs w:val="22"/>
        </w:rPr>
        <w:t>-23-81*) Стальные конструкции.</w:t>
      </w:r>
    </w:p>
    <w:p w:rsidR="00D77DBF" w:rsidRPr="001E53F8" w:rsidRDefault="00D77DBF" w:rsidP="00D77DBF">
      <w:pPr>
        <w:numPr>
          <w:ilvl w:val="0"/>
          <w:numId w:val="3"/>
        </w:numPr>
        <w:autoSpaceDE/>
        <w:autoSpaceDN/>
        <w:ind w:left="284" w:firstLine="0"/>
        <w:jc w:val="both"/>
        <w:rPr>
          <w:sz w:val="22"/>
          <w:szCs w:val="22"/>
        </w:rPr>
      </w:pPr>
      <w:r w:rsidRPr="001E53F8">
        <w:rPr>
          <w:sz w:val="22"/>
          <w:szCs w:val="22"/>
        </w:rPr>
        <w:t>СП 53-101-98 « Изготовление и контроль качества стальных строительных конструкций».</w:t>
      </w:r>
    </w:p>
    <w:p w:rsidR="00D77DBF" w:rsidRPr="001E53F8" w:rsidRDefault="00D77DBF" w:rsidP="00D77DBF">
      <w:pPr>
        <w:numPr>
          <w:ilvl w:val="0"/>
          <w:numId w:val="3"/>
        </w:numPr>
        <w:autoSpaceDE/>
        <w:autoSpaceDN/>
        <w:ind w:left="284" w:firstLine="0"/>
        <w:jc w:val="both"/>
        <w:rPr>
          <w:sz w:val="22"/>
          <w:szCs w:val="22"/>
        </w:rPr>
      </w:pPr>
      <w:r w:rsidRPr="001E53F8">
        <w:rPr>
          <w:sz w:val="22"/>
          <w:szCs w:val="22"/>
        </w:rPr>
        <w:t>СНиП 12-03-2001 «Безопасность труда в строительстве. Часть 1»</w:t>
      </w:r>
    </w:p>
    <w:p w:rsidR="00D77DBF" w:rsidRPr="001E53F8" w:rsidRDefault="00D77DBF" w:rsidP="00D77DBF">
      <w:pPr>
        <w:numPr>
          <w:ilvl w:val="0"/>
          <w:numId w:val="3"/>
        </w:numPr>
        <w:autoSpaceDE/>
        <w:autoSpaceDN/>
        <w:ind w:left="284" w:firstLine="0"/>
        <w:jc w:val="both"/>
        <w:rPr>
          <w:sz w:val="22"/>
          <w:szCs w:val="22"/>
        </w:rPr>
      </w:pPr>
      <w:r w:rsidRPr="001E53F8">
        <w:rPr>
          <w:sz w:val="22"/>
          <w:szCs w:val="22"/>
        </w:rPr>
        <w:t>СНиП 12-04-2001 «Безопасность труда в строительстве. Часть 2»</w:t>
      </w:r>
    </w:p>
    <w:p w:rsidR="00D77DBF" w:rsidRPr="001E53F8" w:rsidRDefault="00D77DBF" w:rsidP="00D77DBF">
      <w:pPr>
        <w:numPr>
          <w:ilvl w:val="0"/>
          <w:numId w:val="3"/>
        </w:numPr>
        <w:autoSpaceDE/>
        <w:autoSpaceDN/>
        <w:ind w:left="284" w:right="60" w:firstLine="0"/>
        <w:jc w:val="both"/>
        <w:rPr>
          <w:sz w:val="22"/>
          <w:szCs w:val="22"/>
        </w:rPr>
      </w:pPr>
      <w:r w:rsidRPr="001E53F8">
        <w:rPr>
          <w:sz w:val="22"/>
          <w:szCs w:val="22"/>
        </w:rPr>
        <w:t xml:space="preserve">Приказ № 533 </w:t>
      </w:r>
      <w:proofErr w:type="spellStart"/>
      <w:r w:rsidRPr="001E53F8">
        <w:rPr>
          <w:sz w:val="22"/>
          <w:szCs w:val="22"/>
        </w:rPr>
        <w:t>Ростехнадзора</w:t>
      </w:r>
      <w:proofErr w:type="spellEnd"/>
      <w:r w:rsidRPr="001E53F8">
        <w:rPr>
          <w:sz w:val="22"/>
          <w:szCs w:val="22"/>
        </w:rPr>
        <w:t xml:space="preserve"> от 12.11.2013г. «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сооружения».</w:t>
      </w:r>
    </w:p>
    <w:p w:rsidR="00D77DBF" w:rsidRDefault="00D77DBF" w:rsidP="00D77DBF">
      <w:pPr>
        <w:pStyle w:val="a5"/>
        <w:numPr>
          <w:ilvl w:val="0"/>
          <w:numId w:val="3"/>
        </w:numPr>
        <w:ind w:left="284" w:firstLine="0"/>
        <w:jc w:val="both"/>
        <w:rPr>
          <w:sz w:val="22"/>
          <w:szCs w:val="22"/>
        </w:rPr>
      </w:pPr>
      <w:r w:rsidRPr="001E53F8">
        <w:rPr>
          <w:sz w:val="22"/>
          <w:szCs w:val="22"/>
        </w:rPr>
        <w:t>Другие действующие директивные материалы, обязательные для энергетики</w:t>
      </w:r>
    </w:p>
    <w:p w:rsidR="00D77DBF" w:rsidRPr="001E53F8" w:rsidRDefault="00D77DBF" w:rsidP="00D77DBF">
      <w:pPr>
        <w:ind w:left="284"/>
        <w:jc w:val="both"/>
        <w:rPr>
          <w:sz w:val="22"/>
          <w:szCs w:val="22"/>
        </w:rPr>
      </w:pPr>
    </w:p>
    <w:p w:rsidR="00D77DBF" w:rsidRPr="001E53F8" w:rsidRDefault="00D77DBF" w:rsidP="00D77DBF">
      <w:pPr>
        <w:pStyle w:val="70"/>
        <w:shd w:val="clear" w:color="auto" w:fill="auto"/>
        <w:spacing w:before="0" w:after="0" w:line="240" w:lineRule="auto"/>
        <w:ind w:right="-1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Pr="001E53F8">
        <w:rPr>
          <w:rFonts w:ascii="Times New Roman" w:hAnsi="Times New Roman" w:cs="Times New Roman"/>
          <w:b/>
          <w:sz w:val="22"/>
          <w:szCs w:val="22"/>
        </w:rPr>
        <w:t>. Требования к применяемым оборудованию, материалам и запасным частям:</w:t>
      </w:r>
    </w:p>
    <w:p w:rsidR="00D77DBF" w:rsidRPr="00F90D05" w:rsidRDefault="00D77DBF" w:rsidP="00D77DBF">
      <w:pPr>
        <w:pStyle w:val="6"/>
        <w:shd w:val="clear" w:color="auto" w:fill="auto"/>
        <w:tabs>
          <w:tab w:val="left" w:pos="284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8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.1. </w:t>
      </w:r>
      <w:r w:rsidRPr="00922181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Вспомогательные материалы, необходимые для 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изготовления</w:t>
      </w:r>
      <w:r w:rsidRPr="00922181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, приобретает и поставляет Подрядчик, основные материалы поставляет </w:t>
      </w:r>
      <w:r w:rsidRPr="007240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Подрядчик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</w:t>
      </w:r>
    </w:p>
    <w:p w:rsidR="00D77DBF" w:rsidRPr="001E53F8" w:rsidRDefault="00D77DBF" w:rsidP="00D77DBF">
      <w:pPr>
        <w:pStyle w:val="6"/>
        <w:shd w:val="clear" w:color="auto" w:fill="auto"/>
        <w:tabs>
          <w:tab w:val="left" w:pos="284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8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.2. 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D77DBF" w:rsidRPr="001E53F8" w:rsidRDefault="00D77DBF" w:rsidP="00D77DBF">
      <w:pPr>
        <w:pStyle w:val="6"/>
        <w:shd w:val="clear" w:color="auto" w:fill="auto"/>
        <w:tabs>
          <w:tab w:val="left" w:pos="284"/>
          <w:tab w:val="left" w:pos="567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8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.3. 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D77DBF" w:rsidRDefault="00D77DBF" w:rsidP="00D77DBF">
      <w:pPr>
        <w:pStyle w:val="6"/>
        <w:shd w:val="clear" w:color="auto" w:fill="auto"/>
        <w:tabs>
          <w:tab w:val="left" w:pos="284"/>
          <w:tab w:val="left" w:pos="567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8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.4. При проведении работ на объектах Заказчика категорически запрещено применение асбеста и асбестосодержащих материалов.</w:t>
      </w:r>
    </w:p>
    <w:p w:rsidR="00D77DBF" w:rsidRPr="001E53F8" w:rsidRDefault="00D77DBF" w:rsidP="00D77DBF">
      <w:pPr>
        <w:pStyle w:val="6"/>
        <w:shd w:val="clear" w:color="auto" w:fill="auto"/>
        <w:tabs>
          <w:tab w:val="left" w:pos="284"/>
          <w:tab w:val="left" w:pos="567"/>
        </w:tabs>
        <w:spacing w:after="0" w:line="240" w:lineRule="auto"/>
        <w:ind w:left="284"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77DBF" w:rsidRPr="001E53F8" w:rsidRDefault="00D77DBF" w:rsidP="00D77DBF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right="-1" w:firstLine="0"/>
        <w:rPr>
          <w:rFonts w:ascii="Times New Roman" w:hAnsi="Times New Roman" w:cs="Times New Roman"/>
          <w:bCs/>
          <w:i/>
          <w:spacing w:val="-10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9</w:t>
      </w:r>
      <w:r w:rsidRPr="001E53F8">
        <w:rPr>
          <w:rFonts w:ascii="Times New Roman" w:hAnsi="Times New Roman" w:cs="Times New Roman"/>
          <w:b/>
          <w:sz w:val="22"/>
          <w:szCs w:val="22"/>
        </w:rPr>
        <w:t xml:space="preserve">. </w:t>
      </w:r>
      <w:bookmarkStart w:id="0" w:name="bookmark5"/>
      <w:r w:rsidRPr="001E53F8">
        <w:rPr>
          <w:rFonts w:ascii="Times New Roman" w:hAnsi="Times New Roman" w:cs="Times New Roman"/>
          <w:b/>
          <w:sz w:val="22"/>
          <w:szCs w:val="22"/>
        </w:rPr>
        <w:t>Этапы и сроки выполнения Работ.</w:t>
      </w:r>
      <w:bookmarkEnd w:id="0"/>
    </w:p>
    <w:p w:rsidR="00D77DBF" w:rsidRPr="001E53F8" w:rsidRDefault="00D77DBF" w:rsidP="00D77DBF">
      <w:pPr>
        <w:pStyle w:val="20"/>
        <w:keepNext/>
        <w:keepLines/>
        <w:shd w:val="clear" w:color="auto" w:fill="auto"/>
        <w:spacing w:before="0" w:after="0" w:line="240" w:lineRule="auto"/>
        <w:ind w:left="284" w:right="-1"/>
        <w:jc w:val="both"/>
        <w:rPr>
          <w:rFonts w:ascii="Times New Roman" w:hAnsi="Times New Roman" w:cs="Times New Roman"/>
          <w:sz w:val="22"/>
          <w:szCs w:val="22"/>
        </w:rPr>
      </w:pPr>
      <w:r w:rsidRPr="001E53F8">
        <w:rPr>
          <w:rFonts w:ascii="Times New Roman" w:hAnsi="Times New Roman" w:cs="Times New Roman"/>
          <w:bCs/>
          <w:spacing w:val="-10"/>
          <w:sz w:val="22"/>
          <w:szCs w:val="22"/>
        </w:rPr>
        <w:t>.</w:t>
      </w:r>
      <w:r w:rsidRPr="001E53F8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1E53F8">
        <w:rPr>
          <w:rFonts w:ascii="Times New Roman" w:hAnsi="Times New Roman" w:cs="Times New Roman"/>
          <w:sz w:val="22"/>
          <w:szCs w:val="22"/>
        </w:rPr>
        <w:t xml:space="preserve">Срок начала выполнения Работ </w:t>
      </w:r>
      <w:r w:rsidR="00B84E3E">
        <w:rPr>
          <w:rFonts w:ascii="Times New Roman" w:hAnsi="Times New Roman" w:cs="Times New Roman"/>
          <w:b/>
          <w:sz w:val="22"/>
          <w:szCs w:val="22"/>
        </w:rPr>
        <w:t xml:space="preserve">«15 июля» </w:t>
      </w:r>
      <w:r>
        <w:rPr>
          <w:rFonts w:ascii="Times New Roman" w:hAnsi="Times New Roman" w:cs="Times New Roman"/>
          <w:b/>
          <w:sz w:val="22"/>
          <w:szCs w:val="22"/>
        </w:rPr>
        <w:t>2016</w:t>
      </w:r>
      <w:r w:rsidRPr="001E53F8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Pr="001E53F8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D77DBF" w:rsidRPr="001E53F8" w:rsidRDefault="00D77DBF" w:rsidP="00D77DBF">
      <w:pPr>
        <w:pStyle w:val="6"/>
        <w:shd w:val="clear" w:color="auto" w:fill="auto"/>
        <w:spacing w:after="0" w:line="240" w:lineRule="auto"/>
        <w:ind w:left="284" w:right="-1" w:firstLine="0"/>
        <w:jc w:val="both"/>
        <w:rPr>
          <w:rFonts w:ascii="Times New Roman" w:hAnsi="Times New Roman" w:cs="Times New Roman"/>
          <w:sz w:val="22"/>
          <w:szCs w:val="22"/>
        </w:rPr>
      </w:pPr>
      <w:r w:rsidRPr="001E53F8">
        <w:rPr>
          <w:rFonts w:ascii="Times New Roman" w:hAnsi="Times New Roman" w:cs="Times New Roman"/>
          <w:sz w:val="22"/>
          <w:szCs w:val="22"/>
        </w:rPr>
        <w:t xml:space="preserve">Срок окончания выполнения Работ </w:t>
      </w:r>
      <w:r w:rsidRPr="001E53F8">
        <w:rPr>
          <w:rFonts w:ascii="Times New Roman" w:hAnsi="Times New Roman" w:cs="Times New Roman"/>
          <w:b/>
          <w:sz w:val="22"/>
          <w:szCs w:val="22"/>
        </w:rPr>
        <w:t>«</w:t>
      </w:r>
      <w:r>
        <w:rPr>
          <w:rFonts w:ascii="Times New Roman" w:hAnsi="Times New Roman" w:cs="Times New Roman"/>
          <w:b/>
          <w:sz w:val="22"/>
          <w:szCs w:val="22"/>
        </w:rPr>
        <w:t>30</w:t>
      </w:r>
      <w:r w:rsidRPr="001E53F8">
        <w:rPr>
          <w:rFonts w:ascii="Times New Roman" w:hAnsi="Times New Roman" w:cs="Times New Roman"/>
          <w:b/>
          <w:sz w:val="22"/>
          <w:szCs w:val="22"/>
        </w:rPr>
        <w:t>»</w:t>
      </w:r>
      <w:r>
        <w:rPr>
          <w:rFonts w:ascii="Times New Roman" w:hAnsi="Times New Roman" w:cs="Times New Roman"/>
          <w:b/>
          <w:sz w:val="22"/>
          <w:szCs w:val="22"/>
        </w:rPr>
        <w:t xml:space="preserve"> декабря</w:t>
      </w:r>
      <w:r w:rsidRPr="001E53F8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 2016</w:t>
      </w:r>
      <w:r w:rsidRPr="001E53F8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Pr="001E53F8">
        <w:rPr>
          <w:rFonts w:ascii="Times New Roman" w:hAnsi="Times New Roman" w:cs="Times New Roman"/>
          <w:sz w:val="22"/>
          <w:szCs w:val="22"/>
        </w:rPr>
        <w:t>;</w:t>
      </w:r>
    </w:p>
    <w:p w:rsidR="00D77DBF" w:rsidRPr="001E53F8" w:rsidRDefault="00D77DBF" w:rsidP="00D77DBF">
      <w:pPr>
        <w:pStyle w:val="6"/>
        <w:shd w:val="clear" w:color="auto" w:fill="auto"/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Оптимальное количество персонала: исходя из требуемого срока 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поставки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</w:t>
      </w:r>
    </w:p>
    <w:p w:rsidR="00D77DBF" w:rsidRPr="001E53F8" w:rsidRDefault="00D77DBF" w:rsidP="00D77DBF">
      <w:pPr>
        <w:pStyle w:val="6"/>
        <w:keepNext/>
        <w:keepLines/>
        <w:shd w:val="clear" w:color="auto" w:fill="auto"/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bookmarkStart w:id="1" w:name="_GoBack"/>
      <w:bookmarkEnd w:id="1"/>
    </w:p>
    <w:p w:rsidR="00D77DBF" w:rsidRPr="001E53F8" w:rsidRDefault="00D77DBF" w:rsidP="00D77DBF">
      <w:pPr>
        <w:pStyle w:val="70"/>
        <w:shd w:val="clear" w:color="auto" w:fill="auto"/>
        <w:tabs>
          <w:tab w:val="left" w:pos="1276"/>
        </w:tabs>
        <w:spacing w:before="0" w:after="0" w:line="240" w:lineRule="auto"/>
        <w:ind w:left="360" w:right="-1"/>
        <w:rPr>
          <w:rFonts w:ascii="Times New Roman" w:hAnsi="Times New Roman" w:cs="Times New Roman"/>
          <w:b/>
          <w:sz w:val="22"/>
          <w:szCs w:val="22"/>
        </w:rPr>
      </w:pPr>
      <w:bookmarkStart w:id="2" w:name="bookmark6"/>
      <w:r>
        <w:rPr>
          <w:rFonts w:ascii="Times New Roman" w:hAnsi="Times New Roman" w:cs="Times New Roman"/>
          <w:b/>
          <w:sz w:val="22"/>
          <w:szCs w:val="22"/>
        </w:rPr>
        <w:t>10</w:t>
      </w:r>
      <w:r w:rsidRPr="001E53F8">
        <w:rPr>
          <w:rFonts w:ascii="Times New Roman" w:hAnsi="Times New Roman" w:cs="Times New Roman"/>
          <w:b/>
          <w:sz w:val="22"/>
          <w:szCs w:val="22"/>
        </w:rPr>
        <w:t>. Требования к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E53F8">
        <w:rPr>
          <w:rFonts w:ascii="Times New Roman" w:hAnsi="Times New Roman" w:cs="Times New Roman"/>
          <w:b/>
          <w:sz w:val="22"/>
          <w:szCs w:val="22"/>
        </w:rPr>
        <w:t xml:space="preserve">сдаче-приемке Работ </w:t>
      </w:r>
      <w:bookmarkEnd w:id="2"/>
    </w:p>
    <w:p w:rsidR="00D77DBF" w:rsidRPr="001E53F8" w:rsidRDefault="00D77DBF" w:rsidP="00D77DBF">
      <w:pPr>
        <w:pStyle w:val="6"/>
        <w:shd w:val="clear" w:color="auto" w:fill="auto"/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10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1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 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D77DBF" w:rsidRPr="001E53F8" w:rsidRDefault="00D77DBF" w:rsidP="00D77DBF">
      <w:pPr>
        <w:pStyle w:val="6"/>
        <w:tabs>
          <w:tab w:val="left" w:pos="339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10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2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 Подрядчик обязан уведомлять в письменной форме Заказчика о сдаче работ, скрываемых последующими работами (т.е. приемка и оценка качества,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D77DBF" w:rsidRPr="001E53F8" w:rsidRDefault="00D77DBF" w:rsidP="00D77DBF">
      <w:pPr>
        <w:pStyle w:val="6"/>
        <w:tabs>
          <w:tab w:val="left" w:pos="339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10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3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 Сдача-приемка должна осуществляться в соответствии с НТД, в том числе СО 153-34.04.181–2003 «Правила организации технического обслуживания и ремонта оборудования, зданий и сооружений электростанций, и сетей».</w:t>
      </w:r>
    </w:p>
    <w:p w:rsidR="00D77DBF" w:rsidRPr="001E53F8" w:rsidRDefault="00D77DBF" w:rsidP="00D77DBF">
      <w:pPr>
        <w:pStyle w:val="6"/>
        <w:tabs>
          <w:tab w:val="left" w:pos="339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10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4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 Недостатки работ, обнаруженные в ходе сдачи-приемки или выявленные в период гарантийной эксплуатации объекта, фиксируются в соответствующем акте, подписываемом представителем Заказчика и Подрядчика, с указанием срока и порядка устранения.</w:t>
      </w:r>
    </w:p>
    <w:p w:rsidR="00D77DBF" w:rsidRPr="001E53F8" w:rsidRDefault="00D77DBF" w:rsidP="00D77DBF">
      <w:pPr>
        <w:pStyle w:val="6"/>
        <w:tabs>
          <w:tab w:val="left" w:pos="339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10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5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 Приемка оборудования (в рамках настоящего Технического задания) производится комиссией, в состав которой входят представители Подрядчика.</w:t>
      </w:r>
    </w:p>
    <w:p w:rsidR="00D77DBF" w:rsidRPr="001E53F8" w:rsidRDefault="00D77DBF" w:rsidP="00D77DBF">
      <w:pPr>
        <w:pStyle w:val="6"/>
        <w:tabs>
          <w:tab w:val="left" w:pos="339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10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6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. Подрядчик по окончании работ по настоящему Техническому заданию, предоставляет полный комплект отчетной документации, в соответствии </w:t>
      </w:r>
      <w:r w:rsidRPr="0058159B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с разделом 11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настоящего Технического задания.</w:t>
      </w:r>
    </w:p>
    <w:p w:rsidR="00D77DBF" w:rsidRDefault="00D77DBF" w:rsidP="00D77DBF">
      <w:pPr>
        <w:pStyle w:val="6"/>
        <w:tabs>
          <w:tab w:val="left" w:pos="339"/>
        </w:tabs>
        <w:spacing w:line="240" w:lineRule="auto"/>
        <w:ind w:left="284"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10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7</w:t>
      </w: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. По окончании выполнения всего объема работ в рамках настоящего Технического задания, Стороны подписывают Итоговый Акт сдачи-приемки выполненных работ.</w:t>
      </w:r>
    </w:p>
    <w:p w:rsidR="00D77DBF" w:rsidRPr="001E53F8" w:rsidRDefault="00D77DBF" w:rsidP="00D77DBF">
      <w:pPr>
        <w:pStyle w:val="7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right="-1"/>
        <w:rPr>
          <w:rFonts w:ascii="Times New Roman" w:hAnsi="Times New Roman" w:cs="Times New Roman"/>
          <w:b/>
          <w:sz w:val="22"/>
          <w:szCs w:val="22"/>
        </w:rPr>
      </w:pPr>
      <w:bookmarkStart w:id="3" w:name="bookmark7"/>
      <w:r w:rsidRPr="001E53F8">
        <w:rPr>
          <w:rFonts w:ascii="Times New Roman" w:hAnsi="Times New Roman" w:cs="Times New Roman"/>
          <w:b/>
          <w:sz w:val="22"/>
          <w:szCs w:val="22"/>
        </w:rPr>
        <w:t xml:space="preserve"> Документация, предъявляемая Заказчику.</w:t>
      </w:r>
      <w:bookmarkEnd w:id="3"/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Перечень организаций, участвовавших в производстве работ, фамилии ИТР, ответственных за выполнение этих работ.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Сертификаты и технические паспорта на </w:t>
      </w:r>
      <w:proofErr w:type="gramStart"/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оборудование</w:t>
      </w:r>
      <w:proofErr w:type="gramEnd"/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и материалы, конструкции, детали и узлы оборудования.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Акты </w:t>
      </w:r>
      <w:proofErr w:type="spellStart"/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дефектации</w:t>
      </w:r>
      <w:proofErr w:type="spellEnd"/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оборудования.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Акты о завершении работ и выполненных работ, установленной формы, в том числе Акты о приемке оборудования после комплексного опробования.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Журналы производства работ и авторского надзора проектных организаций.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Перечень дополнительных работ, не предусмотренных проектом.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ППР, разработанные в ходе выполнения работ.</w:t>
      </w:r>
    </w:p>
    <w:p w:rsidR="00D77DBF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Табели учёта рабочего времени.</w:t>
      </w:r>
    </w:p>
    <w:p w:rsidR="00D77DBF" w:rsidRPr="001E53F8" w:rsidRDefault="00D77DBF" w:rsidP="00D77DBF">
      <w:pPr>
        <w:pStyle w:val="6"/>
        <w:shd w:val="clear" w:color="auto" w:fill="auto"/>
        <w:tabs>
          <w:tab w:val="left" w:pos="411"/>
        </w:tabs>
        <w:spacing w:after="0" w:line="240" w:lineRule="auto"/>
        <w:ind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</w:p>
    <w:p w:rsidR="00D77DBF" w:rsidRPr="001E53F8" w:rsidRDefault="00D77DBF" w:rsidP="00D77DBF">
      <w:pPr>
        <w:pStyle w:val="70"/>
        <w:numPr>
          <w:ilvl w:val="0"/>
          <w:numId w:val="1"/>
        </w:numPr>
        <w:shd w:val="clear" w:color="auto" w:fill="auto"/>
        <w:spacing w:before="0" w:after="0" w:line="240" w:lineRule="auto"/>
        <w:ind w:left="284" w:right="-1" w:hanging="284"/>
        <w:rPr>
          <w:rStyle w:val="0pt1"/>
          <w:rFonts w:ascii="Times New Roman" w:hAnsi="Times New Roman" w:cs="Times New Roman"/>
          <w:bCs w:val="0"/>
          <w:sz w:val="22"/>
          <w:szCs w:val="22"/>
        </w:rPr>
      </w:pPr>
      <w:r w:rsidRPr="001E53F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E53F8">
        <w:rPr>
          <w:rStyle w:val="0pt1"/>
          <w:rFonts w:ascii="Times New Roman" w:hAnsi="Times New Roman" w:cs="Times New Roman"/>
          <w:sz w:val="22"/>
          <w:szCs w:val="22"/>
        </w:rPr>
        <w:t>Гарантия Подрядчика работ.</w:t>
      </w:r>
    </w:p>
    <w:p w:rsidR="00D77DBF" w:rsidRPr="001E53F8" w:rsidRDefault="00D77DBF" w:rsidP="00D77DBF">
      <w:pPr>
        <w:pStyle w:val="6"/>
        <w:shd w:val="clear" w:color="auto" w:fill="auto"/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Подрядчик должен гарантировать: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399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Выполнение всех Работ в установленные сроки.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D77DBF" w:rsidRPr="001E53F8" w:rsidRDefault="00D77DBF" w:rsidP="00D77DBF">
      <w:pPr>
        <w:pStyle w:val="6"/>
        <w:numPr>
          <w:ilvl w:val="1"/>
          <w:numId w:val="1"/>
        </w:numPr>
        <w:tabs>
          <w:tab w:val="left" w:pos="411"/>
        </w:tabs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lastRenderedPageBreak/>
        <w:t>Срок гарантии на результат выполненных работ устанавливается продолжительностью 24 (двадцать четыре) месяца с момента подписания Итогового Акта сдачи-приемки выполненных работ или с момента передачи результата выполненных работ по договору от Подрядчика к Заказчику (третьему лицу, указанному Заказчиком) при отказе от исполнения Договора (расторжения Договора). Подрядчик гарантирует, что качество выполняемых по Договору Работ соответствует Техническому заданию, технической документации, требованиям ТУ и СНиП Российской Федерации.</w:t>
      </w:r>
    </w:p>
    <w:p w:rsidR="00D77DBF" w:rsidRPr="00B81966" w:rsidRDefault="00D77DBF" w:rsidP="00D77DBF">
      <w:pPr>
        <w:pStyle w:val="6"/>
        <w:numPr>
          <w:ilvl w:val="1"/>
          <w:numId w:val="1"/>
        </w:numPr>
        <w:tabs>
          <w:tab w:val="left" w:pos="411"/>
        </w:tabs>
        <w:spacing w:line="240" w:lineRule="auto"/>
        <w:ind w:left="284" w:right="-1" w:hanging="284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1E53F8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 Если гарантийный срок, установленный изготовителем материалов, использованных при выполнении работ и являющихся составной частью результата работ, превышает срок, </w:t>
      </w:r>
      <w:r w:rsidRPr="00B81966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указанный в п.12.5, применяется гарантийный срок изготовителя материалов.</w:t>
      </w:r>
    </w:p>
    <w:p w:rsidR="00D77DBF" w:rsidRDefault="00D77DBF"/>
    <w:p w:rsidR="00D77DBF" w:rsidRDefault="00D77DBF"/>
    <w:p w:rsidR="007C714F" w:rsidRDefault="007C714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7C714F" w:rsidRPr="007C714F" w:rsidTr="00D60BF7">
        <w:tc>
          <w:tcPr>
            <w:tcW w:w="4643" w:type="dxa"/>
          </w:tcPr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7C714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Подрядчик:</w:t>
            </w:r>
          </w:p>
        </w:tc>
        <w:tc>
          <w:tcPr>
            <w:tcW w:w="4643" w:type="dxa"/>
          </w:tcPr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</w:pPr>
            <w:r w:rsidRPr="007C714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Заказчик:</w:t>
            </w:r>
          </w:p>
        </w:tc>
      </w:tr>
      <w:tr w:rsidR="007C714F" w:rsidRPr="007C714F" w:rsidTr="00D60BF7">
        <w:tc>
          <w:tcPr>
            <w:tcW w:w="4643" w:type="dxa"/>
          </w:tcPr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______________ /</w:t>
            </w:r>
            <w:r w:rsidRPr="007C714F">
              <w:rPr>
                <w:rFonts w:eastAsia="Arial Unicode MS"/>
                <w:color w:val="000000"/>
                <w:sz w:val="22"/>
                <w:szCs w:val="22"/>
                <w:lang w:bidi="ru-RU"/>
              </w:rPr>
              <w:t xml:space="preserve"> </w:t>
            </w: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/</w:t>
            </w: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</w:pPr>
            <w:proofErr w:type="spellStart"/>
            <w:r w:rsidRPr="007C714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м.п</w:t>
            </w:r>
            <w:proofErr w:type="spellEnd"/>
            <w:r w:rsidRPr="007C714F">
              <w:rPr>
                <w:rFonts w:eastAsia="Arial Unicode MS"/>
                <w:b/>
                <w:color w:val="000000"/>
                <w:sz w:val="22"/>
                <w:szCs w:val="22"/>
                <w:lang w:val="x-none" w:eastAsia="x-none" w:bidi="ru-RU"/>
              </w:rPr>
              <w:t>.</w:t>
            </w:r>
          </w:p>
        </w:tc>
        <w:tc>
          <w:tcPr>
            <w:tcW w:w="4643" w:type="dxa"/>
          </w:tcPr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  <w:r w:rsidRPr="007C714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Представитель</w:t>
            </w:r>
          </w:p>
          <w:p w:rsidR="007C714F" w:rsidRPr="007C714F" w:rsidRDefault="00DB6E06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П</w:t>
            </w:r>
            <w:r w:rsidR="007C714F" w:rsidRPr="007C714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АО «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Юнипро</w:t>
            </w:r>
            <w:proofErr w:type="spellEnd"/>
            <w:r w:rsidR="007C714F" w:rsidRPr="007C714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»</w:t>
            </w: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</w:pP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___________</w:t>
            </w:r>
            <w:r w:rsidRPr="007C714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____</w:t>
            </w: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__ /</w:t>
            </w:r>
            <w:r w:rsidRPr="007C714F">
              <w:rPr>
                <w:rFonts w:eastAsia="Arial Unicode MS"/>
                <w:color w:val="000000"/>
                <w:sz w:val="22"/>
                <w:szCs w:val="22"/>
                <w:lang w:eastAsia="x-none" w:bidi="ru-RU"/>
              </w:rPr>
              <w:t>Д.Д. Кузаков</w:t>
            </w: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/</w:t>
            </w:r>
          </w:p>
          <w:p w:rsidR="007C714F" w:rsidRPr="007C714F" w:rsidRDefault="007C714F" w:rsidP="007C714F">
            <w:pPr>
              <w:widowControl w:val="0"/>
              <w:autoSpaceDE/>
              <w:autoSpaceDN/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</w:pPr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 xml:space="preserve">            </w:t>
            </w:r>
            <w:proofErr w:type="spellStart"/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м.п</w:t>
            </w:r>
            <w:proofErr w:type="spellEnd"/>
            <w:r w:rsidRPr="007C714F">
              <w:rPr>
                <w:rFonts w:eastAsia="Arial Unicode MS"/>
                <w:color w:val="000000"/>
                <w:sz w:val="22"/>
                <w:szCs w:val="22"/>
                <w:lang w:val="x-none" w:eastAsia="x-none" w:bidi="ru-RU"/>
              </w:rPr>
              <w:t>.</w:t>
            </w:r>
          </w:p>
        </w:tc>
      </w:tr>
    </w:tbl>
    <w:p w:rsidR="007C714F" w:rsidRPr="007C714F" w:rsidRDefault="007C714F">
      <w:pPr>
        <w:rPr>
          <w:lang w:val="x-none"/>
        </w:rPr>
      </w:pPr>
    </w:p>
    <w:sectPr w:rsidR="007C714F" w:rsidRPr="007C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2E9"/>
    <w:multiLevelType w:val="multilevel"/>
    <w:tmpl w:val="AF68AF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16"/>
        </w:tabs>
        <w:ind w:left="716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1217"/>
        </w:tabs>
        <w:ind w:left="1217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20"/>
      </w:pPr>
    </w:lvl>
    <w:lvl w:ilvl="3">
      <w:start w:val="1"/>
      <w:numFmt w:val="decimal"/>
      <w:lvlText w:val="%1.%2.%3.%4"/>
      <w:lvlJc w:val="left"/>
      <w:pPr>
        <w:tabs>
          <w:tab w:val="num" w:pos="1505"/>
        </w:tabs>
        <w:ind w:left="1505" w:hanging="864"/>
      </w:pPr>
    </w:lvl>
    <w:lvl w:ilvl="4">
      <w:start w:val="1"/>
      <w:numFmt w:val="decimal"/>
      <w:lvlText w:val="%1.%2.%3.%4.%5"/>
      <w:lvlJc w:val="left"/>
      <w:pPr>
        <w:tabs>
          <w:tab w:val="num" w:pos="1649"/>
        </w:tabs>
        <w:ind w:left="1649" w:hanging="1008"/>
      </w:pPr>
    </w:lvl>
    <w:lvl w:ilvl="5">
      <w:start w:val="1"/>
      <w:numFmt w:val="decimal"/>
      <w:lvlText w:val="%1.%2.%3.%4.%5.%6"/>
      <w:lvlJc w:val="left"/>
      <w:pPr>
        <w:tabs>
          <w:tab w:val="num" w:pos="1793"/>
        </w:tabs>
        <w:ind w:left="1793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37"/>
        </w:tabs>
        <w:ind w:left="193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81"/>
        </w:tabs>
        <w:ind w:left="20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225" w:hanging="1584"/>
      </w:pPr>
    </w:lvl>
  </w:abstractNum>
  <w:abstractNum w:abstractNumId="2">
    <w:nsid w:val="70F64FD9"/>
    <w:multiLevelType w:val="hybridMultilevel"/>
    <w:tmpl w:val="374E136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2F"/>
    <w:rsid w:val="00085B2F"/>
    <w:rsid w:val="007C714F"/>
    <w:rsid w:val="00985EF5"/>
    <w:rsid w:val="00B00EDC"/>
    <w:rsid w:val="00B84E3E"/>
    <w:rsid w:val="00C02435"/>
    <w:rsid w:val="00D77DBF"/>
    <w:rsid w:val="00DB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D77DB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D77DB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D77DBF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D77DBF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D77DB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D77DBF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D77DBF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5">
    <w:name w:val="List Paragraph"/>
    <w:basedOn w:val="a0"/>
    <w:link w:val="a6"/>
    <w:uiPriority w:val="34"/>
    <w:qFormat/>
    <w:rsid w:val="00D77DBF"/>
    <w:pPr>
      <w:widowControl w:val="0"/>
      <w:adjustRightInd w:val="0"/>
      <w:ind w:left="720"/>
      <w:contextualSpacing/>
    </w:pPr>
  </w:style>
  <w:style w:type="character" w:styleId="a7">
    <w:name w:val="Hyperlink"/>
    <w:basedOn w:val="a1"/>
    <w:uiPriority w:val="99"/>
    <w:semiHidden/>
    <w:unhideWhenUsed/>
    <w:rsid w:val="00D77DBF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D77DBF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D77DBF"/>
    <w:pPr>
      <w:numPr>
        <w:numId w:val="2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D77D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1"/>
    <w:uiPriority w:val="99"/>
    <w:semiHidden/>
    <w:unhideWhenUsed/>
    <w:rsid w:val="00B00EDC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B00EDC"/>
  </w:style>
  <w:style w:type="character" w:customStyle="1" w:styleId="aa">
    <w:name w:val="Текст примечания Знак"/>
    <w:basedOn w:val="a1"/>
    <w:link w:val="a9"/>
    <w:uiPriority w:val="99"/>
    <w:semiHidden/>
    <w:rsid w:val="00B00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00ED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00E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B00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B00EDC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B00EDC"/>
    <w:rPr>
      <w:rFonts w:ascii="Tahoma" w:eastAsia="Times New Roman" w:hAnsi="Tahoma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D77DB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D77DB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D77DBF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D77DBF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D77DB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D77DBF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D77DBF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5">
    <w:name w:val="List Paragraph"/>
    <w:basedOn w:val="a0"/>
    <w:link w:val="a6"/>
    <w:uiPriority w:val="34"/>
    <w:qFormat/>
    <w:rsid w:val="00D77DBF"/>
    <w:pPr>
      <w:widowControl w:val="0"/>
      <w:adjustRightInd w:val="0"/>
      <w:ind w:left="720"/>
      <w:contextualSpacing/>
    </w:pPr>
  </w:style>
  <w:style w:type="character" w:styleId="a7">
    <w:name w:val="Hyperlink"/>
    <w:basedOn w:val="a1"/>
    <w:uiPriority w:val="99"/>
    <w:semiHidden/>
    <w:unhideWhenUsed/>
    <w:rsid w:val="00D77DBF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D77DBF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D77DBF"/>
    <w:pPr>
      <w:numPr>
        <w:numId w:val="2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D77D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1"/>
    <w:uiPriority w:val="99"/>
    <w:semiHidden/>
    <w:unhideWhenUsed/>
    <w:rsid w:val="00B00EDC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B00EDC"/>
  </w:style>
  <w:style w:type="character" w:customStyle="1" w:styleId="aa">
    <w:name w:val="Текст примечания Знак"/>
    <w:basedOn w:val="a1"/>
    <w:link w:val="a9"/>
    <w:uiPriority w:val="99"/>
    <w:semiHidden/>
    <w:rsid w:val="00B00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00ED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00E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B00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B00EDC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B00EDC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07A2B28538E12A114F31070DE652D24EF5B19A7826310B30AB931Ai7QD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Веселова Любовь Анатольевна</dc:creator>
  <cp:lastModifiedBy>Веселова Любовь Анатольевна</cp:lastModifiedBy>
  <cp:revision>5</cp:revision>
  <dcterms:created xsi:type="dcterms:W3CDTF">2016-06-24T07:34:00Z</dcterms:created>
  <dcterms:modified xsi:type="dcterms:W3CDTF">2016-06-27T08:07:00Z</dcterms:modified>
</cp:coreProperties>
</file>