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67543A" w:rsidP="00D345E3">
      <w:pPr>
        <w:suppressAutoHyphens/>
        <w:spacing w:line="240" w:lineRule="auto"/>
        <w:jc w:val="center"/>
        <w:rPr>
          <w:b/>
          <w:sz w:val="24"/>
          <w:szCs w:val="24"/>
        </w:rPr>
      </w:pPr>
      <w:r>
        <w:rPr>
          <w:b/>
          <w:sz w:val="24"/>
          <w:szCs w:val="24"/>
        </w:rPr>
        <w:t>ДЛЯ НУЖД П</w:t>
      </w:r>
      <w:r w:rsidR="00D345E3" w:rsidRPr="008D131F">
        <w:rPr>
          <w:b/>
          <w:sz w:val="24"/>
          <w:szCs w:val="24"/>
        </w:rPr>
        <w:t>АО «</w:t>
      </w:r>
      <w:r>
        <w:rPr>
          <w:b/>
          <w:sz w:val="24"/>
          <w:szCs w:val="24"/>
        </w:rPr>
        <w:t>ЮНИПРО</w:t>
      </w:r>
      <w:r w:rsidR="00D345E3" w:rsidRPr="008D131F">
        <w:rPr>
          <w:b/>
          <w:sz w:val="24"/>
          <w:szCs w:val="24"/>
        </w:rPr>
        <w:t xml:space="preserve">»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905322">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905322">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905322">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905322">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905322">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4747FE"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224EE">
        <w:rPr>
          <w:sz w:val="24"/>
          <w:szCs w:val="24"/>
        </w:rPr>
        <w:t>66245 от  08.07.2016</w:t>
      </w:r>
      <w:r w:rsidRPr="008054F3">
        <w:rPr>
          <w:sz w:val="24"/>
          <w:szCs w:val="24"/>
        </w:rPr>
        <w:t xml:space="preserve">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Pr="004747FE">
          <w:rPr>
            <w:rStyle w:val="af2"/>
            <w:sz w:val="24"/>
            <w:szCs w:val="24"/>
          </w:rPr>
          <w:t>http://www.eon-russia.ru/purchase/documents/</w:t>
        </w:r>
      </w:hyperlink>
      <w:r w:rsidRPr="004747FE">
        <w:rPr>
          <w:color w:val="000000"/>
          <w:sz w:val="24"/>
          <w:szCs w:val="24"/>
        </w:rPr>
        <w:t xml:space="preserve"> </w:t>
      </w:r>
    </w:p>
    <w:p w:rsidR="00407C2C" w:rsidRDefault="00407C2C" w:rsidP="00407C2C">
      <w:pPr>
        <w:autoSpaceDE w:val="0"/>
        <w:autoSpaceDN w:val="0"/>
        <w:adjustRightInd w:val="0"/>
        <w:spacing w:line="276" w:lineRule="auto"/>
        <w:ind w:right="-72" w:firstLine="0"/>
        <w:rPr>
          <w:b/>
          <w:sz w:val="24"/>
          <w:szCs w:val="24"/>
        </w:rPr>
      </w:pPr>
    </w:p>
    <w:p w:rsidR="00407C2C" w:rsidRPr="004747FE" w:rsidRDefault="00407C2C" w:rsidP="00407C2C">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п/п п</w:t>
            </w:r>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8054F3" w:rsidRDefault="00B224EE" w:rsidP="00BE4A30">
            <w:pPr>
              <w:autoSpaceDE w:val="0"/>
              <w:autoSpaceDN w:val="0"/>
              <w:adjustRightInd w:val="0"/>
              <w:spacing w:line="276" w:lineRule="auto"/>
              <w:ind w:right="-72" w:firstLine="0"/>
              <w:jc w:val="left"/>
              <w:rPr>
                <w:sz w:val="24"/>
                <w:szCs w:val="24"/>
              </w:rPr>
            </w:pPr>
            <w:r>
              <w:rPr>
                <w:sz w:val="22"/>
                <w:szCs w:val="22"/>
              </w:rPr>
              <w:t>Автошины</w:t>
            </w:r>
          </w:p>
          <w:p w:rsidR="00407C2C" w:rsidRPr="00C55FC9" w:rsidRDefault="00407C2C" w:rsidP="00BE4A30">
            <w:pPr>
              <w:autoSpaceDE w:val="0"/>
              <w:autoSpaceDN w:val="0"/>
              <w:adjustRightInd w:val="0"/>
              <w:spacing w:line="276" w:lineRule="auto"/>
              <w:ind w:right="-72" w:firstLine="0"/>
              <w:jc w:val="left"/>
              <w:rPr>
                <w:bCs/>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586E95">
            <w:pPr>
              <w:autoSpaceDE w:val="0"/>
              <w:autoSpaceDN w:val="0"/>
              <w:adjustRightInd w:val="0"/>
              <w:spacing w:line="276" w:lineRule="auto"/>
              <w:ind w:firstLine="0"/>
              <w:rPr>
                <w:sz w:val="24"/>
                <w:szCs w:val="24"/>
                <w:lang w:eastAsia="en-US"/>
              </w:rPr>
            </w:pPr>
            <w:r w:rsidRPr="00721F6A">
              <w:rPr>
                <w:b/>
                <w:sz w:val="24"/>
                <w:szCs w:val="24"/>
                <w:lang w:eastAsia="en-US"/>
              </w:rPr>
              <w:t>Филиал «</w:t>
            </w:r>
            <w:r>
              <w:rPr>
                <w:b/>
                <w:sz w:val="24"/>
                <w:szCs w:val="24"/>
                <w:lang w:eastAsia="en-US"/>
              </w:rPr>
              <w:t xml:space="preserve">Яйвинская </w:t>
            </w:r>
            <w:r w:rsidRPr="00721F6A">
              <w:rPr>
                <w:b/>
                <w:sz w:val="24"/>
                <w:szCs w:val="24"/>
                <w:lang w:eastAsia="en-US"/>
              </w:rPr>
              <w:t>ГРЭС»</w:t>
            </w:r>
            <w:r w:rsidR="00586E95">
              <w:rPr>
                <w:sz w:val="24"/>
                <w:szCs w:val="24"/>
                <w:lang w:eastAsia="en-US"/>
              </w:rPr>
              <w:t xml:space="preserve"> П</w:t>
            </w:r>
            <w:r w:rsidRPr="00032D37">
              <w:rPr>
                <w:sz w:val="24"/>
                <w:szCs w:val="24"/>
                <w:lang w:eastAsia="en-US"/>
              </w:rPr>
              <w:t>АО «</w:t>
            </w:r>
            <w:r w:rsidR="00586E95">
              <w:rPr>
                <w:sz w:val="24"/>
                <w:szCs w:val="24"/>
                <w:lang w:eastAsia="en-US"/>
              </w:rPr>
              <w:t>ЮНИПРО</w:t>
            </w:r>
            <w:r w:rsidRPr="00032D37">
              <w:rPr>
                <w:sz w:val="24"/>
                <w:szCs w:val="24"/>
                <w:lang w:eastAsia="en-US"/>
              </w:rPr>
              <w:t xml:space="preserve">»,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«Яйвинская ГРЭС»</w:t>
            </w:r>
            <w:r w:rsidR="00586E95">
              <w:rPr>
                <w:sz w:val="24"/>
                <w:szCs w:val="24"/>
                <w:lang w:eastAsia="en-US"/>
              </w:rPr>
              <w:t xml:space="preserve"> П</w:t>
            </w:r>
            <w:r w:rsidRPr="004747FE">
              <w:rPr>
                <w:sz w:val="24"/>
                <w:szCs w:val="24"/>
                <w:lang w:eastAsia="en-US"/>
              </w:rPr>
              <w:t>АО «</w:t>
            </w:r>
            <w:r w:rsidR="00586E95">
              <w:rPr>
                <w:sz w:val="24"/>
                <w:szCs w:val="24"/>
                <w:lang w:eastAsia="en-US"/>
              </w:rPr>
              <w:t>Юнипро</w:t>
            </w:r>
            <w:r w:rsidRPr="004747FE">
              <w:rPr>
                <w:sz w:val="24"/>
                <w:szCs w:val="24"/>
                <w:lang w:eastAsia="en-US"/>
              </w:rPr>
              <w:t>»</w:t>
            </w:r>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Pr>
                <w:sz w:val="24"/>
                <w:szCs w:val="24"/>
                <w:lang w:eastAsia="en-US"/>
              </w:rPr>
              <w:t>Мязина Наталья Владимировна</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593D63" w:rsidRPr="00586E95">
              <w:rPr>
                <w:color w:val="0000FF"/>
                <w:sz w:val="24"/>
                <w:szCs w:val="24"/>
                <w:lang w:val="en-US"/>
              </w:rPr>
              <w:t>Glazyrin</w:t>
            </w:r>
            <w:r w:rsidR="00593D63" w:rsidRPr="00586E95">
              <w:rPr>
                <w:color w:val="0000FF"/>
                <w:sz w:val="24"/>
                <w:szCs w:val="24"/>
              </w:rPr>
              <w:t>_</w:t>
            </w:r>
            <w:r w:rsidR="00593D63" w:rsidRPr="00586E95">
              <w:rPr>
                <w:color w:val="0000FF"/>
                <w:sz w:val="24"/>
                <w:szCs w:val="24"/>
                <w:lang w:val="en-US"/>
              </w:rPr>
              <w:t>Y</w:t>
            </w:r>
            <w:r w:rsidR="00586E95" w:rsidRPr="00586E95">
              <w:rPr>
                <w:color w:val="0000FF"/>
                <w:sz w:val="24"/>
                <w:szCs w:val="24"/>
              </w:rPr>
              <w:t>@</w:t>
            </w:r>
            <w:r w:rsidR="00586E95" w:rsidRPr="00586E95">
              <w:rPr>
                <w:color w:val="0000FF"/>
                <w:sz w:val="24"/>
                <w:szCs w:val="24"/>
                <w:lang w:val="en-US"/>
              </w:rPr>
              <w:t>unipro</w:t>
            </w:r>
            <w:r w:rsidR="00586E95" w:rsidRPr="00586E95">
              <w:rPr>
                <w:color w:val="0000FF"/>
                <w:sz w:val="24"/>
                <w:szCs w:val="24"/>
              </w:rPr>
              <w:t>.</w:t>
            </w:r>
            <w:r w:rsidR="00586E95" w:rsidRPr="00586E95">
              <w:rPr>
                <w:color w:val="0000FF"/>
                <w:sz w:val="24"/>
                <w:szCs w:val="24"/>
                <w:lang w:val="en-US"/>
              </w:rPr>
              <w:t>energy</w:t>
            </w:r>
            <w:r w:rsidRPr="00586E95">
              <w:rPr>
                <w:i/>
                <w:color w:val="0000FF"/>
                <w:sz w:val="24"/>
                <w:szCs w:val="24"/>
                <w:lang w:eastAsia="en-US"/>
              </w:rPr>
              <w:t xml:space="preserve">  </w:t>
            </w:r>
          </w:p>
          <w:p w:rsidR="00407C2C" w:rsidRPr="004747FE"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val="en-US" w:eastAsia="en-US"/>
              </w:rPr>
              <w:t>8 34 274 24 565</w:t>
            </w:r>
            <w:r w:rsidRPr="004747FE">
              <w:rPr>
                <w:sz w:val="24"/>
                <w:szCs w:val="24"/>
                <w:lang w:eastAsia="en-US"/>
              </w:rPr>
              <w:t xml:space="preserve"> </w:t>
            </w:r>
          </w:p>
        </w:tc>
      </w:tr>
      <w:tr w:rsidR="00407C2C" w:rsidRPr="004747FE" w:rsidTr="00BE4A30">
        <w:trPr>
          <w:trHeight w:val="1773"/>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B20CFA">
              <w:rPr>
                <w:bCs/>
                <w:sz w:val="24"/>
                <w:szCs w:val="24"/>
              </w:rPr>
              <w:t>ПАО «Юнипро»</w:t>
            </w:r>
            <w:r w:rsidRPr="004747FE">
              <w:rPr>
                <w:bCs/>
                <w:sz w:val="24"/>
                <w:szCs w:val="24"/>
              </w:rPr>
              <w:t>, Раздел «Закупки»:</w:t>
            </w:r>
            <w:r w:rsidRPr="004747FE">
              <w:rPr>
                <w:spacing w:val="-6"/>
                <w:sz w:val="24"/>
                <w:szCs w:val="24"/>
              </w:rPr>
              <w:t xml:space="preserve">  (</w:t>
            </w:r>
            <w:hyperlink r:id="rId10"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B224EE">
              <w:rPr>
                <w:sz w:val="24"/>
                <w:szCs w:val="24"/>
                <w:lang w:eastAsia="en-US"/>
              </w:rPr>
              <w:t>08</w:t>
            </w:r>
            <w:r w:rsidR="00B20CFA">
              <w:rPr>
                <w:sz w:val="24"/>
                <w:szCs w:val="24"/>
                <w:lang w:eastAsia="en-US"/>
              </w:rPr>
              <w:t>.07.2016</w:t>
            </w:r>
            <w:r w:rsidRPr="008054F3">
              <w:rPr>
                <w:sz w:val="24"/>
                <w:szCs w:val="24"/>
                <w:lang w:eastAsia="en-US"/>
              </w:rPr>
              <w:t xml:space="preserve">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r w:rsidR="001A6529">
              <w:rPr>
                <w:sz w:val="24"/>
                <w:szCs w:val="24"/>
                <w:lang w:eastAsia="en-US"/>
              </w:rPr>
              <w:t xml:space="preserve">МСК) </w:t>
            </w:r>
            <w:r w:rsidR="00B224EE">
              <w:rPr>
                <w:sz w:val="24"/>
                <w:szCs w:val="24"/>
                <w:lang w:eastAsia="en-US"/>
              </w:rPr>
              <w:t>14</w:t>
            </w:r>
            <w:r w:rsidR="00B20CFA">
              <w:rPr>
                <w:sz w:val="24"/>
                <w:szCs w:val="24"/>
                <w:lang w:eastAsia="en-US"/>
              </w:rPr>
              <w:t>.07</w:t>
            </w:r>
            <w:r w:rsidR="00B224EE">
              <w:rPr>
                <w:sz w:val="24"/>
                <w:szCs w:val="24"/>
                <w:lang w:eastAsia="en-US"/>
              </w:rPr>
              <w:t>.2016</w:t>
            </w:r>
            <w:r w:rsidRPr="008054F3">
              <w:rPr>
                <w:sz w:val="24"/>
                <w:szCs w:val="24"/>
                <w:lang w:eastAsia="en-US"/>
              </w:rPr>
              <w:t xml:space="preserve">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F3026D" w:rsidRDefault="00B224EE" w:rsidP="00BE4A30">
            <w:pPr>
              <w:tabs>
                <w:tab w:val="left" w:pos="0"/>
                <w:tab w:val="left" w:pos="5657"/>
              </w:tabs>
              <w:spacing w:line="276" w:lineRule="auto"/>
              <w:ind w:left="540" w:right="153" w:hanging="540"/>
              <w:jc w:val="left"/>
              <w:rPr>
                <w:i/>
                <w:sz w:val="24"/>
                <w:szCs w:val="24"/>
              </w:rPr>
            </w:pPr>
            <w:r>
              <w:rPr>
                <w:sz w:val="24"/>
                <w:szCs w:val="24"/>
                <w:lang w:eastAsia="en-US"/>
              </w:rPr>
              <w:t>29.07</w:t>
            </w:r>
            <w:r w:rsidR="00407C2C">
              <w:rPr>
                <w:sz w:val="24"/>
                <w:szCs w:val="24"/>
                <w:lang w:eastAsia="en-US"/>
              </w:rPr>
              <w:t xml:space="preserve">.2016г. </w:t>
            </w:r>
          </w:p>
          <w:p w:rsidR="00407C2C" w:rsidRPr="004747FE" w:rsidRDefault="00407C2C" w:rsidP="00BE4A30">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407C2C" w:rsidRDefault="00407C2C" w:rsidP="00BE4A30">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w:t>
            </w:r>
            <w:r>
              <w:rPr>
                <w:bCs/>
                <w:sz w:val="24"/>
                <w:szCs w:val="24"/>
              </w:rPr>
              <w:t>Яйвинская ГРЭС</w:t>
            </w:r>
            <w:r w:rsidR="003D299D">
              <w:rPr>
                <w:bCs/>
                <w:sz w:val="24"/>
                <w:szCs w:val="24"/>
              </w:rPr>
              <w:t>» П</w:t>
            </w:r>
            <w:r w:rsidRPr="00032D37">
              <w:rPr>
                <w:bCs/>
                <w:sz w:val="24"/>
                <w:szCs w:val="24"/>
              </w:rPr>
              <w:t>АО «</w:t>
            </w:r>
            <w:r w:rsidR="003D299D">
              <w:rPr>
                <w:bCs/>
                <w:sz w:val="24"/>
                <w:szCs w:val="24"/>
              </w:rPr>
              <w:t>Юнипро</w:t>
            </w:r>
            <w:r w:rsidRPr="00032D37">
              <w:rPr>
                <w:bCs/>
                <w:sz w:val="24"/>
                <w:szCs w:val="24"/>
              </w:rPr>
              <w:t xml:space="preserve">», </w:t>
            </w:r>
            <w:r>
              <w:rPr>
                <w:bCs/>
                <w:sz w:val="24"/>
                <w:szCs w:val="24"/>
              </w:rPr>
              <w:t>618340, Россия, Пермский край, г. Александровск, п. Яйва, ул. Тимирязева, д. 5.</w:t>
            </w:r>
          </w:p>
          <w:p w:rsidR="00407C2C" w:rsidRPr="004747FE" w:rsidRDefault="00407C2C" w:rsidP="00BE4A30">
            <w:pPr>
              <w:tabs>
                <w:tab w:val="left" w:pos="2410"/>
              </w:tabs>
              <w:spacing w:line="240" w:lineRule="auto"/>
              <w:ind w:firstLine="0"/>
              <w:rPr>
                <w:sz w:val="24"/>
                <w:szCs w:val="24"/>
                <w:lang w:eastAsia="en-US"/>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E04569"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407C2C" w:rsidRPr="004747FE">
              <w:rPr>
                <w:sz w:val="24"/>
                <w:szCs w:val="24"/>
              </w:rPr>
              <w:t xml:space="preserve"> (</w:t>
            </w:r>
            <w:r>
              <w:rPr>
                <w:sz w:val="24"/>
                <w:szCs w:val="24"/>
              </w:rPr>
              <w:t>два</w:t>
            </w:r>
            <w:r w:rsidR="00407C2C"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lastRenderedPageBreak/>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12.5. Продукция должна иметь разрешение на применение Ростехнадзора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в текстовом формате (в формате Word или Excel)</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w:t>
            </w:r>
            <w:r w:rsidR="00756578">
              <w:t>ккредитации в базе поставщиков П</w:t>
            </w:r>
            <w:r w:rsidRPr="00FE4AEF">
              <w:t>АО «</w:t>
            </w:r>
            <w:r w:rsidR="00756578">
              <w:t>Юнипро</w:t>
            </w:r>
            <w:r w:rsidRPr="00FE4AEF">
              <w:t>»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4747FE">
                <w:rPr>
                  <w:rStyle w:val="af2"/>
                  <w:i/>
                  <w:sz w:val="24"/>
                  <w:szCs w:val="24"/>
                </w:rPr>
                <w:t>http://www.eon-russia.ru/files/117/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2"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Pr="00717991" w:rsidRDefault="00756578" w:rsidP="00C267B9">
      <w:pPr>
        <w:pStyle w:val="a4"/>
        <w:numPr>
          <w:ilvl w:val="0"/>
          <w:numId w:val="0"/>
        </w:numPr>
        <w:spacing w:line="240" w:lineRule="auto"/>
        <w:rPr>
          <w:b/>
          <w:sz w:val="24"/>
          <w:szCs w:val="24"/>
        </w:rPr>
      </w:pPr>
      <w:r>
        <w:rPr>
          <w:b/>
          <w:sz w:val="24"/>
          <w:szCs w:val="24"/>
        </w:rPr>
        <w:t>Начальник</w:t>
      </w:r>
      <w:r w:rsidR="00C267B9">
        <w:rPr>
          <w:b/>
          <w:sz w:val="24"/>
          <w:szCs w:val="24"/>
        </w:rPr>
        <w:t xml:space="preserve"> ОРО Филиала «Яйвинская ГРЭС» </w:t>
      </w:r>
    </w:p>
    <w:p w:rsidR="00C267B9" w:rsidRPr="00717991" w:rsidRDefault="00756578" w:rsidP="00C267B9">
      <w:pPr>
        <w:pStyle w:val="a4"/>
        <w:numPr>
          <w:ilvl w:val="0"/>
          <w:numId w:val="0"/>
        </w:numPr>
        <w:spacing w:line="240" w:lineRule="auto"/>
        <w:rPr>
          <w:b/>
          <w:sz w:val="24"/>
          <w:szCs w:val="24"/>
        </w:rPr>
      </w:pPr>
      <w:r>
        <w:rPr>
          <w:b/>
          <w:sz w:val="24"/>
          <w:szCs w:val="24"/>
        </w:rPr>
        <w:t>П</w:t>
      </w:r>
      <w:r w:rsidR="00C267B9">
        <w:rPr>
          <w:b/>
          <w:sz w:val="24"/>
          <w:szCs w:val="24"/>
        </w:rPr>
        <w:t>АО «</w:t>
      </w:r>
      <w:r>
        <w:rPr>
          <w:b/>
          <w:sz w:val="24"/>
          <w:szCs w:val="24"/>
        </w:rPr>
        <w:t>Юнипро</w:t>
      </w:r>
      <w:r w:rsidR="00C267B9">
        <w:rPr>
          <w:b/>
          <w:sz w:val="24"/>
          <w:szCs w:val="24"/>
        </w:rPr>
        <w:t>»</w:t>
      </w:r>
      <w:r w:rsidR="00C267B9">
        <w:rPr>
          <w:b/>
          <w:sz w:val="24"/>
          <w:szCs w:val="24"/>
        </w:rPr>
        <w:tab/>
      </w:r>
      <w:r w:rsidR="00C267B9">
        <w:rPr>
          <w:b/>
          <w:sz w:val="24"/>
          <w:szCs w:val="24"/>
        </w:rPr>
        <w:tab/>
      </w:r>
      <w:r w:rsidR="00C267B9">
        <w:rPr>
          <w:b/>
          <w:sz w:val="24"/>
          <w:szCs w:val="24"/>
        </w:rPr>
        <w:tab/>
      </w:r>
      <w:r w:rsidR="00C267B9">
        <w:rPr>
          <w:b/>
          <w:sz w:val="24"/>
          <w:szCs w:val="24"/>
        </w:rPr>
        <w:tab/>
      </w:r>
      <w:r w:rsidR="00C267B9">
        <w:rPr>
          <w:b/>
          <w:sz w:val="24"/>
          <w:szCs w:val="24"/>
        </w:rPr>
        <w:tab/>
      </w:r>
      <w:r w:rsidR="00C267B9">
        <w:rPr>
          <w:b/>
          <w:sz w:val="24"/>
          <w:szCs w:val="24"/>
        </w:rPr>
        <w:tab/>
      </w:r>
      <w:r w:rsidR="00C267B9">
        <w:rPr>
          <w:b/>
          <w:sz w:val="24"/>
          <w:szCs w:val="24"/>
        </w:rPr>
        <w:tab/>
      </w:r>
      <w:r w:rsidR="00BE4A30">
        <w:rPr>
          <w:b/>
          <w:sz w:val="24"/>
          <w:szCs w:val="24"/>
        </w:rPr>
        <w:t xml:space="preserve">                                 </w:t>
      </w:r>
      <w:r w:rsidR="00C267B9">
        <w:rPr>
          <w:b/>
          <w:sz w:val="24"/>
          <w:szCs w:val="24"/>
        </w:rPr>
        <w:t>Н.В. Мязина</w:t>
      </w:r>
    </w:p>
    <w:p w:rsidR="00BC5425" w:rsidRPr="008D131F" w:rsidRDefault="00BC5425" w:rsidP="00BC5425">
      <w:pPr>
        <w:autoSpaceDE w:val="0"/>
        <w:autoSpaceDN w:val="0"/>
        <w:adjustRightInd w:val="0"/>
        <w:spacing w:line="240" w:lineRule="auto"/>
        <w:ind w:right="-72" w:firstLine="0"/>
        <w:jc w:val="left"/>
        <w:rPr>
          <w:b/>
          <w:bCs/>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8D131F">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8D131F">
        <w:rPr>
          <w:rFonts w:ascii="Times New Roman" w:hAnsi="Times New Roman"/>
          <w:sz w:val="24"/>
          <w:szCs w:val="24"/>
        </w:rPr>
        <w:t>Предложение</w:t>
      </w:r>
      <w:bookmarkEnd w:id="9"/>
    </w:p>
    <w:p w:rsidR="00A101C5" w:rsidRPr="008D131F" w:rsidRDefault="00B620AF" w:rsidP="00A101C5">
      <w:pPr>
        <w:pStyle w:val="21"/>
        <w:spacing w:line="276" w:lineRule="auto"/>
        <w:rPr>
          <w:sz w:val="24"/>
          <w:szCs w:val="24"/>
        </w:rPr>
      </w:pPr>
      <w:bookmarkStart w:id="11" w:name="_Ref55336310"/>
      <w:bookmarkStart w:id="12" w:name="_Toc57314672"/>
      <w:bookmarkStart w:id="13" w:name="_Toc69728986"/>
      <w:bookmarkStart w:id="14" w:name="_Toc427744509"/>
      <w:bookmarkEnd w:id="10"/>
      <w:r w:rsidRPr="008D131F">
        <w:rPr>
          <w:sz w:val="24"/>
          <w:szCs w:val="24"/>
        </w:rPr>
        <w:t xml:space="preserve">Письмо о подаче оферты </w:t>
      </w:r>
      <w:bookmarkStart w:id="15" w:name="_Ref22846535"/>
      <w:r w:rsidRPr="008D131F">
        <w:rPr>
          <w:sz w:val="24"/>
          <w:szCs w:val="24"/>
        </w:rPr>
        <w:t>(</w:t>
      </w:r>
      <w:bookmarkEnd w:id="15"/>
      <w:r w:rsidRPr="008D131F">
        <w:rPr>
          <w:sz w:val="24"/>
          <w:szCs w:val="24"/>
        </w:rPr>
        <w:t xml:space="preserve">форма </w:t>
      </w:r>
      <w:r w:rsidR="00CC6391" w:rsidRPr="008D131F">
        <w:rPr>
          <w:sz w:val="24"/>
          <w:szCs w:val="24"/>
        </w:rPr>
        <w:t>1</w:t>
      </w:r>
      <w:r w:rsidRPr="008D131F">
        <w:rPr>
          <w:sz w:val="24"/>
          <w:szCs w:val="24"/>
        </w:rPr>
        <w:t>)</w:t>
      </w:r>
      <w:bookmarkEnd w:id="11"/>
      <w:bookmarkEnd w:id="12"/>
      <w:bookmarkEnd w:id="13"/>
      <w:bookmarkEnd w:id="14"/>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3"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6" w:name="_Toc238285393"/>
      <w:bookmarkStart w:id="17" w:name="_Toc423378590"/>
      <w:bookmarkStart w:id="18"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6"/>
      <w:bookmarkEnd w:id="17"/>
      <w:bookmarkEnd w:id="18"/>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19"/>
      <w:bookmarkEnd w:id="20"/>
      <w:bookmarkEnd w:id="21"/>
      <w:bookmarkEnd w:id="22"/>
      <w:bookmarkEnd w:id="23"/>
      <w:bookmarkEnd w:id="24"/>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6" w:name="_Toc213755446"/>
      <w:bookmarkStart w:id="27" w:name="_Toc423378599"/>
      <w:bookmarkStart w:id="28"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6"/>
      <w:bookmarkEnd w:id="27"/>
      <w:bookmarkEnd w:id="28"/>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29" w:name="_Ref86826666"/>
      <w:bookmarkStart w:id="30" w:name="_Toc90385112"/>
      <w:bookmarkStart w:id="31"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2" w:name="_Toc90385113"/>
      <w:bookmarkEnd w:id="29"/>
      <w:bookmarkEnd w:id="30"/>
      <w:bookmarkEnd w:id="31"/>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2"/>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3" w:name="_Toc90385114"/>
      <w:bookmarkStart w:id="34"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3"/>
      <w:bookmarkEnd w:id="34"/>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5" w:name="_Ref89649494"/>
      <w:bookmarkStart w:id="36"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8D131F" w:rsidRDefault="00B620AF" w:rsidP="00FF6AB5">
      <w:pPr>
        <w:pStyle w:val="21"/>
        <w:spacing w:line="276" w:lineRule="auto"/>
        <w:rPr>
          <w:sz w:val="24"/>
          <w:szCs w:val="24"/>
        </w:rPr>
      </w:pPr>
      <w:bookmarkStart w:id="43"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4" w:name="_Toc90385119"/>
      <w:bookmarkEnd w:id="37"/>
      <w:bookmarkEnd w:id="38"/>
      <w:bookmarkEnd w:id="39"/>
      <w:bookmarkEnd w:id="43"/>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4"/>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0"/>
    <w:bookmarkEnd w:id="41"/>
    <w:bookmarkEnd w:id="42"/>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5"/>
      <w:bookmarkEnd w:id="46"/>
      <w:bookmarkEnd w:id="47"/>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7744513"/>
      <w:bookmarkEnd w:id="25"/>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8"/>
      <w:bookmarkEnd w:id="49"/>
      <w:bookmarkEnd w:id="50"/>
      <w:bookmarkEnd w:id="51"/>
      <w:bookmarkEnd w:id="52"/>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Опыт работы, в т.ч.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(Руководящий, инженерно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Брэдстрит).</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4"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3" w:name="_Toc423378614"/>
      <w:bookmarkStart w:id="54" w:name="_Toc423421117"/>
      <w:r w:rsidRPr="008D131F">
        <w:rPr>
          <w:sz w:val="24"/>
          <w:szCs w:val="24"/>
        </w:rPr>
        <w:br w:type="page"/>
      </w:r>
      <w:r w:rsidR="0089186F" w:rsidRPr="008D131F">
        <w:rPr>
          <w:b/>
          <w:sz w:val="24"/>
          <w:szCs w:val="24"/>
        </w:rPr>
        <w:lastRenderedPageBreak/>
        <w:t>Инструкции по заполнению</w:t>
      </w:r>
      <w:bookmarkEnd w:id="53"/>
      <w:bookmarkEnd w:id="54"/>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5"/>
      <w:bookmarkEnd w:id="56"/>
      <w:bookmarkEnd w:id="57"/>
      <w:bookmarkEnd w:id="58"/>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59" w:name="_Ref55336389"/>
      <w:bookmarkStart w:id="60" w:name="_Toc57314677"/>
      <w:bookmarkStart w:id="61"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2" w:name="_Toc207796007"/>
      <w:bookmarkStart w:id="63" w:name="_Toc423378617"/>
      <w:bookmarkStart w:id="64"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2"/>
      <w:bookmarkEnd w:id="63"/>
      <w:bookmarkEnd w:id="64"/>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Участник указывает свое фирменное наименование (в т.ч.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5" w:name="_Ref209512344"/>
      <w:bookmarkStart w:id="66"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59"/>
      <w:bookmarkEnd w:id="60"/>
      <w:bookmarkEnd w:id="61"/>
      <w:bookmarkEnd w:id="65"/>
      <w:bookmarkEnd w:id="66"/>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7" w:name="_Toc423378620"/>
      <w:bookmarkStart w:id="68"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7"/>
      <w:bookmarkEnd w:id="68"/>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69"/>
      <w:bookmarkEnd w:id="70"/>
      <w:bookmarkEnd w:id="71"/>
      <w:bookmarkEnd w:id="72"/>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3" w:name="_Toc423378623"/>
      <w:bookmarkStart w:id="74" w:name="_Toc423421126"/>
      <w:r w:rsidRPr="008D131F">
        <w:rPr>
          <w:b/>
          <w:sz w:val="24"/>
          <w:szCs w:val="24"/>
        </w:rPr>
        <w:lastRenderedPageBreak/>
        <w:t>Инструкции по заполнению</w:t>
      </w:r>
      <w:bookmarkEnd w:id="73"/>
      <w:bookmarkEnd w:id="74"/>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5" w:name="_Ref285092299"/>
      <w:bookmarkStart w:id="76"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5"/>
      <w:bookmarkEnd w:id="76"/>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w:t>
      </w:r>
      <w:r w:rsidR="00356D35">
        <w:rPr>
          <w:sz w:val="24"/>
          <w:szCs w:val="24"/>
        </w:rPr>
        <w:t>сен на включение в заключаемые П</w:t>
      </w:r>
      <w:r w:rsidR="008667B0" w:rsidRPr="008D131F">
        <w:rPr>
          <w:sz w:val="24"/>
          <w:szCs w:val="24"/>
        </w:rPr>
        <w:t>АО «</w:t>
      </w:r>
      <w:r w:rsidR="00356D35">
        <w:rPr>
          <w:sz w:val="24"/>
          <w:szCs w:val="24"/>
        </w:rPr>
        <w:t>Юнипро</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7" w:name="_Toc423378626"/>
      <w:bookmarkStart w:id="78"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7"/>
      <w:bookmarkEnd w:id="78"/>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79" w:name="_Toc427744518"/>
      <w:r w:rsidRPr="008D131F">
        <w:rPr>
          <w:rFonts w:ascii="Times New Roman" w:hAnsi="Times New Roman"/>
          <w:sz w:val="24"/>
          <w:szCs w:val="24"/>
        </w:rPr>
        <w:lastRenderedPageBreak/>
        <w:t>ПРОЕКТ  ДОГОВОРА (с приложениями)</w:t>
      </w:r>
      <w:bookmarkEnd w:id="79"/>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356D35" w:rsidP="0027435D">
      <w:pPr>
        <w:pStyle w:val="affe"/>
        <w:ind w:firstLine="567"/>
        <w:rPr>
          <w:color w:val="auto"/>
          <w:sz w:val="22"/>
          <w:szCs w:val="22"/>
        </w:rPr>
      </w:pPr>
      <w:r>
        <w:rPr>
          <w:sz w:val="22"/>
          <w:szCs w:val="22"/>
        </w:rPr>
        <w:t xml:space="preserve">     Публичное</w:t>
      </w:r>
      <w:r w:rsidR="0027435D" w:rsidRPr="0046691A">
        <w:rPr>
          <w:sz w:val="22"/>
          <w:szCs w:val="22"/>
        </w:rPr>
        <w:t xml:space="preserve"> ак</w:t>
      </w:r>
      <w:r>
        <w:rPr>
          <w:sz w:val="22"/>
          <w:szCs w:val="22"/>
        </w:rPr>
        <w:t>ционерное общество «Юнипро» (П</w:t>
      </w:r>
      <w:r w:rsidR="0027435D" w:rsidRPr="0046691A">
        <w:rPr>
          <w:sz w:val="22"/>
          <w:szCs w:val="22"/>
        </w:rPr>
        <w:t>АО «</w:t>
      </w:r>
      <w:r>
        <w:rPr>
          <w:sz w:val="22"/>
          <w:szCs w:val="22"/>
        </w:rPr>
        <w:t>Юнипро</w:t>
      </w:r>
      <w:r w:rsidR="0027435D" w:rsidRPr="0046691A">
        <w:rPr>
          <w:sz w:val="22"/>
          <w:szCs w:val="22"/>
        </w:rPr>
        <w:t xml:space="preserve">»), именуемое в дальнейшем «Покупатель», </w:t>
      </w:r>
      <w:r w:rsidR="0027435D" w:rsidRPr="0046691A">
        <w:rPr>
          <w:bCs/>
          <w:sz w:val="22"/>
          <w:szCs w:val="22"/>
        </w:rPr>
        <w:t>в лице дире</w:t>
      </w:r>
      <w:r>
        <w:rPr>
          <w:bCs/>
          <w:sz w:val="22"/>
          <w:szCs w:val="22"/>
        </w:rPr>
        <w:t>ктора филиала «Яйвинская ГРЭС» П</w:t>
      </w:r>
      <w:r w:rsidR="0027435D" w:rsidRPr="0046691A">
        <w:rPr>
          <w:bCs/>
          <w:sz w:val="22"/>
          <w:szCs w:val="22"/>
        </w:rPr>
        <w:t>АО «</w:t>
      </w:r>
      <w:r>
        <w:rPr>
          <w:bCs/>
          <w:sz w:val="22"/>
          <w:szCs w:val="22"/>
        </w:rPr>
        <w:t>Юнипро</w:t>
      </w:r>
      <w:r w:rsidR="0027435D" w:rsidRPr="0046691A">
        <w:rPr>
          <w:bCs/>
          <w:sz w:val="22"/>
          <w:szCs w:val="22"/>
        </w:rPr>
        <w:t>» Иноземцева Евгения Александровича, действующе</w:t>
      </w:r>
      <w:r>
        <w:rPr>
          <w:bCs/>
          <w:sz w:val="22"/>
          <w:szCs w:val="22"/>
        </w:rPr>
        <w:t>го на основании доверенности № 2</w:t>
      </w:r>
      <w:r w:rsidR="0027435D" w:rsidRPr="0046691A">
        <w:rPr>
          <w:bCs/>
          <w:sz w:val="22"/>
          <w:szCs w:val="22"/>
        </w:rPr>
        <w:t>8</w:t>
      </w:r>
      <w:r>
        <w:rPr>
          <w:bCs/>
          <w:sz w:val="22"/>
          <w:szCs w:val="22"/>
        </w:rPr>
        <w:t>9</w:t>
      </w:r>
      <w:r w:rsidR="0027435D" w:rsidRPr="0046691A">
        <w:rPr>
          <w:bCs/>
          <w:sz w:val="22"/>
          <w:szCs w:val="22"/>
        </w:rPr>
        <w:t xml:space="preserve"> от </w:t>
      </w:r>
      <w:r>
        <w:rPr>
          <w:sz w:val="22"/>
          <w:szCs w:val="22"/>
        </w:rPr>
        <w:t>«23» июня</w:t>
      </w:r>
      <w:r>
        <w:rPr>
          <w:bCs/>
          <w:sz w:val="22"/>
          <w:szCs w:val="22"/>
        </w:rPr>
        <w:t xml:space="preserve"> 2016</w:t>
      </w:r>
      <w:r w:rsidR="0027435D" w:rsidRPr="0046691A">
        <w:rPr>
          <w:bCs/>
          <w:sz w:val="22"/>
          <w:szCs w:val="22"/>
        </w:rPr>
        <w:t xml:space="preserve"> г, </w:t>
      </w:r>
      <w:r w:rsidR="0027435D" w:rsidRPr="0046691A">
        <w:rPr>
          <w:sz w:val="22"/>
          <w:szCs w:val="22"/>
        </w:rPr>
        <w:t xml:space="preserve">с одной стороны, </w:t>
      </w:r>
      <w:r w:rsidR="0027435D" w:rsidRPr="0046691A">
        <w:rPr>
          <w:color w:val="auto"/>
          <w:sz w:val="22"/>
          <w:szCs w:val="22"/>
        </w:rPr>
        <w:t xml:space="preserve">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r w:rsidRPr="0046691A">
        <w:rPr>
          <w:color w:val="000000"/>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1.3. Исполнение Договора осуществляет Покупатель в лице св</w:t>
      </w:r>
      <w:r w:rsidR="007C79A5">
        <w:rPr>
          <w:color w:val="000000"/>
          <w:sz w:val="22"/>
          <w:szCs w:val="22"/>
        </w:rPr>
        <w:t>оего филиала  «Яйвинская ГРЭС» П</w:t>
      </w:r>
      <w:r w:rsidRPr="0046691A">
        <w:rPr>
          <w:color w:val="000000"/>
          <w:sz w:val="22"/>
          <w:szCs w:val="22"/>
        </w:rPr>
        <w:t xml:space="preserve">АО </w:t>
      </w:r>
      <w:r w:rsidR="00B224EE">
        <w:rPr>
          <w:sz w:val="22"/>
          <w:szCs w:val="22"/>
        </w:rPr>
        <w:t>«Юнипро</w:t>
      </w:r>
      <w:r w:rsidRPr="0046691A">
        <w:rPr>
          <w:sz w:val="22"/>
          <w:szCs w:val="22"/>
        </w:rPr>
        <w:t>»,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 xml:space="preserve">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письмом, направляемым экспресс-почтой.</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оплачивает стоимость поставленной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(непоставки) товара продукции Поставщик уплачивает  Покупателю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дней-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Штраф подлежит уплате Поставщиком  Покупателю в течение 5 ( 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непоставки продукции с нарушением более шестидесяти  календарных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недостатков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0" w:name="OCRUncertain200"/>
      <w:r w:rsidRPr="0046691A">
        <w:rPr>
          <w:sz w:val="22"/>
          <w:szCs w:val="22"/>
        </w:rPr>
        <w:t>доказывания</w:t>
      </w:r>
      <w:bookmarkEnd w:id="80"/>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7435D" w:rsidRPr="0046691A" w:rsidRDefault="0027435D" w:rsidP="0027435D">
      <w:pPr>
        <w:pStyle w:val="affe"/>
        <w:ind w:firstLine="567"/>
        <w:rPr>
          <w:sz w:val="22"/>
          <w:szCs w:val="22"/>
        </w:rPr>
      </w:pPr>
      <w:r w:rsidRPr="0046691A">
        <w:rPr>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0E2A1C">
      <w:pPr>
        <w:pStyle w:val="affe"/>
        <w:ind w:firstLine="567"/>
        <w:rPr>
          <w:sz w:val="22"/>
          <w:szCs w:val="22"/>
        </w:rPr>
      </w:pPr>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 которой были уступлены.</w:t>
      </w:r>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0E2A1C">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5D6260" w:rsidRPr="005D6260" w:rsidRDefault="005D6260" w:rsidP="000E2A1C">
      <w:pPr>
        <w:spacing w:line="240" w:lineRule="auto"/>
        <w:rPr>
          <w:sz w:val="22"/>
          <w:szCs w:val="22"/>
        </w:rPr>
      </w:pPr>
      <w:r w:rsidRPr="005D6260">
        <w:rPr>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5D6260" w:rsidRPr="005D6260" w:rsidRDefault="005D6260" w:rsidP="000E2A1C">
      <w:pPr>
        <w:spacing w:line="240" w:lineRule="auto"/>
        <w:rPr>
          <w:sz w:val="22"/>
          <w:szCs w:val="22"/>
        </w:rPr>
      </w:pPr>
      <w:r w:rsidRPr="005D6260">
        <w:rPr>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5D6260" w:rsidRPr="005D6260" w:rsidRDefault="005D6260" w:rsidP="000E2A1C">
      <w:pPr>
        <w:spacing w:line="240" w:lineRule="auto"/>
        <w:rPr>
          <w:sz w:val="22"/>
          <w:szCs w:val="22"/>
        </w:rPr>
      </w:pPr>
      <w:r w:rsidRPr="005D6260">
        <w:rPr>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5D6260" w:rsidRPr="005D6260" w:rsidRDefault="005D6260" w:rsidP="005D6260">
      <w:pPr>
        <w:pStyle w:val="affe"/>
        <w:ind w:firstLine="567"/>
        <w:rPr>
          <w:sz w:val="22"/>
          <w:szCs w:val="22"/>
        </w:rPr>
      </w:pPr>
      <w:r w:rsidRPr="005D6260">
        <w:rPr>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5D6260">
        <w:rPr>
          <w:i/>
          <w:sz w:val="22"/>
          <w:szCs w:val="22"/>
        </w:rPr>
        <w:t xml:space="preserve"> (представительства)</w:t>
      </w:r>
      <w:r w:rsidRPr="005D6260">
        <w:rPr>
          <w:sz w:val="22"/>
          <w:szCs w:val="22"/>
        </w:rPr>
        <w:t xml:space="preserve"> 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46691A" w:rsidRDefault="0027435D" w:rsidP="0027435D">
      <w:pPr>
        <w:pStyle w:val="affe"/>
        <w:ind w:firstLine="567"/>
        <w:rPr>
          <w:sz w:val="22"/>
          <w:szCs w:val="22"/>
        </w:rPr>
      </w:pPr>
      <w:r w:rsidRPr="0046691A">
        <w:rPr>
          <w:sz w:val="22"/>
          <w:szCs w:val="22"/>
        </w:rPr>
        <w:t>- Приложение № 1  Спецификация № 1</w:t>
      </w:r>
    </w:p>
    <w:p w:rsidR="0027435D" w:rsidRPr="0046691A" w:rsidRDefault="0027435D" w:rsidP="0027435D">
      <w:pPr>
        <w:pStyle w:val="affe"/>
        <w:rPr>
          <w:sz w:val="22"/>
          <w:szCs w:val="22"/>
        </w:rPr>
      </w:pPr>
    </w:p>
    <w:p w:rsidR="0027435D" w:rsidRPr="0046691A" w:rsidRDefault="0027435D" w:rsidP="0027435D">
      <w:pPr>
        <w:tabs>
          <w:tab w:val="left" w:pos="9720"/>
        </w:tabs>
        <w:ind w:right="-365"/>
        <w:jc w:val="center"/>
        <w:rPr>
          <w:b/>
          <w:color w:val="000000"/>
          <w:sz w:val="22"/>
          <w:szCs w:val="22"/>
        </w:rPr>
      </w:pPr>
      <w:r w:rsidRPr="0046691A">
        <w:rPr>
          <w:b/>
          <w:color w:val="000000"/>
          <w:sz w:val="22"/>
          <w:szCs w:val="22"/>
          <w:lang w:val="sr-Cyrl-CS"/>
        </w:rPr>
        <w:t>11. Реквизиты и подписи Сторон</w:t>
      </w:r>
    </w:p>
    <w:p w:rsidR="0027435D" w:rsidRPr="0046691A" w:rsidRDefault="0027435D" w:rsidP="0027435D">
      <w:pPr>
        <w:tabs>
          <w:tab w:val="left" w:pos="9720"/>
        </w:tabs>
        <w:ind w:right="-365"/>
        <w:jc w:val="center"/>
        <w:rPr>
          <w:b/>
          <w:color w:val="000000"/>
          <w:sz w:val="22"/>
          <w:szCs w:val="22"/>
        </w:rPr>
      </w:pPr>
    </w:p>
    <w:tbl>
      <w:tblPr>
        <w:tblW w:w="19290" w:type="dxa"/>
        <w:tblLook w:val="01E0" w:firstRow="1" w:lastRow="1" w:firstColumn="1" w:lastColumn="1" w:noHBand="0" w:noVBand="0"/>
      </w:tblPr>
      <w:tblGrid>
        <w:gridCol w:w="4928"/>
        <w:gridCol w:w="4394"/>
        <w:gridCol w:w="4928"/>
        <w:gridCol w:w="5040"/>
      </w:tblGrid>
      <w:tr w:rsidR="0027435D" w:rsidRPr="0046691A" w:rsidTr="00341E96">
        <w:tc>
          <w:tcPr>
            <w:tcW w:w="4928" w:type="dxa"/>
          </w:tcPr>
          <w:p w:rsidR="0027435D" w:rsidRPr="0046691A" w:rsidRDefault="0027435D" w:rsidP="00BE4A30">
            <w:pPr>
              <w:tabs>
                <w:tab w:val="left" w:pos="9720"/>
              </w:tabs>
              <w:ind w:right="-365"/>
              <w:rPr>
                <w:b/>
                <w:sz w:val="22"/>
                <w:szCs w:val="22"/>
              </w:rPr>
            </w:pPr>
            <w:r w:rsidRPr="0046691A">
              <w:rPr>
                <w:b/>
                <w:sz w:val="22"/>
                <w:szCs w:val="22"/>
              </w:rPr>
              <w:t>ПОСТАВЩИК:</w:t>
            </w:r>
          </w:p>
          <w:p w:rsidR="0027435D" w:rsidRPr="0046691A" w:rsidRDefault="0027435D" w:rsidP="00BE4A30">
            <w:pPr>
              <w:rPr>
                <w:sz w:val="22"/>
                <w:szCs w:val="22"/>
              </w:rPr>
            </w:pPr>
            <w:r>
              <w:rPr>
                <w:b/>
                <w:sz w:val="22"/>
                <w:szCs w:val="22"/>
              </w:rPr>
              <w:t xml:space="preserve"> </w:t>
            </w:r>
          </w:p>
          <w:p w:rsidR="0027435D" w:rsidRPr="0046691A" w:rsidRDefault="0027435D" w:rsidP="00BE4A30">
            <w:pPr>
              <w:tabs>
                <w:tab w:val="left" w:pos="9720"/>
              </w:tabs>
              <w:ind w:right="-365"/>
              <w:rPr>
                <w:b/>
                <w:sz w:val="22"/>
                <w:szCs w:val="22"/>
              </w:rPr>
            </w:pPr>
          </w:p>
          <w:p w:rsidR="0027435D" w:rsidRPr="0046691A" w:rsidRDefault="0027435D" w:rsidP="00BE4A30">
            <w:pPr>
              <w:rPr>
                <w:sz w:val="22"/>
                <w:szCs w:val="22"/>
              </w:rPr>
            </w:pPr>
          </w:p>
          <w:p w:rsidR="0027435D" w:rsidRPr="0046691A" w:rsidRDefault="0027435D" w:rsidP="00BE4A30">
            <w:pPr>
              <w:rPr>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Поставщика:</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t xml:space="preserve">Директор </w:t>
            </w:r>
            <w:r>
              <w:rPr>
                <w:b/>
                <w:color w:val="000000"/>
                <w:sz w:val="22"/>
                <w:szCs w:val="22"/>
              </w:rPr>
              <w:t xml:space="preserve"> </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BE4A30">
            <w:pPr>
              <w:tabs>
                <w:tab w:val="left" w:pos="1125"/>
              </w:tabs>
              <w:rPr>
                <w:sz w:val="22"/>
                <w:szCs w:val="22"/>
              </w:rPr>
            </w:pPr>
            <w:r w:rsidRPr="0046691A">
              <w:rPr>
                <w:b/>
                <w:color w:val="000000"/>
                <w:sz w:val="22"/>
                <w:szCs w:val="22"/>
              </w:rPr>
              <w:t xml:space="preserve">             м.п.</w:t>
            </w:r>
          </w:p>
        </w:tc>
        <w:tc>
          <w:tcPr>
            <w:tcW w:w="4394" w:type="dxa"/>
          </w:tcPr>
          <w:p w:rsidR="0027435D" w:rsidRPr="0046691A" w:rsidRDefault="0027435D" w:rsidP="00BE4A30">
            <w:pPr>
              <w:tabs>
                <w:tab w:val="left" w:pos="9720"/>
              </w:tabs>
              <w:ind w:left="145" w:right="-365" w:hanging="145"/>
              <w:rPr>
                <w:b/>
                <w:sz w:val="22"/>
                <w:szCs w:val="22"/>
              </w:rPr>
            </w:pPr>
            <w:r w:rsidRPr="0046691A">
              <w:rPr>
                <w:b/>
                <w:sz w:val="22"/>
                <w:szCs w:val="22"/>
              </w:rPr>
              <w:lastRenderedPageBreak/>
              <w:t>ПОКУПАТЕЛЬ:</w:t>
            </w:r>
          </w:p>
          <w:p w:rsidR="0027435D" w:rsidRPr="0046691A" w:rsidRDefault="00341E96" w:rsidP="00BE4A30">
            <w:pPr>
              <w:tabs>
                <w:tab w:val="left" w:pos="9720"/>
              </w:tabs>
              <w:ind w:left="145" w:right="-365" w:hanging="145"/>
              <w:rPr>
                <w:b/>
                <w:sz w:val="22"/>
                <w:szCs w:val="22"/>
              </w:rPr>
            </w:pPr>
            <w:r>
              <w:rPr>
                <w:b/>
                <w:sz w:val="22"/>
                <w:szCs w:val="22"/>
              </w:rPr>
              <w:t>П</w:t>
            </w:r>
            <w:r w:rsidR="0027435D" w:rsidRPr="0046691A">
              <w:rPr>
                <w:b/>
                <w:sz w:val="22"/>
                <w:szCs w:val="22"/>
              </w:rPr>
              <w:t>АО «</w:t>
            </w:r>
            <w:r>
              <w:rPr>
                <w:b/>
                <w:sz w:val="22"/>
                <w:szCs w:val="22"/>
              </w:rPr>
              <w:t>Юнипро</w:t>
            </w:r>
            <w:r w:rsidR="0027435D" w:rsidRPr="0046691A">
              <w:rPr>
                <w:b/>
                <w:sz w:val="22"/>
                <w:szCs w:val="22"/>
              </w:rPr>
              <w:t>»</w:t>
            </w:r>
          </w:p>
          <w:p w:rsidR="0027435D" w:rsidRPr="0046691A" w:rsidRDefault="0027435D" w:rsidP="00BE4A30">
            <w:pPr>
              <w:tabs>
                <w:tab w:val="left" w:pos="9720"/>
              </w:tabs>
              <w:ind w:left="145" w:right="-365" w:hanging="145"/>
              <w:rPr>
                <w:sz w:val="22"/>
                <w:szCs w:val="22"/>
              </w:rPr>
            </w:pPr>
            <w:r w:rsidRPr="0046691A">
              <w:rPr>
                <w:sz w:val="22"/>
                <w:szCs w:val="22"/>
              </w:rPr>
              <w:t>Юридический адрес:</w:t>
            </w:r>
          </w:p>
          <w:p w:rsidR="0027435D" w:rsidRPr="0046691A" w:rsidRDefault="0027435D" w:rsidP="00BE4A30">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BE4A30">
            <w:pPr>
              <w:tabs>
                <w:tab w:val="left" w:pos="9720"/>
              </w:tabs>
              <w:ind w:left="145" w:right="-365" w:hanging="145"/>
              <w:rPr>
                <w:sz w:val="22"/>
                <w:szCs w:val="22"/>
              </w:rPr>
            </w:pPr>
            <w:r w:rsidRPr="0046691A">
              <w:rPr>
                <w:sz w:val="22"/>
                <w:szCs w:val="22"/>
              </w:rPr>
              <w:t xml:space="preserve">Ханты-Мансийский автономный округ  – Югра, </w:t>
            </w:r>
          </w:p>
          <w:p w:rsidR="0027435D" w:rsidRPr="0046691A" w:rsidRDefault="0027435D" w:rsidP="00BE4A30">
            <w:pPr>
              <w:tabs>
                <w:tab w:val="left" w:pos="9720"/>
              </w:tabs>
              <w:ind w:left="145" w:right="-365" w:hanging="145"/>
              <w:rPr>
                <w:sz w:val="22"/>
                <w:szCs w:val="22"/>
              </w:rPr>
            </w:pPr>
            <w:r w:rsidRPr="0046691A">
              <w:rPr>
                <w:sz w:val="22"/>
                <w:szCs w:val="22"/>
              </w:rPr>
              <w:t xml:space="preserve">г. Сургут, улица  Энергостроителей, 23, </w:t>
            </w:r>
          </w:p>
          <w:p w:rsidR="0027435D" w:rsidRPr="0046691A" w:rsidRDefault="0027435D" w:rsidP="00BE4A30">
            <w:pPr>
              <w:tabs>
                <w:tab w:val="left" w:pos="9720"/>
              </w:tabs>
              <w:ind w:left="145" w:right="-365" w:hanging="145"/>
              <w:rPr>
                <w:sz w:val="22"/>
                <w:szCs w:val="22"/>
              </w:rPr>
            </w:pPr>
            <w:r w:rsidRPr="0046691A">
              <w:rPr>
                <w:sz w:val="22"/>
                <w:szCs w:val="22"/>
              </w:rPr>
              <w:t>сооружение 34</w:t>
            </w:r>
          </w:p>
          <w:p w:rsidR="0027435D" w:rsidRPr="0046691A" w:rsidRDefault="0027435D" w:rsidP="00BE4A30">
            <w:pPr>
              <w:tabs>
                <w:tab w:val="left" w:pos="9720"/>
              </w:tabs>
              <w:ind w:left="145" w:right="-365" w:hanging="145"/>
              <w:rPr>
                <w:sz w:val="22"/>
                <w:szCs w:val="22"/>
              </w:rPr>
            </w:pPr>
            <w:r w:rsidRPr="0046691A">
              <w:rPr>
                <w:sz w:val="22"/>
                <w:szCs w:val="22"/>
              </w:rPr>
              <w:t>ИНН/КПП 8602067092/860201001</w:t>
            </w:r>
          </w:p>
          <w:p w:rsidR="0027435D" w:rsidRPr="0046691A" w:rsidRDefault="0027435D" w:rsidP="00BE4A30">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BE4A30">
            <w:pPr>
              <w:tabs>
                <w:tab w:val="left" w:pos="9720"/>
              </w:tabs>
              <w:ind w:left="145" w:right="-365" w:hanging="145"/>
              <w:rPr>
                <w:b/>
                <w:sz w:val="22"/>
                <w:szCs w:val="22"/>
              </w:rPr>
            </w:pPr>
            <w:r w:rsidRPr="0046691A">
              <w:rPr>
                <w:b/>
                <w:sz w:val="22"/>
                <w:szCs w:val="22"/>
              </w:rPr>
              <w:t>Филиал</w:t>
            </w:r>
            <w:r w:rsidR="00341E96">
              <w:rPr>
                <w:b/>
                <w:sz w:val="22"/>
                <w:szCs w:val="22"/>
              </w:rPr>
              <w:t xml:space="preserve"> «Яйвинская ГРЭС» П</w:t>
            </w:r>
            <w:r w:rsidRPr="0046691A">
              <w:rPr>
                <w:b/>
                <w:sz w:val="22"/>
                <w:szCs w:val="22"/>
              </w:rPr>
              <w:t xml:space="preserve">АО </w:t>
            </w:r>
          </w:p>
          <w:p w:rsidR="0027435D" w:rsidRPr="0046691A" w:rsidRDefault="0027435D" w:rsidP="00BE4A30">
            <w:pPr>
              <w:tabs>
                <w:tab w:val="left" w:pos="9720"/>
              </w:tabs>
              <w:ind w:left="145" w:right="-365" w:hanging="145"/>
              <w:rPr>
                <w:b/>
                <w:sz w:val="22"/>
                <w:szCs w:val="22"/>
              </w:rPr>
            </w:pPr>
            <w:r w:rsidRPr="0046691A">
              <w:rPr>
                <w:b/>
                <w:sz w:val="22"/>
                <w:szCs w:val="22"/>
              </w:rPr>
              <w:t>«</w:t>
            </w:r>
            <w:r w:rsidR="00341E96">
              <w:rPr>
                <w:b/>
                <w:sz w:val="22"/>
                <w:szCs w:val="22"/>
              </w:rPr>
              <w:t>Юнипро</w:t>
            </w:r>
            <w:r w:rsidRPr="0046691A">
              <w:rPr>
                <w:b/>
                <w:sz w:val="22"/>
                <w:szCs w:val="22"/>
              </w:rPr>
              <w:t>»</w:t>
            </w:r>
          </w:p>
          <w:p w:rsidR="0027435D" w:rsidRPr="0046691A" w:rsidRDefault="0027435D" w:rsidP="00BE4A30">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BE4A30">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BE4A30">
            <w:pPr>
              <w:tabs>
                <w:tab w:val="left" w:pos="9720"/>
              </w:tabs>
              <w:ind w:left="145" w:right="-365" w:hanging="145"/>
              <w:rPr>
                <w:sz w:val="22"/>
                <w:szCs w:val="22"/>
              </w:rPr>
            </w:pPr>
            <w:r w:rsidRPr="0046691A">
              <w:rPr>
                <w:sz w:val="22"/>
                <w:szCs w:val="22"/>
              </w:rPr>
              <w:t>тел/факс (34274) 2-13-96/3-14-64</w:t>
            </w:r>
          </w:p>
          <w:p w:rsidR="0027435D" w:rsidRPr="0027435D" w:rsidRDefault="0027435D" w:rsidP="00BE4A30">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bookmarkStart w:id="81" w:name="_GoBack"/>
            <w:r w:rsidR="00B224EE" w:rsidRPr="00B224EE">
              <w:rPr>
                <w:color w:val="0000FF"/>
                <w:sz w:val="22"/>
                <w:szCs w:val="22"/>
                <w:lang w:val="en-US"/>
              </w:rPr>
              <w:t>yagres@unipro.energy</w:t>
            </w:r>
            <w:bookmarkEnd w:id="81"/>
          </w:p>
          <w:p w:rsidR="0027435D" w:rsidRPr="0046691A" w:rsidRDefault="0027435D" w:rsidP="00BE4A30">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BE4A30">
            <w:pPr>
              <w:tabs>
                <w:tab w:val="left" w:pos="9720"/>
              </w:tabs>
              <w:ind w:left="145" w:right="-365" w:hanging="145"/>
              <w:rPr>
                <w:sz w:val="22"/>
                <w:szCs w:val="22"/>
              </w:rPr>
            </w:pPr>
            <w:r w:rsidRPr="0046691A">
              <w:rPr>
                <w:sz w:val="22"/>
                <w:szCs w:val="22"/>
              </w:rPr>
              <w:t>ОКПО 75518826</w:t>
            </w:r>
          </w:p>
          <w:p w:rsidR="0027435D" w:rsidRPr="0046691A" w:rsidRDefault="0027435D" w:rsidP="00BE4A30">
            <w:pPr>
              <w:tabs>
                <w:tab w:val="left" w:pos="9720"/>
              </w:tabs>
              <w:ind w:left="145" w:right="-365" w:hanging="145"/>
              <w:rPr>
                <w:sz w:val="22"/>
                <w:szCs w:val="22"/>
              </w:rPr>
            </w:pPr>
            <w:r w:rsidRPr="0046691A">
              <w:rPr>
                <w:sz w:val="22"/>
                <w:szCs w:val="22"/>
              </w:rPr>
              <w:t>ОГРН 1058602056985</w:t>
            </w:r>
          </w:p>
          <w:p w:rsidR="0027435D" w:rsidRPr="0046691A" w:rsidRDefault="0027435D" w:rsidP="00BE4A30">
            <w:pPr>
              <w:tabs>
                <w:tab w:val="left" w:pos="9720"/>
              </w:tabs>
              <w:ind w:left="145" w:right="-365" w:hanging="145"/>
              <w:rPr>
                <w:sz w:val="22"/>
                <w:szCs w:val="22"/>
              </w:rPr>
            </w:pPr>
            <w:r w:rsidRPr="0046691A">
              <w:rPr>
                <w:sz w:val="22"/>
                <w:szCs w:val="22"/>
              </w:rPr>
              <w:t xml:space="preserve">Р/с 40702810892000000442  </w:t>
            </w:r>
          </w:p>
          <w:p w:rsidR="0027435D" w:rsidRPr="0046691A" w:rsidRDefault="0027435D" w:rsidP="00BE4A30">
            <w:pPr>
              <w:tabs>
                <w:tab w:val="left" w:pos="9720"/>
              </w:tabs>
              <w:ind w:left="145" w:right="-365" w:hanging="145"/>
              <w:rPr>
                <w:sz w:val="22"/>
                <w:szCs w:val="22"/>
              </w:rPr>
            </w:pPr>
            <w:r w:rsidRPr="0046691A">
              <w:rPr>
                <w:sz w:val="22"/>
                <w:szCs w:val="22"/>
              </w:rPr>
              <w:t>в  банке «ГПБ» (АО) г. Москва</w:t>
            </w:r>
          </w:p>
          <w:p w:rsidR="0027435D" w:rsidRPr="0046691A" w:rsidRDefault="0027435D" w:rsidP="00BE4A30">
            <w:pPr>
              <w:tabs>
                <w:tab w:val="left" w:pos="9720"/>
              </w:tabs>
              <w:ind w:left="145" w:right="-365" w:hanging="145"/>
              <w:rPr>
                <w:sz w:val="22"/>
                <w:szCs w:val="22"/>
              </w:rPr>
            </w:pPr>
            <w:r w:rsidRPr="0046691A">
              <w:rPr>
                <w:sz w:val="22"/>
                <w:szCs w:val="22"/>
              </w:rPr>
              <w:t>К/с 30101810200000000823</w:t>
            </w:r>
          </w:p>
          <w:p w:rsidR="0027435D" w:rsidRPr="0046691A" w:rsidRDefault="0027435D" w:rsidP="00BE4A30">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BE4A30">
            <w:pPr>
              <w:tabs>
                <w:tab w:val="left" w:pos="9720"/>
              </w:tabs>
              <w:ind w:left="145" w:right="-365" w:hanging="145"/>
              <w:rPr>
                <w:sz w:val="22"/>
                <w:szCs w:val="22"/>
              </w:rPr>
            </w:pPr>
            <w:r w:rsidRPr="0046691A">
              <w:rPr>
                <w:sz w:val="22"/>
                <w:szCs w:val="22"/>
              </w:rPr>
              <w:lastRenderedPageBreak/>
              <w:t>ОКВЭД 40.10.11</w:t>
            </w: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Покупателя:</w:t>
            </w:r>
          </w:p>
          <w:p w:rsidR="0027435D" w:rsidRPr="0046691A" w:rsidRDefault="0027435D" w:rsidP="00BE4A30">
            <w:pPr>
              <w:tabs>
                <w:tab w:val="left" w:pos="9720"/>
              </w:tabs>
              <w:ind w:right="-365"/>
              <w:rPr>
                <w:color w:val="000000"/>
                <w:sz w:val="22"/>
                <w:szCs w:val="22"/>
              </w:rPr>
            </w:pPr>
          </w:p>
          <w:p w:rsidR="0027435D" w:rsidRPr="0046691A" w:rsidRDefault="00341E96" w:rsidP="00BE4A30">
            <w:pPr>
              <w:tabs>
                <w:tab w:val="left" w:pos="9360"/>
              </w:tabs>
              <w:ind w:right="-5"/>
              <w:rPr>
                <w:b/>
                <w:color w:val="000000"/>
                <w:sz w:val="22"/>
                <w:szCs w:val="22"/>
              </w:rPr>
            </w:pPr>
            <w:r>
              <w:rPr>
                <w:b/>
                <w:color w:val="000000"/>
                <w:sz w:val="22"/>
                <w:szCs w:val="22"/>
              </w:rPr>
              <w:t xml:space="preserve">Директор </w:t>
            </w:r>
            <w:r w:rsidR="0027435D" w:rsidRPr="0046691A">
              <w:rPr>
                <w:b/>
                <w:color w:val="000000"/>
                <w:sz w:val="22"/>
                <w:szCs w:val="22"/>
              </w:rPr>
              <w:t xml:space="preserve">филиала       </w:t>
            </w:r>
            <w:r>
              <w:rPr>
                <w:b/>
                <w:color w:val="000000"/>
                <w:sz w:val="22"/>
                <w:szCs w:val="22"/>
              </w:rPr>
              <w:t xml:space="preserve">              «Яйвинская ГРЭС» П</w:t>
            </w:r>
            <w:r w:rsidR="0027435D" w:rsidRPr="0046691A">
              <w:rPr>
                <w:b/>
                <w:color w:val="000000"/>
                <w:sz w:val="22"/>
                <w:szCs w:val="22"/>
              </w:rPr>
              <w:t>АО «</w:t>
            </w:r>
            <w:r>
              <w:rPr>
                <w:b/>
                <w:color w:val="000000"/>
                <w:sz w:val="22"/>
                <w:szCs w:val="22"/>
              </w:rPr>
              <w:t>Юнипро</w:t>
            </w:r>
            <w:r w:rsidR="0027435D" w:rsidRPr="0046691A">
              <w:rPr>
                <w:b/>
                <w:color w:val="000000"/>
                <w:sz w:val="22"/>
                <w:szCs w:val="22"/>
              </w:rPr>
              <w:t>»</w:t>
            </w: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t xml:space="preserve"> _______________/Е.А.Иноземцев/</w:t>
            </w:r>
          </w:p>
          <w:p w:rsidR="0027435D" w:rsidRPr="0046691A" w:rsidRDefault="0027435D" w:rsidP="00BE4A30">
            <w:pPr>
              <w:tabs>
                <w:tab w:val="left" w:pos="9360"/>
              </w:tabs>
              <w:ind w:right="-5" w:firstLine="709"/>
              <w:rPr>
                <w:b/>
                <w:color w:val="000000"/>
                <w:sz w:val="22"/>
                <w:szCs w:val="22"/>
              </w:rPr>
            </w:pPr>
            <w:r w:rsidRPr="0046691A">
              <w:rPr>
                <w:b/>
                <w:color w:val="000000"/>
                <w:sz w:val="22"/>
                <w:szCs w:val="22"/>
              </w:rPr>
              <w:t xml:space="preserve">           м.п.</w:t>
            </w:r>
          </w:p>
          <w:p w:rsidR="0027435D" w:rsidRPr="0046691A" w:rsidRDefault="0027435D" w:rsidP="00BE4A30">
            <w:pPr>
              <w:tabs>
                <w:tab w:val="left" w:pos="9720"/>
              </w:tabs>
              <w:ind w:right="-365"/>
              <w:rPr>
                <w:b/>
                <w:color w:val="000000"/>
                <w:sz w:val="22"/>
                <w:szCs w:val="22"/>
              </w:rPr>
            </w:pPr>
          </w:p>
        </w:tc>
        <w:tc>
          <w:tcPr>
            <w:tcW w:w="4928" w:type="dxa"/>
          </w:tcPr>
          <w:p w:rsidR="0027435D" w:rsidRPr="0046691A" w:rsidRDefault="0027435D" w:rsidP="00BE4A30">
            <w:pPr>
              <w:rPr>
                <w:i/>
                <w:sz w:val="22"/>
                <w:szCs w:val="22"/>
              </w:rPr>
            </w:pPr>
          </w:p>
        </w:tc>
        <w:tc>
          <w:tcPr>
            <w:tcW w:w="5040" w:type="dxa"/>
          </w:tcPr>
          <w:p w:rsidR="0027435D" w:rsidRPr="0046691A" w:rsidRDefault="0027435D" w:rsidP="00BE4A30">
            <w:pPr>
              <w:tabs>
                <w:tab w:val="left" w:pos="9720"/>
              </w:tabs>
              <w:ind w:right="-365"/>
              <w:rPr>
                <w:b/>
                <w:color w:val="000000"/>
                <w:sz w:val="22"/>
                <w:szCs w:val="22"/>
              </w:rPr>
            </w:pPr>
          </w:p>
        </w:tc>
      </w:tr>
    </w:tbl>
    <w:p w:rsidR="00406535" w:rsidRPr="008D131F" w:rsidRDefault="00406535" w:rsidP="00DF7AE2">
      <w:pPr>
        <w:ind w:firstLine="0"/>
        <w:rPr>
          <w:b/>
          <w:sz w:val="24"/>
          <w:szCs w:val="24"/>
        </w:rPr>
      </w:pPr>
    </w:p>
    <w:sectPr w:rsidR="00406535" w:rsidRPr="008D131F"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22" w:rsidRDefault="00905322">
      <w:r>
        <w:separator/>
      </w:r>
    </w:p>
  </w:endnote>
  <w:endnote w:type="continuationSeparator" w:id="0">
    <w:p w:rsidR="00905322" w:rsidRDefault="0090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roman"/>
    <w:notTrueType/>
    <w:pitch w:val="variable"/>
    <w:sig w:usb0="00000201" w:usb1="00000000" w:usb2="00000000" w:usb3="00000000" w:csb0="00000004"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20CFA" w:rsidRDefault="00B20CFA">
        <w:pPr>
          <w:pStyle w:val="af0"/>
          <w:jc w:val="right"/>
        </w:pPr>
        <w:r>
          <w:fldChar w:fldCharType="begin"/>
        </w:r>
        <w:r>
          <w:instrText xml:space="preserve"> PAGE   \* MERGEFORMAT </w:instrText>
        </w:r>
        <w:r>
          <w:fldChar w:fldCharType="separate"/>
        </w:r>
        <w:r w:rsidR="00B224EE">
          <w:rPr>
            <w:noProof/>
          </w:rPr>
          <w:t>37</w:t>
        </w:r>
        <w:r>
          <w:rPr>
            <w:noProof/>
          </w:rPr>
          <w:fldChar w:fldCharType="end"/>
        </w:r>
      </w:p>
    </w:sdtContent>
  </w:sdt>
  <w:p w:rsidR="00B20CFA" w:rsidRDefault="00B20CF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22" w:rsidRDefault="00905322">
      <w:r>
        <w:separator/>
      </w:r>
    </w:p>
  </w:footnote>
  <w:footnote w:type="continuationSeparator" w:id="0">
    <w:p w:rsidR="00905322" w:rsidRDefault="00905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CFA" w:rsidRPr="00F01080" w:rsidRDefault="00B20CF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A0C"/>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A1C"/>
    <w:rsid w:val="000E2B07"/>
    <w:rsid w:val="000E3BD1"/>
    <w:rsid w:val="000E428A"/>
    <w:rsid w:val="000E5310"/>
    <w:rsid w:val="000E5827"/>
    <w:rsid w:val="000E7293"/>
    <w:rsid w:val="000F11B4"/>
    <w:rsid w:val="000F48E4"/>
    <w:rsid w:val="000F5630"/>
    <w:rsid w:val="000F58CC"/>
    <w:rsid w:val="000F6ED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06D"/>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96"/>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D35"/>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18A2"/>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99D"/>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9D0"/>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4327"/>
    <w:rsid w:val="0058508C"/>
    <w:rsid w:val="0058538D"/>
    <w:rsid w:val="00585D06"/>
    <w:rsid w:val="00585DED"/>
    <w:rsid w:val="00586085"/>
    <w:rsid w:val="00586E9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260"/>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C5C"/>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43A"/>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78"/>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C79A5"/>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322"/>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28"/>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6AB"/>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CFA"/>
    <w:rsid w:val="00B2185D"/>
    <w:rsid w:val="00B22185"/>
    <w:rsid w:val="00B224EE"/>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DD1"/>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4C10D5-2E39-45AB-A631-779C25B5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interaction/service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on-russia.ru/purchase/announcement/"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31AEE-483D-441E-9564-51FA5A47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38</Pages>
  <Words>9848</Words>
  <Characters>56134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65851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Глазырин Юрий Михайлович</cp:lastModifiedBy>
  <cp:revision>23</cp:revision>
  <cp:lastPrinted>2015-10-09T13:17:00Z</cp:lastPrinted>
  <dcterms:created xsi:type="dcterms:W3CDTF">2015-10-13T08:23:00Z</dcterms:created>
  <dcterms:modified xsi:type="dcterms:W3CDTF">2016-07-08T05:36:00Z</dcterms:modified>
</cp:coreProperties>
</file>