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3CD363" w14:textId="16BDB507" w:rsidR="001432DD" w:rsidRPr="002007FA" w:rsidRDefault="001432DD" w:rsidP="00FF66B5">
      <w:pPr>
        <w:pStyle w:val="2"/>
        <w:ind w:right="-2"/>
        <w:jc w:val="right"/>
        <w:rPr>
          <w:rFonts w:ascii="Verdana" w:hAnsi="Verdana"/>
          <w:b w:val="0"/>
          <w:i/>
          <w:sz w:val="20"/>
        </w:rPr>
      </w:pPr>
      <w:r w:rsidRPr="002007FA">
        <w:rPr>
          <w:rFonts w:ascii="Verdana" w:hAnsi="Verdana"/>
          <w:b w:val="0"/>
          <w:i/>
          <w:sz w:val="20"/>
        </w:rPr>
        <w:t>Приложение №</w:t>
      </w:r>
      <w:r w:rsidR="00653FFB" w:rsidRPr="002007FA">
        <w:rPr>
          <w:rFonts w:ascii="Verdana" w:hAnsi="Verdana"/>
          <w:b w:val="0"/>
          <w:i/>
          <w:sz w:val="20"/>
        </w:rPr>
        <w:t xml:space="preserve"> </w:t>
      </w:r>
      <w:r w:rsidR="0073396C">
        <w:rPr>
          <w:rFonts w:ascii="Verdana" w:hAnsi="Verdana"/>
          <w:b w:val="0"/>
          <w:i/>
          <w:sz w:val="20"/>
        </w:rPr>
        <w:t>1</w:t>
      </w:r>
      <w:r w:rsidR="00B24E9B" w:rsidRPr="002007FA">
        <w:rPr>
          <w:rFonts w:ascii="Verdana" w:hAnsi="Verdana"/>
          <w:b w:val="0"/>
          <w:i/>
          <w:sz w:val="20"/>
        </w:rPr>
        <w:t>0</w:t>
      </w:r>
      <w:r w:rsidRPr="002007FA">
        <w:rPr>
          <w:rFonts w:ascii="Verdana" w:hAnsi="Verdana"/>
          <w:b w:val="0"/>
          <w:i/>
          <w:sz w:val="20"/>
        </w:rPr>
        <w:t xml:space="preserve"> </w:t>
      </w:r>
      <w:r w:rsidR="00C80A75" w:rsidRPr="002007FA">
        <w:rPr>
          <w:rFonts w:ascii="Verdana" w:hAnsi="Verdana"/>
          <w:b w:val="0"/>
          <w:i/>
          <w:sz w:val="20"/>
        </w:rPr>
        <w:t xml:space="preserve">к </w:t>
      </w:r>
      <w:r w:rsidR="00C739AC" w:rsidRPr="002007FA">
        <w:rPr>
          <w:rFonts w:ascii="Verdana" w:hAnsi="Verdana"/>
          <w:b w:val="0"/>
          <w:i/>
          <w:sz w:val="20"/>
        </w:rPr>
        <w:t xml:space="preserve">Приказу </w:t>
      </w:r>
      <w:r w:rsidR="002007FA" w:rsidRPr="002007FA">
        <w:rPr>
          <w:rFonts w:ascii="Verdana" w:hAnsi="Verdana"/>
          <w:b w:val="0"/>
          <w:i/>
          <w:sz w:val="20"/>
        </w:rPr>
        <w:t xml:space="preserve">№ </w:t>
      </w:r>
      <w:r w:rsidR="00FC0FF2">
        <w:rPr>
          <w:rFonts w:ascii="Verdana" w:hAnsi="Verdana"/>
          <w:b w:val="0"/>
          <w:i/>
          <w:sz w:val="20"/>
        </w:rPr>
        <w:t>148</w:t>
      </w:r>
      <w:r w:rsidR="002007FA" w:rsidRPr="002007FA">
        <w:rPr>
          <w:rFonts w:ascii="Verdana" w:hAnsi="Verdana"/>
          <w:b w:val="0"/>
          <w:i/>
          <w:sz w:val="20"/>
        </w:rPr>
        <w:t xml:space="preserve"> от «</w:t>
      </w:r>
      <w:r w:rsidR="00FC0FF2">
        <w:rPr>
          <w:rFonts w:ascii="Verdana" w:hAnsi="Verdana"/>
          <w:b w:val="0"/>
          <w:i/>
          <w:sz w:val="20"/>
        </w:rPr>
        <w:t>25</w:t>
      </w:r>
      <w:bookmarkStart w:id="0" w:name="_GoBack"/>
      <w:bookmarkEnd w:id="0"/>
      <w:r w:rsidR="002007FA" w:rsidRPr="002007FA">
        <w:rPr>
          <w:rFonts w:ascii="Verdana" w:hAnsi="Verdana"/>
          <w:b w:val="0"/>
          <w:i/>
          <w:sz w:val="20"/>
        </w:rPr>
        <w:t>» а</w:t>
      </w:r>
      <w:r w:rsidR="00742CC4">
        <w:rPr>
          <w:rFonts w:ascii="Verdana" w:hAnsi="Verdana"/>
          <w:b w:val="0"/>
          <w:i/>
          <w:sz w:val="20"/>
        </w:rPr>
        <w:t>вгус</w:t>
      </w:r>
      <w:r w:rsidR="002007FA" w:rsidRPr="002007FA">
        <w:rPr>
          <w:rFonts w:ascii="Verdana" w:hAnsi="Verdana"/>
          <w:b w:val="0"/>
          <w:i/>
          <w:sz w:val="20"/>
        </w:rPr>
        <w:t>та 2017 года</w:t>
      </w:r>
    </w:p>
    <w:p w14:paraId="4686772C" w14:textId="77777777" w:rsidR="001432DD" w:rsidRPr="00C42749" w:rsidRDefault="001432DD" w:rsidP="00DC0D32">
      <w:pPr>
        <w:pStyle w:val="a6"/>
        <w:rPr>
          <w:rFonts w:ascii="Verdana" w:hAnsi="Verdana"/>
          <w:sz w:val="22"/>
          <w:szCs w:val="22"/>
        </w:rPr>
      </w:pPr>
    </w:p>
    <w:p w14:paraId="2F96B6A4" w14:textId="77777777" w:rsidR="00DC0D32" w:rsidRPr="00C42749" w:rsidRDefault="00DC0D32" w:rsidP="00DC0D32">
      <w:pPr>
        <w:pStyle w:val="a6"/>
        <w:rPr>
          <w:rFonts w:ascii="Verdana" w:hAnsi="Verdana"/>
          <w:sz w:val="22"/>
          <w:szCs w:val="22"/>
        </w:rPr>
      </w:pPr>
      <w:r w:rsidRPr="00C42749">
        <w:rPr>
          <w:rFonts w:ascii="Verdana" w:hAnsi="Verdana"/>
          <w:sz w:val="22"/>
          <w:szCs w:val="22"/>
        </w:rPr>
        <w:t>Д</w:t>
      </w:r>
      <w:r w:rsidR="002B19D1" w:rsidRPr="00C42749">
        <w:rPr>
          <w:rFonts w:ascii="Verdana" w:hAnsi="Verdana"/>
          <w:sz w:val="22"/>
          <w:szCs w:val="22"/>
        </w:rPr>
        <w:t>анны</w:t>
      </w:r>
      <w:r w:rsidR="00B52D10" w:rsidRPr="00C42749">
        <w:rPr>
          <w:rFonts w:ascii="Verdana" w:hAnsi="Verdana"/>
          <w:sz w:val="22"/>
          <w:szCs w:val="22"/>
        </w:rPr>
        <w:t>й</w:t>
      </w:r>
      <w:r w:rsidR="002B19D1" w:rsidRPr="00C42749">
        <w:rPr>
          <w:rFonts w:ascii="Verdana" w:hAnsi="Verdana"/>
          <w:sz w:val="22"/>
          <w:szCs w:val="22"/>
        </w:rPr>
        <w:t xml:space="preserve"> договор не </w:t>
      </w:r>
      <w:r w:rsidR="00B52D10" w:rsidRPr="00C42749">
        <w:rPr>
          <w:rFonts w:ascii="Verdana" w:hAnsi="Verdana"/>
          <w:sz w:val="22"/>
          <w:szCs w:val="22"/>
        </w:rPr>
        <w:t xml:space="preserve">предназначен </w:t>
      </w:r>
      <w:r w:rsidR="002B19D1" w:rsidRPr="00C42749">
        <w:rPr>
          <w:rFonts w:ascii="Verdana" w:hAnsi="Verdana"/>
          <w:sz w:val="22"/>
          <w:szCs w:val="22"/>
        </w:rPr>
        <w:t>для закупок топлива</w:t>
      </w:r>
    </w:p>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4EDE112" w:rsidR="00C96BE6" w:rsidRPr="00C42749"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w:t>
      </w:r>
      <w:r w:rsidRPr="00C42749">
        <w:rPr>
          <w:rFonts w:ascii="Verdana" w:hAnsi="Verdana"/>
          <w:sz w:val="22"/>
          <w:szCs w:val="22"/>
          <w:lang w:val="ru-RU"/>
        </w:rPr>
        <w:lastRenderedPageBreak/>
        <w:t>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lastRenderedPageBreak/>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907F5D">
        <w:rPr>
          <w:rFonts w:ascii="Verdana" w:hAnsi="Verdana"/>
          <w:sz w:val="22"/>
          <w:szCs w:val="22"/>
          <w:lang w:val="ru-RU"/>
        </w:rPr>
        <w:t xml:space="preserve"> </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lastRenderedPageBreak/>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2CCA168D"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0979BF" w:rsidRPr="00907F5D">
        <w:rPr>
          <w:rFonts w:ascii="Verdana" w:hAnsi="Verdana"/>
          <w:sz w:val="22"/>
          <w:szCs w:val="22"/>
          <w:lang w:val="ru-RU"/>
        </w:rPr>
        <w:t>а</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77777777"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xml:space="preserve">. На указанную сумму начисляются проценты в соответствии с </w:t>
      </w:r>
      <w:r w:rsidRPr="00C42749">
        <w:rPr>
          <w:rFonts w:ascii="Verdana" w:hAnsi="Verdana"/>
          <w:sz w:val="22"/>
          <w:szCs w:val="22"/>
        </w:rPr>
        <w:lastRenderedPageBreak/>
        <w:t>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77777777"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r w:rsidR="00103B32" w:rsidRPr="00272058">
        <w:rPr>
          <w:rFonts w:ascii="Verdana" w:hAnsi="Verdana"/>
          <w:i/>
          <w:sz w:val="20"/>
        </w:rPr>
        <w:t>Юнипро</w:t>
      </w:r>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Договору в пределах сумм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 xml:space="preserve">Поставщик обязуется продлить срок действия Дополнительной </w:t>
      </w:r>
      <w:r w:rsidRPr="00C42749">
        <w:rPr>
          <w:rFonts w:ascii="Verdana" w:hAnsi="Verdana"/>
          <w:i/>
          <w:sz w:val="22"/>
          <w:szCs w:val="22"/>
        </w:rPr>
        <w:lastRenderedPageBreak/>
        <w:t>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35695E6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657348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lastRenderedPageBreak/>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r w:rsidR="005235A2" w:rsidRPr="00C42749">
        <w:rPr>
          <w:rFonts w:ascii="Verdana" w:hAnsi="Verdana"/>
          <w:i/>
          <w:sz w:val="22"/>
          <w:szCs w:val="22"/>
        </w:rPr>
        <w:t>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перевыпуском,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перевыпуска,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5F32AA9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662BF014"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w:t>
      </w:r>
    </w:p>
    <w:p w14:paraId="335B9FBB" w14:textId="07E266F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w:t>
      </w:r>
      <w:r w:rsidRPr="00C42749">
        <w:rPr>
          <w:rFonts w:ascii="Verdana" w:hAnsi="Verdana"/>
          <w:i/>
          <w:sz w:val="22"/>
          <w:szCs w:val="22"/>
        </w:rPr>
        <w:lastRenderedPageBreak/>
        <w:t xml:space="preserve">чем 90 (девяносто) календарных дней. В случае продления гарантийного </w:t>
      </w:r>
      <w:r w:rsidR="000E766D" w:rsidRPr="00C42749">
        <w:rPr>
          <w:rFonts w:ascii="Verdana" w:hAnsi="Verdana"/>
          <w:i/>
          <w:sz w:val="22"/>
          <w:szCs w:val="22"/>
        </w:rPr>
        <w:t>срока</w:t>
      </w:r>
      <w:r w:rsidRPr="00C42749">
        <w:rPr>
          <w:rFonts w:ascii="Verdana" w:hAnsi="Verdana"/>
          <w:i/>
          <w:sz w:val="22"/>
          <w:szCs w:val="22"/>
        </w:rPr>
        <w:t xml:space="preserve">а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lastRenderedPageBreak/>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перевыпуском,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перевыпуска,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1/360 двойной ставки рефинансирования (учетной ставки) Банка России (ЦБ РФ)</w:t>
      </w:r>
      <w:r w:rsidRPr="00C42749">
        <w:rPr>
          <w:rFonts w:ascii="Verdana" w:hAnsi="Verdana"/>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lastRenderedPageBreak/>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w:t>
      </w:r>
      <w:r w:rsidRPr="00C42749">
        <w:rPr>
          <w:rFonts w:ascii="Verdana" w:hAnsi="Verdana"/>
          <w:sz w:val="22"/>
          <w:szCs w:val="22"/>
          <w:lang w:val="ru-RU"/>
        </w:rPr>
        <w:lastRenderedPageBreak/>
        <w:t xml:space="preserve">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xml:space="preserve">, начавшиеся </w:t>
      </w:r>
      <w:r w:rsidR="008F32DB" w:rsidRPr="00C06920">
        <w:rPr>
          <w:sz w:val="22"/>
        </w:rPr>
        <w:lastRenderedPageBreak/>
        <w:t>и/или закончившиеся</w:t>
      </w:r>
      <w:r w:rsidRPr="00C06920">
        <w:rPr>
          <w:sz w:val="22"/>
        </w:rPr>
        <w:t xml:space="preserve"> в течение срока с момента заключения (подписания) спецификации</w:t>
      </w:r>
      <w:r w:rsidR="008F32DB" w:rsidRPr="00C06920">
        <w:rPr>
          <w:sz w:val="22"/>
        </w:rPr>
        <w:t>/-ий</w:t>
      </w:r>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оговора, а также принимать все зависящие от него меры к защите ставшей </w:t>
      </w:r>
      <w:r w:rsidR="00DC0D32" w:rsidRPr="00C42749">
        <w:rPr>
          <w:rFonts w:ascii="Verdana" w:hAnsi="Verdana"/>
          <w:sz w:val="22"/>
          <w:szCs w:val="22"/>
          <w:lang w:val="ru-RU"/>
        </w:rPr>
        <w:lastRenderedPageBreak/>
        <w:t>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Энергостроителей,</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r w:rsidRPr="00C42749">
              <w:rPr>
                <w:rFonts w:ascii="Verdana" w:hAnsi="Verdana"/>
                <w:sz w:val="22"/>
                <w:szCs w:val="22"/>
              </w:rPr>
              <w:t>м.п.</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 xml:space="preserve">что составляет (___________)%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77777777"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 Сургут, ул. Энергостроителей, 23, сооруж. 34.</w:t>
            </w:r>
          </w:p>
          <w:p w14:paraId="5368F37D"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103B32">
            <w:pPr>
              <w:tabs>
                <w:tab w:val="left" w:pos="9720"/>
              </w:tabs>
              <w:ind w:right="32"/>
              <w:jc w:val="both"/>
              <w:rPr>
                <w:rFonts w:ascii="Verdana" w:hAnsi="Verdana"/>
                <w:sz w:val="22"/>
                <w:szCs w:val="22"/>
              </w:rPr>
            </w:pPr>
          </w:p>
          <w:p w14:paraId="6583EBF8" w14:textId="77777777"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lastRenderedPageBreak/>
              <w:t>Банковские реквизиты: ________________________________________________________________________________________________</w:t>
            </w:r>
          </w:p>
          <w:p w14:paraId="11007D9C" w14:textId="77777777" w:rsidR="00672EC8" w:rsidRPr="003762DD" w:rsidRDefault="00672EC8" w:rsidP="00672EC8">
            <w:pPr>
              <w:tabs>
                <w:tab w:val="left" w:pos="9720"/>
              </w:tabs>
              <w:ind w:right="32"/>
              <w:jc w:val="both"/>
              <w:rPr>
                <w:rFonts w:ascii="Verdana" w:hAnsi="Verdana"/>
                <w:sz w:val="22"/>
                <w:szCs w:val="22"/>
              </w:rPr>
            </w:pPr>
          </w:p>
          <w:p w14:paraId="5ADF8E74" w14:textId="0ACF3CA9"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672EC8">
            <w:pPr>
              <w:tabs>
                <w:tab w:val="left" w:pos="9720"/>
              </w:tabs>
              <w:ind w:right="32"/>
              <w:jc w:val="both"/>
              <w:rPr>
                <w:rFonts w:ascii="Verdana" w:hAnsi="Verdana"/>
                <w:sz w:val="22"/>
                <w:szCs w:val="22"/>
              </w:rPr>
            </w:pPr>
          </w:p>
          <w:p w14:paraId="4D966A74" w14:textId="5C0CF062" w:rsidR="0051103E" w:rsidRPr="003762DD" w:rsidRDefault="008F789C" w:rsidP="00103B32">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103B32">
            <w:pPr>
              <w:tabs>
                <w:tab w:val="left" w:pos="9720"/>
              </w:tabs>
              <w:ind w:right="32"/>
              <w:jc w:val="both"/>
              <w:rPr>
                <w:rFonts w:ascii="Verdana" w:hAnsi="Verdana"/>
                <w:sz w:val="22"/>
                <w:szCs w:val="22"/>
              </w:rPr>
            </w:pPr>
          </w:p>
          <w:p w14:paraId="2A0C14A2" w14:textId="0C99FEC3" w:rsidR="00DD2B70" w:rsidRDefault="0090788A" w:rsidP="003762DD">
            <w:pPr>
              <w:tabs>
                <w:tab w:val="left" w:pos="9720"/>
              </w:tabs>
              <w:ind w:right="-365"/>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r w:rsidRPr="00C42749">
              <w:rPr>
                <w:rFonts w:ascii="Verdana" w:hAnsi="Verdana"/>
                <w:sz w:val="22"/>
                <w:szCs w:val="22"/>
              </w:rPr>
              <w:t>м.п.</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95DAC2" w14:textId="77777777" w:rsidR="00666D6D" w:rsidRDefault="00666D6D">
      <w:r>
        <w:separator/>
      </w:r>
    </w:p>
  </w:endnote>
  <w:endnote w:type="continuationSeparator" w:id="0">
    <w:p w14:paraId="669196A4" w14:textId="77777777" w:rsidR="00666D6D" w:rsidRDefault="00666D6D">
      <w:r>
        <w:continuationSeparator/>
      </w:r>
    </w:p>
  </w:endnote>
  <w:endnote w:type="continuationNotice" w:id="1">
    <w:p w14:paraId="78EF5FFD" w14:textId="77777777" w:rsidR="00666D6D" w:rsidRDefault="00666D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FC0FF2">
      <w:rPr>
        <w:rFonts w:ascii="Calibri" w:hAnsi="Calibri"/>
        <w:noProof/>
      </w:rPr>
      <w:t>20</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004D9B" w14:textId="77777777" w:rsidR="00666D6D" w:rsidRDefault="00666D6D">
      <w:r>
        <w:separator/>
      </w:r>
    </w:p>
  </w:footnote>
  <w:footnote w:type="continuationSeparator" w:id="0">
    <w:p w14:paraId="620D3E8B" w14:textId="77777777" w:rsidR="00666D6D" w:rsidRDefault="00666D6D">
      <w:r>
        <w:continuationSeparator/>
      </w:r>
    </w:p>
  </w:footnote>
  <w:footnote w:type="continuationNotice" w:id="1">
    <w:p w14:paraId="7F662A18" w14:textId="77777777" w:rsidR="00666D6D" w:rsidRDefault="00666D6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97553"/>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3AE5"/>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2749"/>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5174"/>
    <w:rsid w:val="00E554BF"/>
    <w:rsid w:val="00E55AE4"/>
    <w:rsid w:val="00E66110"/>
    <w:rsid w:val="00E83DE9"/>
    <w:rsid w:val="00E84EBE"/>
    <w:rsid w:val="00E9362B"/>
    <w:rsid w:val="00E9427C"/>
    <w:rsid w:val="00E9618F"/>
    <w:rsid w:val="00E96D95"/>
    <w:rsid w:val="00E97511"/>
    <w:rsid w:val="00EA31A9"/>
    <w:rsid w:val="00EA437C"/>
    <w:rsid w:val="00EB4994"/>
    <w:rsid w:val="00EB4A37"/>
    <w:rsid w:val="00EC2F4D"/>
    <w:rsid w:val="00EC3A83"/>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0FF2"/>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D26FBE6D-AF8A-4413-97A7-84413D795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8656</Words>
  <Characters>49343</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57884</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Горохов Константин Павлович</cp:lastModifiedBy>
  <cp:revision>34</cp:revision>
  <cp:lastPrinted>2008-10-16T11:25:00Z</cp:lastPrinted>
  <dcterms:created xsi:type="dcterms:W3CDTF">2017-03-24T14:03:00Z</dcterms:created>
  <dcterms:modified xsi:type="dcterms:W3CDTF">2017-08-25T12:03:00Z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