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833" w:type="dxa"/>
        <w:tblInd w:w="294" w:type="dxa"/>
        <w:tblLook w:val="04A0" w:firstRow="1" w:lastRow="0" w:firstColumn="1" w:lastColumn="0" w:noHBand="0" w:noVBand="1"/>
      </w:tblPr>
      <w:tblGrid>
        <w:gridCol w:w="240"/>
        <w:gridCol w:w="14316"/>
        <w:gridCol w:w="3277"/>
      </w:tblGrid>
      <w:tr w:rsidR="001A374F" w:rsidTr="001A374F">
        <w:trPr>
          <w:trHeight w:val="690"/>
        </w:trPr>
        <w:tc>
          <w:tcPr>
            <w:tcW w:w="240" w:type="dxa"/>
          </w:tcPr>
          <w:p w:rsidR="001A374F" w:rsidRDefault="001A374F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bookmarkStart w:id="0" w:name="bookmark2"/>
            <w:bookmarkStart w:id="1" w:name="_GoBack"/>
            <w:bookmarkEnd w:id="1"/>
          </w:p>
        </w:tc>
        <w:tc>
          <w:tcPr>
            <w:tcW w:w="14316" w:type="dxa"/>
          </w:tcPr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«Утверждаю»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Директор                                                                         </w:t>
            </w:r>
          </w:p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Филиала «Березовский»</w:t>
            </w:r>
          </w:p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ООО «Юнипро Инжиниринг»                                                                                </w:t>
            </w:r>
          </w:p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A374F" w:rsidRDefault="001A374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___________  И.Г. Сокоушин                                                                                                                                                                                                            </w:t>
            </w:r>
          </w:p>
          <w:p w:rsidR="001A374F" w:rsidRDefault="001A374F">
            <w:pPr>
              <w:tabs>
                <w:tab w:val="left" w:pos="2268"/>
              </w:tabs>
              <w:spacing w:after="120"/>
              <w:ind w:left="2268" w:hanging="226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«____»__________2018</w:t>
            </w:r>
          </w:p>
          <w:p w:rsidR="001A374F" w:rsidRDefault="001A374F">
            <w:pPr>
              <w:spacing w:after="120"/>
              <w:ind w:right="414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Техническое задание № </w:t>
            </w:r>
          </w:p>
        </w:tc>
        <w:tc>
          <w:tcPr>
            <w:tcW w:w="3277" w:type="dxa"/>
          </w:tcPr>
          <w:p w:rsidR="001A374F" w:rsidRDefault="001A374F">
            <w:pPr>
              <w:tabs>
                <w:tab w:val="left" w:pos="2268"/>
              </w:tabs>
              <w:spacing w:after="120"/>
              <w:ind w:left="2268" w:hanging="2268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bookmarkEnd w:id="0"/>
    <w:p w:rsidR="001A374F" w:rsidRPr="00AF34C0" w:rsidRDefault="001A374F" w:rsidP="00AF34C0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F34C0">
        <w:rPr>
          <w:rFonts w:ascii="Times New Roman" w:eastAsia="Calibri" w:hAnsi="Times New Roman" w:cs="Times New Roman"/>
          <w:b/>
          <w:sz w:val="24"/>
          <w:szCs w:val="24"/>
        </w:rPr>
        <w:t>На выполнение подготовительных и вспомогательных</w:t>
      </w:r>
      <w:bookmarkStart w:id="2" w:name="ТекстовоеПоле6"/>
      <w:r w:rsidRPr="00AF34C0">
        <w:rPr>
          <w:rFonts w:ascii="Times New Roman" w:eastAsia="Calibri" w:hAnsi="Times New Roman" w:cs="Times New Roman"/>
          <w:b/>
          <w:sz w:val="24"/>
          <w:szCs w:val="24"/>
        </w:rPr>
        <w:t xml:space="preserve"> работ для обследования строительных конструкций здания УПТ, </w:t>
      </w:r>
      <w:r w:rsidR="00AF34C0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Галереи</w:t>
      </w:r>
      <w:r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конвейеров 1А, 1Б, 1В, Продление галереи магистральных конвейеров МК 5, МК 5А, </w:t>
      </w:r>
      <w:r w:rsid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Уз</w:t>
      </w:r>
      <w:r w:rsidR="00AF34C0" w:rsidRPr="00AF34C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 пересыпки № 1, Насосной станции пенного пожаротушения (НСПП)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Заказчик:</w:t>
      </w:r>
      <w:bookmarkEnd w:id="2"/>
      <w:r>
        <w:rPr>
          <w:rFonts w:ascii="Times New Roman" w:hAnsi="Times New Roman"/>
          <w:sz w:val="24"/>
          <w:szCs w:val="24"/>
        </w:rPr>
        <w:t xml:space="preserve"> ПАО «Юнипро».</w:t>
      </w:r>
    </w:p>
    <w:p w:rsidR="001A374F" w:rsidRDefault="001A374F" w:rsidP="001A374F">
      <w:pPr>
        <w:pStyle w:val="a4"/>
        <w:tabs>
          <w:tab w:val="center" w:pos="4876"/>
        </w:tabs>
        <w:spacing w:after="0"/>
        <w:ind w:left="0"/>
        <w:rPr>
          <w:rFonts w:ascii="Times New Roman" w:hAnsi="Times New Roman"/>
          <w:sz w:val="24"/>
          <w:szCs w:val="24"/>
        </w:rPr>
      </w:pPr>
    </w:p>
    <w:p w:rsidR="001A374F" w:rsidRDefault="001A374F" w:rsidP="001A374F">
      <w:pPr>
        <w:numPr>
          <w:ilvl w:val="0"/>
          <w:numId w:val="1"/>
        </w:numPr>
        <w:spacing w:after="0"/>
        <w:ind w:left="426" w:hanging="426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Полное наименование, место производства работ: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 этап строительства «Узел приема топлива» в рамках реализации проекта «Строительство 3-го энергоблока на базе ПСУ-800 филиала «Березовская ГРЭС» ПАО «Юнипро».</w:t>
      </w:r>
    </w:p>
    <w:p w:rsidR="001A374F" w:rsidRDefault="00AF34C0" w:rsidP="001A374F">
      <w:pPr>
        <w:tabs>
          <w:tab w:val="left" w:pos="708"/>
        </w:tabs>
        <w:spacing w:after="0"/>
        <w:ind w:left="36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Pr="00AF34C0">
        <w:rPr>
          <w:rFonts w:ascii="Times New Roman" w:eastAsia="Calibri" w:hAnsi="Times New Roman" w:cs="Times New Roman"/>
          <w:sz w:val="24"/>
          <w:szCs w:val="24"/>
        </w:rPr>
        <w:t>ыполнение подготовительных и вспомогательных работ для обследования строительных конструкций здания УПТ, Галереи конвейеров 1А, 1Б, 1В, Продление галереи магистрал</w:t>
      </w:r>
      <w:r>
        <w:rPr>
          <w:rFonts w:ascii="Times New Roman" w:eastAsia="Calibri" w:hAnsi="Times New Roman" w:cs="Times New Roman"/>
          <w:sz w:val="24"/>
          <w:szCs w:val="24"/>
        </w:rPr>
        <w:t>ьных конвейеров МК 5, МК 5А, Уз</w:t>
      </w:r>
      <w:r w:rsidRPr="00AF34C0">
        <w:rPr>
          <w:rFonts w:ascii="Times New Roman" w:eastAsia="Calibri" w:hAnsi="Times New Roman" w:cs="Times New Roman"/>
          <w:sz w:val="24"/>
          <w:szCs w:val="24"/>
        </w:rPr>
        <w:t>ла пересыпки № 1, Насосной станции пенного пожаротушения (НСПП)</w:t>
      </w:r>
      <w:r w:rsidR="001A374F">
        <w:rPr>
          <w:rFonts w:ascii="Times New Roman" w:eastAsia="Calibri" w:hAnsi="Times New Roman" w:cs="Times New Roman"/>
          <w:sz w:val="24"/>
          <w:szCs w:val="24"/>
        </w:rPr>
        <w:t>,</w:t>
      </w:r>
      <w:r w:rsidR="001A374F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1A3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расположенного по адресу: Россия, Красноярский край, </w:t>
      </w:r>
      <w:proofErr w:type="spellStart"/>
      <w:r w:rsidR="001A374F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Шарыповский</w:t>
      </w:r>
      <w:proofErr w:type="spellEnd"/>
      <w:r w:rsidR="001A3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spellStart"/>
      <w:r w:rsidR="001A37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промбаза</w:t>
      </w:r>
      <w:proofErr w:type="spellEnd"/>
      <w:r w:rsidR="001A37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«Энергетиков» филиала «Березовская ГРЭС» ПАО «Юнипро» </w:t>
      </w:r>
    </w:p>
    <w:p w:rsidR="001A374F" w:rsidRDefault="001A374F" w:rsidP="001A374F">
      <w:pPr>
        <w:tabs>
          <w:tab w:val="left" w:pos="708"/>
        </w:tabs>
        <w:spacing w:after="0"/>
        <w:ind w:left="72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1A374F" w:rsidRPr="00AF34C0" w:rsidRDefault="001A374F" w:rsidP="001A374F">
      <w:pPr>
        <w:pStyle w:val="a4"/>
        <w:numPr>
          <w:ilvl w:val="0"/>
          <w:numId w:val="1"/>
        </w:numPr>
        <w:shd w:val="clear" w:color="auto" w:fill="FFFFFF"/>
        <w:spacing w:after="0" w:line="278" w:lineRule="exact"/>
        <w:ind w:left="360" w:right="-96"/>
        <w:rPr>
          <w:rFonts w:ascii="Times New Roman" w:hAnsi="Times New Roman"/>
          <w:sz w:val="24"/>
          <w:szCs w:val="24"/>
        </w:rPr>
      </w:pPr>
      <w:r w:rsidRPr="00AF34C0">
        <w:rPr>
          <w:rFonts w:ascii="Times New Roman" w:hAnsi="Times New Roman"/>
          <w:b/>
          <w:sz w:val="24"/>
          <w:szCs w:val="24"/>
        </w:rPr>
        <w:t>Осн</w:t>
      </w:r>
      <w:r w:rsidR="004B3625">
        <w:rPr>
          <w:rFonts w:ascii="Times New Roman" w:hAnsi="Times New Roman"/>
          <w:b/>
          <w:sz w:val="24"/>
          <w:szCs w:val="24"/>
        </w:rPr>
        <w:t>ование для производства работ: Программа</w:t>
      </w:r>
    </w:p>
    <w:p w:rsidR="001A374F" w:rsidRDefault="001A374F" w:rsidP="001A374F">
      <w:pPr>
        <w:pStyle w:val="a4"/>
        <w:numPr>
          <w:ilvl w:val="0"/>
          <w:numId w:val="1"/>
        </w:numPr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Цель проведения работ: </w:t>
      </w:r>
      <w:r>
        <w:rPr>
          <w:rFonts w:ascii="Times New Roman" w:hAnsi="Times New Roman"/>
          <w:sz w:val="24"/>
          <w:szCs w:val="24"/>
        </w:rPr>
        <w:t>реализация проекта строительства УПТ.</w:t>
      </w:r>
    </w:p>
    <w:p w:rsidR="001A374F" w:rsidRDefault="001A374F" w:rsidP="001A374F">
      <w:pPr>
        <w:pStyle w:val="a4"/>
        <w:numPr>
          <w:ilvl w:val="0"/>
          <w:numId w:val="1"/>
        </w:numPr>
        <w:tabs>
          <w:tab w:val="left" w:pos="426"/>
        </w:tabs>
        <w:spacing w:before="60" w:after="0"/>
        <w:ind w:left="0" w:firstLine="0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работ.</w:t>
      </w:r>
    </w:p>
    <w:p w:rsidR="001A374F" w:rsidRDefault="001A374F" w:rsidP="001A37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5.1</w:t>
      </w:r>
      <w:r>
        <w:rPr>
          <w:rFonts w:ascii="Times New Roman" w:eastAsia="Calibri" w:hAnsi="Times New Roman" w:cs="Times New Roman"/>
          <w:sz w:val="24"/>
          <w:szCs w:val="24"/>
        </w:rPr>
        <w:t>.  Состав и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объем работ по</w:t>
      </w:r>
      <w:r w:rsidR="00AF34C0">
        <w:rPr>
          <w:rFonts w:ascii="Times New Roman" w:eastAsia="Calibri" w:hAnsi="Times New Roman" w:cs="Times New Roman"/>
          <w:sz w:val="24"/>
          <w:szCs w:val="24"/>
        </w:rPr>
        <w:t xml:space="preserve"> выполнению</w:t>
      </w:r>
      <w:r w:rsidR="00AF34C0" w:rsidRPr="00AF34C0">
        <w:rPr>
          <w:rFonts w:ascii="Times New Roman" w:eastAsia="Calibri" w:hAnsi="Times New Roman" w:cs="Times New Roman"/>
          <w:sz w:val="24"/>
          <w:szCs w:val="24"/>
        </w:rPr>
        <w:t xml:space="preserve"> подготовительных и вспомогательных работ для обследования строительных конструкций здания УПТ, </w:t>
      </w:r>
      <w:r w:rsidR="00AF34C0" w:rsidRPr="00AF34C0">
        <w:rPr>
          <w:rFonts w:ascii="Times New Roman" w:eastAsia="Calibri" w:hAnsi="Times New Roman" w:cs="Times New Roman"/>
          <w:sz w:val="24"/>
          <w:szCs w:val="24"/>
        </w:rPr>
        <w:lastRenderedPageBreak/>
        <w:t>Галереи конвейеров 1А, 1Б, 1В, Продление галереи магистральных конвейеров МК 5, МК 5А, Узла пересыпки № 1, Насосной станции пенного пожаротушения (НСПП)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в рамках настоящего технического задания,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приведены  в Таблице 1.</w:t>
      </w:r>
    </w:p>
    <w:p w:rsidR="001A374F" w:rsidRDefault="001A374F" w:rsidP="001A374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1</w:t>
      </w:r>
    </w:p>
    <w:tbl>
      <w:tblPr>
        <w:tblW w:w="10221" w:type="dxa"/>
        <w:tblInd w:w="93" w:type="dxa"/>
        <w:tblLook w:val="04A0" w:firstRow="1" w:lastRow="0" w:firstColumn="1" w:lastColumn="0" w:noHBand="0" w:noVBand="1"/>
      </w:tblPr>
      <w:tblGrid>
        <w:gridCol w:w="1297"/>
        <w:gridCol w:w="6480"/>
        <w:gridCol w:w="1233"/>
        <w:gridCol w:w="1211"/>
      </w:tblGrid>
      <w:tr w:rsidR="00CE5B10" w:rsidTr="00E13A29">
        <w:trPr>
          <w:trHeight w:val="68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A374F" w:rsidRDefault="001A37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работ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CE5B10" w:rsidRPr="00AF34C0" w:rsidTr="00E13A29">
        <w:trPr>
          <w:trHeight w:val="30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AF34C0" w:rsidRDefault="00E0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Разборка</w:t>
            </w:r>
            <w:r w:rsidR="00AF34C0" w:rsidRPr="00AF34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бетонной </w:t>
            </w:r>
            <w:proofErr w:type="spellStart"/>
            <w:r w:rsidR="00AF34C0" w:rsidRPr="00AF34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отмостки</w:t>
            </w:r>
            <w:proofErr w:type="spellEnd"/>
            <w:r w:rsidR="00AF34C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 помощи отбойных молотков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Pr="00AF34C0" w:rsidRDefault="00E0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  <w:r w:rsidR="001A374F" w:rsidRPr="00AF34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Pr="00AF34C0" w:rsidRDefault="002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E012EE" w:rsidRPr="00AF34C0" w:rsidTr="00E13A29">
        <w:trPr>
          <w:trHeight w:val="300"/>
        </w:trPr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2EE" w:rsidRPr="00E13A29" w:rsidRDefault="00E012EE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Default="00E0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Погрузка и перевозка бетонного лома на лицензированный полигон </w:t>
            </w:r>
          </w:p>
        </w:tc>
        <w:tc>
          <w:tcPr>
            <w:tcW w:w="12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Pr="00AF34C0" w:rsidRDefault="00E0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Pr="00AF34C0" w:rsidRDefault="002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103,7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экскаваторами</w:t>
            </w:r>
            <w:r w:rsidR="00E012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котлованах объемом до 500м</w:t>
            </w:r>
            <w:r w:rsidR="00E012EE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погрузкой на автомобили-самосвалы, тип грунта 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Default="00212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E012EE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012EE" w:rsidRPr="00E13A29" w:rsidRDefault="00E012EE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Default="00E012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экскаваторами в котлованах объемом до 1000м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погрузкой на автомобили-самосвалы, тип грунта 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Default="00E012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012EE" w:rsidRDefault="00D572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E5B10" w:rsidRPr="00E13A29" w:rsidRDefault="00CE5B10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B10" w:rsidRDefault="00CE5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грунта вручную в котлованах глубиной более 3м с подъемом краном при наличии креплений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B10" w:rsidRDefault="00C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5B10" w:rsidRDefault="00C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2,76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Перевозка грунта на расстояние до 1км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Default="00C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13,33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отвале, группа грунта 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Default="00C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</w:tr>
      <w:tr w:rsidR="00212B0C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212B0C" w:rsidRPr="00E13A29" w:rsidRDefault="00212B0C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2B0C" w:rsidRDefault="00CE5B1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Крепление инвентарными щитами стенок траншей в грунтах устойчивых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2B0C" w:rsidRDefault="00CE5B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²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2B0C" w:rsidRDefault="00B00A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38,0</w:t>
            </w:r>
          </w:p>
        </w:tc>
      </w:tr>
      <w:tr w:rsidR="00EB499A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EB499A" w:rsidRPr="00E13A29" w:rsidRDefault="00EB499A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99A" w:rsidRDefault="00EB499A" w:rsidP="00EB4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Обратная засыпка котлованов ПГС с послойным уплотнением грунтоуплотняющими машинами со свободно падающими плитами при толщине уплотняемого слоя 30см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99A" w:rsidRDefault="00EB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1000м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³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B499A" w:rsidRDefault="00EB4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5,796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Уплотнение грунта щебнем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УПТ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100м²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74F" w:rsidRDefault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4,32</w:t>
            </w:r>
          </w:p>
        </w:tc>
      </w:tr>
      <w:tr w:rsidR="00CE5B10" w:rsidTr="00E13A29">
        <w:trPr>
          <w:trHeight w:val="6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подстилающих слоев из щебня под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отмостку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УПТ, толщина слоя 15см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м³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74F" w:rsidRDefault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64,8</w:t>
            </w:r>
          </w:p>
        </w:tc>
      </w:tr>
      <w:tr w:rsidR="00CE5B10" w:rsidTr="00E13A29">
        <w:trPr>
          <w:trHeight w:val="6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бетонного бортового камня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100.20.8-Б5,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замоноличиванием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бетоном В15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74F" w:rsidRDefault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290</w:t>
            </w:r>
          </w:p>
        </w:tc>
      </w:tr>
      <w:tr w:rsidR="00CE5B10" w:rsidTr="00E13A29">
        <w:trPr>
          <w:trHeight w:val="3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Устройство </w:t>
            </w:r>
            <w:r w:rsidR="004A2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бетонной </w:t>
            </w:r>
            <w:proofErr w:type="spellStart"/>
            <w:r w:rsidR="004A26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отмостки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бетон В20 F100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м³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A374F" w:rsidRDefault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43,2</w:t>
            </w:r>
          </w:p>
        </w:tc>
      </w:tr>
      <w:tr w:rsidR="00CE5B10" w:rsidTr="00E13A29">
        <w:trPr>
          <w:trHeight w:val="60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374F" w:rsidRPr="00E13A29" w:rsidRDefault="001A374F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почвы под газон толщ. 5 см (ввоз нового чернозема с расстояния до 25 км)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1A37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374F" w:rsidRDefault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4A26C3" w:rsidTr="00E13A29">
        <w:trPr>
          <w:trHeight w:hRule="exact" w:val="340"/>
        </w:trPr>
        <w:tc>
          <w:tcPr>
            <w:tcW w:w="12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6C3" w:rsidRPr="00E13A29" w:rsidRDefault="004A26C3" w:rsidP="00E13A29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4A26C3" w:rsidRDefault="004A26C3" w:rsidP="004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6C3" w:rsidRDefault="004A26C3" w:rsidP="004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газонов обыкновенных вручную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A26C3" w:rsidRDefault="004A26C3" w:rsidP="004A26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м²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A26C3" w:rsidRDefault="004A26C3" w:rsidP="004A2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</w:tbl>
    <w:p w:rsidR="001A374F" w:rsidRDefault="001A374F" w:rsidP="001A374F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Заказчик вправе дополнять или исключать объёмы работ, определённые техническим заданием, исходя из фактического состояния объекта при заключении договора. 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выполнения работ требуется установка лесов.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Работы в объеме Технического задания выполняются с применением материалов Подрядчика. 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5.3.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в составе конкурсной документации представляет комплект сметной документации на стоимость оферты, выполненный в одной из действующих на момент формирования конкурсного предложения сметно-нормативных баз (далее СНБ):  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«Базовые цены на работы по ремонту энергетического оборудования, адекватные условиям функционирования конкурентного рынка услуг по ремонту и тех перевооружению», 2003г. ЗАО «ЦКБ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Энергоремонт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», с учетом последних дополнений;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ФСНБ-2001 (ФЕР,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внесенная в федеральный реестр сметных нормативов;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«Прейскурант на экспериментально-наладочные работы и работы по совершенствованию технологии и эксплуатации электростанций и сетей», СПО  ОРГРЭС (утв. Протоколом Минстроя России №23 от 8 декабря 1992г.);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-СБЦ на проектные работы и обследовательские работы, внесенные в федеральный реестр сметных нормативов с указанием нижеперечисленной информации: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поправочные индексы 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техперевооружению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индексы цен  при использовании справочников ФЕР,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ФЕРп</w:t>
      </w:r>
      <w:proofErr w:type="spellEnd"/>
    </w:p>
    <w:p w:rsidR="001A374F" w:rsidRDefault="001A374F" w:rsidP="001A374F">
      <w:pPr>
        <w:tabs>
          <w:tab w:val="left" w:pos="708"/>
        </w:tabs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документация должна содержать все планируемые Подрядчиком расходы, включая материалы, механизмы, транспортно-заготовительные командировочные расходы.</w:t>
      </w:r>
    </w:p>
    <w:p w:rsidR="001A374F" w:rsidRDefault="001A374F" w:rsidP="001A374F">
      <w:pPr>
        <w:tabs>
          <w:tab w:val="left" w:pos="708"/>
        </w:tabs>
        <w:spacing w:after="0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документация должна быть представлена в электронном виде в двух форматах: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xls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gsf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xml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целью проведения экспертизы на правильность применения сметных норм и расценок, выявления их несоответствия нормативным значениям вышеуказанным СНБ  с учетом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положений действующих методик по их применению, а также экспертизы цен на материалы.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5.4.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Расчетный объем возвратных материалов в составе сметной документации показывается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справочно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(в тоннах, штуках) за итогом сметного расчета, без уменьшения сметной стоимости. Фактический объем возвратных материалов и стоимость выполненных с ним работ отражается в Актах выполненных работ формы КС-2 на основании справок сданных на склад возвратных материалов.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A374F" w:rsidRDefault="001A374F" w:rsidP="001A374F">
      <w:pPr>
        <w:numPr>
          <w:ilvl w:val="0"/>
          <w:numId w:val="2"/>
        </w:num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Подрядчику:</w:t>
      </w:r>
    </w:p>
    <w:p w:rsidR="001A374F" w:rsidRDefault="001A374F" w:rsidP="001A374F">
      <w:pPr>
        <w:pStyle w:val="a4"/>
        <w:numPr>
          <w:ilvl w:val="1"/>
          <w:numId w:val="3"/>
        </w:numPr>
        <w:shd w:val="clear" w:color="auto" w:fill="FFFFFF"/>
        <w:spacing w:before="75" w:after="0"/>
        <w:ind w:left="0" w:firstLine="0"/>
        <w:outlineLvl w:val="0"/>
        <w:rPr>
          <w:rFonts w:ascii="Times New Roman" w:eastAsia="Times New Roman" w:hAnsi="Times New Roman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>Наличие  у Подрядчика Свидетельства о допуске к определенным видам работ  на опасных производственных объектах в рамках настоящего технического задания, которые оказывают влияние на безопасность</w:t>
      </w:r>
      <w:r>
        <w:rPr>
          <w:rFonts w:ascii="Times New Roman" w:eastAsia="Times New Roman" w:hAnsi="Times New Roman"/>
          <w:bCs/>
          <w:snapToGrid w:val="0"/>
          <w:kern w:val="36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kern w:val="36"/>
          <w:sz w:val="24"/>
          <w:szCs w:val="24"/>
          <w:lang w:eastAsia="ru-RU"/>
        </w:rPr>
        <w:t xml:space="preserve">объектов капитального строительства, выданного саморегулируемой организацией в порядке, установленным Градостроительным кодексом Российской Федерации, включая особо опасные и технически сложные объекты капитального строительства (кроме объектов использования атомной энергии), Согласно </w:t>
      </w:r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Приказ </w:t>
      </w:r>
      <w:proofErr w:type="spellStart"/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>Минрегиона</w:t>
      </w:r>
      <w:proofErr w:type="spellEnd"/>
      <w:r>
        <w:rPr>
          <w:rFonts w:ascii="Times New Roman" w:eastAsia="Times New Roman" w:hAnsi="Times New Roman"/>
          <w:kern w:val="36"/>
          <w:sz w:val="24"/>
          <w:szCs w:val="24"/>
          <w:lang w:eastAsia="ru-RU"/>
        </w:rPr>
        <w:t xml:space="preserve"> РФ от 30.12.2009 N 624 (ред. от 01.07.2017). </w:t>
      </w:r>
    </w:p>
    <w:p w:rsidR="001A374F" w:rsidRDefault="001A374F" w:rsidP="001A374F">
      <w:pPr>
        <w:shd w:val="clear" w:color="auto" w:fill="FFFFFF"/>
        <w:spacing w:before="75" w:after="0"/>
        <w:ind w:left="708" w:hanging="708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Желательно наличие у Подрядчика сертификата соответствия стандарту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ISO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9001:2011.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Опыт выполнения аналогичных по характеру и объемам работ на объектах электроэнергетики не менее 3-х лет.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достаточного количества квалифицированного аттестованного персонала для выполнения всего комплекса работ.</w:t>
      </w:r>
    </w:p>
    <w:p w:rsidR="001A374F" w:rsidRDefault="001A374F" w:rsidP="001A374F">
      <w:pPr>
        <w:numPr>
          <w:ilvl w:val="1"/>
          <w:numId w:val="3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  обязан обеспечить соблюдение своим персоналом (персоналом субподрядных организаций) правил внутреннего распорядка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ПТЭ, ПТБ, ППБ,  правил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Ростехнадзора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в том числе для того, чтобы не допустить своими действиями  нарушений требований по охране труда и техники безопасности, а также нормальной эксплуатации действующего оборудования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энергопредприятия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при производстве работ.</w:t>
      </w:r>
    </w:p>
    <w:p w:rsidR="001A374F" w:rsidRDefault="001A374F" w:rsidP="001A374F">
      <w:pPr>
        <w:numPr>
          <w:ilvl w:val="1"/>
          <w:numId w:val="3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Наличие у лиц, допущенных к производству работ, профессиональной подготовки, подтвержденной удостоверениями на право выполнения работ, в том числе:</w:t>
      </w:r>
    </w:p>
    <w:p w:rsidR="001A374F" w:rsidRDefault="001A374F" w:rsidP="001A374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огневых (электросварочных) работ;</w:t>
      </w:r>
    </w:p>
    <w:p w:rsidR="001A374F" w:rsidRDefault="001A374F" w:rsidP="001A374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работ с грузоподъёмными механизмами;</w:t>
      </w:r>
    </w:p>
    <w:p w:rsidR="001A374F" w:rsidRDefault="001A374F" w:rsidP="001A374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 другие специальные виды работ.</w:t>
      </w:r>
    </w:p>
    <w:p w:rsidR="001A374F" w:rsidRDefault="001A374F" w:rsidP="001A374F">
      <w:pPr>
        <w:numPr>
          <w:ilvl w:val="1"/>
          <w:numId w:val="3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Персонал Подрядчика должен пройти проверку знаний Правил, Норм и Инструкций, регламентирующих выполнение работ и контроль качества в порядке, установленном Федеральной службой по экологическому, технологическому и атомному надзору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Ростехнадзор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) Российской Федерации.</w:t>
      </w:r>
    </w:p>
    <w:p w:rsidR="001A374F" w:rsidRDefault="001A374F" w:rsidP="001A374F">
      <w:pPr>
        <w:numPr>
          <w:ilvl w:val="1"/>
          <w:numId w:val="3"/>
        </w:numPr>
        <w:spacing w:after="0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Подрядчик обязан предоставить списки лиц, ответственных за безопасное проведение работ, в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 Подрядчик обязан назначить производителей работ и руководителей по общим нарядам (из числа ответственных  по списку).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Желательно наличие у Подрядчика материально-технической базы в районе выполнения работ.</w:t>
      </w:r>
    </w:p>
    <w:p w:rsidR="001A374F" w:rsidRDefault="001A374F" w:rsidP="001A374F">
      <w:pPr>
        <w:numPr>
          <w:ilvl w:val="1"/>
          <w:numId w:val="3"/>
        </w:numPr>
        <w:tabs>
          <w:tab w:val="left" w:pos="404"/>
        </w:tabs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условия во все договора субподряда.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необходимой оснастки, средств малой механизации, электро-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пневмоинструмента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спец. инструмента, приспособлений и т.п., за исключением предоставляемых Заказчиком стационарных грузоподъемных машин, установленных на объектах.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у Подрядчика временных передвижных пунктов электроснабжения с устройствами защитного отключения (УЗО).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napToGrid w:val="0"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Подрядчик обязан обеспечить свой персонал необходимыми средствами индивидуальной защиты, спецодеждой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спецобувью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 в соответствии с типовыми отраслевыми нормами, а также всеми необходимыми инструментами и приспособлениями.</w:t>
      </w:r>
    </w:p>
    <w:p w:rsidR="001A374F" w:rsidRDefault="001A374F" w:rsidP="001A374F">
      <w:pPr>
        <w:numPr>
          <w:ilvl w:val="1"/>
          <w:numId w:val="3"/>
        </w:numPr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 качественного выполнения Работ.</w:t>
      </w:r>
    </w:p>
    <w:p w:rsidR="001A374F" w:rsidRDefault="001A374F" w:rsidP="001A374F">
      <w:pPr>
        <w:numPr>
          <w:ilvl w:val="1"/>
          <w:numId w:val="3"/>
        </w:numPr>
        <w:shd w:val="clear" w:color="auto" w:fill="FFFFFF"/>
        <w:tabs>
          <w:tab w:val="left" w:pos="404"/>
        </w:tabs>
        <w:spacing w:after="0"/>
        <w:ind w:left="360"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Подрядчик может привлечь для выполнения работ Субподрядную организацию при условии письменного согласия кандидатуры Субподрядчика Заказчиком, при этом Подрядчик обязан предоставить на рассмотрение копии необходимых разрешений, свидетельство о допуске к определенному виду работ, сертификатов, аттестатов, связанных с деятельностью Субподрядчика. Все условия производства работ на строительной площадке, относящиеся к Подрядчику аналогично распространяются на привлеченного Субподрядчика.</w:t>
      </w:r>
    </w:p>
    <w:p w:rsidR="001A374F" w:rsidRDefault="001A374F" w:rsidP="001A374F">
      <w:pPr>
        <w:numPr>
          <w:ilvl w:val="1"/>
          <w:numId w:val="3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>Ответственность за действия субподрядных организаций в целом перед Заказчиком несёт Подрядчик.</w:t>
      </w:r>
    </w:p>
    <w:p w:rsidR="001A374F" w:rsidRDefault="001A374F" w:rsidP="001A374F">
      <w:pPr>
        <w:numPr>
          <w:ilvl w:val="1"/>
          <w:numId w:val="3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Наличие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Подрядчика положительных референций на выполнение аналогичных работ.</w:t>
      </w:r>
    </w:p>
    <w:p w:rsidR="001A374F" w:rsidRDefault="001A374F" w:rsidP="001A374F">
      <w:pPr>
        <w:numPr>
          <w:ilvl w:val="1"/>
          <w:numId w:val="3"/>
        </w:numPr>
        <w:tabs>
          <w:tab w:val="left" w:pos="708"/>
        </w:tabs>
        <w:snapToGrid w:val="0"/>
        <w:spacing w:after="0"/>
        <w:ind w:left="360"/>
        <w:jc w:val="both"/>
        <w:rPr>
          <w:rFonts w:ascii="Times New Roman" w:eastAsia="Verdana" w:hAnsi="Times New Roman" w:cs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z w:val="24"/>
          <w:szCs w:val="24"/>
          <w:lang w:eastAsia="ru-RU"/>
        </w:rPr>
        <w:t xml:space="preserve">Подрядчик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обязан предоставить в отдел охраны труда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СОТиТБ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филиала «Березовский» ООО «Юнипро Инжиниринг» все необходимые документы, указанные в приложении №1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Подрядчик обязан обеспечить выполнение регламента организации системы менеджмента охраны здоровья и безопасности труда – «Правила техники безопасности для подрядных организаций РО-БРиИ-01»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Подрядчик несет ответственность за соблюдением требований «Регламента согласования проектов производства работ (ППР), технологических карт (ТК), проектов производства работ грузоподъемными кранами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технологических карт погрузочно-разгрузочных работ (ТК п/р работ), дополнений к ППР, ТК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ППРк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ТК п/р работ», независимо от подтверждения (согласования) Заказчика, за исключением случаев, когда ошибки вызваны неправильными исходными данными Заказчика.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за соблюдением требований «Регламента документирования и учета возвратных материалов и оборудования, образующихся в процессе ремонта, модернизации и реконструкции объектов действующего производства филиала «Березовская ГРЭС».</w:t>
      </w:r>
    </w:p>
    <w:p w:rsidR="001A374F" w:rsidRDefault="001A374F" w:rsidP="001A374F">
      <w:pPr>
        <w:numPr>
          <w:ilvl w:val="1"/>
          <w:numId w:val="3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обязан обеспечить сохранность материалов, оборудования и другого имущества на территории рабочей зоны с  начала работ до их завершения и приемки Заказчиком выполненных работ.</w:t>
      </w:r>
    </w:p>
    <w:p w:rsidR="001A374F" w:rsidRDefault="001A374F" w:rsidP="001A374F">
      <w:pPr>
        <w:numPr>
          <w:ilvl w:val="0"/>
          <w:numId w:val="4"/>
        </w:numPr>
        <w:tabs>
          <w:tab w:val="left" w:pos="426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работ:</w:t>
      </w:r>
    </w:p>
    <w:p w:rsidR="001A374F" w:rsidRDefault="001A374F" w:rsidP="001A374F">
      <w:pPr>
        <w:numPr>
          <w:ilvl w:val="1"/>
          <w:numId w:val="5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должны быть выполнены в соответствии с утвержденной рабочей документацией, действующими правилами безопасности (ПБ), руководящими документами  (РД), строительными нормами и правилами (СНиП), сводом правил (СП). Правилами проектирования, изготовления, приемки и другими действующими нормативными актами и нормативно-техническими документами в рамках настоящего Технического задания, в том числе:</w:t>
      </w:r>
    </w:p>
    <w:p w:rsidR="001A374F" w:rsidRDefault="001A374F" w:rsidP="001A374F">
      <w:pPr>
        <w:pStyle w:val="a4"/>
        <w:numPr>
          <w:ilvl w:val="0"/>
          <w:numId w:val="6"/>
        </w:numPr>
        <w:shd w:val="clear" w:color="auto" w:fill="FFFFFF"/>
        <w:spacing w:after="0" w:line="278" w:lineRule="exact"/>
        <w:ind w:right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РД-11-02-2006 «Исполнительная документация в строительстве»,</w:t>
      </w:r>
    </w:p>
    <w:p w:rsidR="001A374F" w:rsidRDefault="001A374F" w:rsidP="001A374F">
      <w:pPr>
        <w:numPr>
          <w:ilvl w:val="0"/>
          <w:numId w:val="6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СП 48.13330.2011 «Организация строительства»,</w:t>
      </w:r>
    </w:p>
    <w:p w:rsidR="001A374F" w:rsidRDefault="001A374F" w:rsidP="001A374F">
      <w:pPr>
        <w:numPr>
          <w:ilvl w:val="0"/>
          <w:numId w:val="6"/>
        </w:numPr>
        <w:shd w:val="clear" w:color="auto" w:fill="FFFFFF"/>
        <w:spacing w:after="0" w:line="278" w:lineRule="exact"/>
        <w:ind w:right="156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СНиП 12-03-2001 «Безопасность труда в строительстве»,</w:t>
      </w:r>
    </w:p>
    <w:p w:rsidR="001A374F" w:rsidRDefault="001A374F" w:rsidP="001A374F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СНиП 12-04-2002 «Безопасность труда в строительстве»,</w:t>
      </w:r>
    </w:p>
    <w:p w:rsidR="001A374F" w:rsidRDefault="001A374F" w:rsidP="001A374F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СП 70.13330.2012 «Несущие и ограждающие конструкции,</w:t>
      </w:r>
    </w:p>
    <w:p w:rsidR="001A374F" w:rsidRDefault="001A374F" w:rsidP="001A374F">
      <w:pPr>
        <w:numPr>
          <w:ilvl w:val="0"/>
          <w:numId w:val="6"/>
        </w:num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СНиП 3.02.01-87 «Земляные сооружения, основания и фундаменты»,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i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lastRenderedPageBreak/>
        <w:t>СО 34.04.181-2003 «Правила организации технического обслуживания и ремонта оборудования, зданий и сооружений электростанций и сетей», 2004;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СО 153 – 34.20.501. – 2003 «ПТЭ электрических станций и сетей РФ», 2003;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РД 153-34.0-03.301-00 «Правила пожарной безопасности для энергетических предприятий»;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СанПиН 2.2.3.2887-11 «Гигиенические требования при производстве и использовании хризотила и 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хризотилсодержащих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материалов»;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Стандарт организации «О мерах безопасности при работе с асбестом и асбестосодержащими материалами на объектах ПАО «Юнипро»;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 xml:space="preserve"> «Правила противопожарного режима в Российской Федерации» (Постановление Правительства РФ от 25.04.2012 № 390 «О противопожарном режиме»);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мерах пожарной безопасности на филиале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ПАО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», ИПБ-ООТиПК-01;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Инструкция «О порядке подготовки и проведения огневых работ в цехах, помещениях и на территории филиала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Берёзовская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 xml:space="preserve"> ГРЭС» ПАО «</w:t>
      </w:r>
      <w:proofErr w:type="spellStart"/>
      <w:r>
        <w:rPr>
          <w:rFonts w:ascii="Times New Roman" w:eastAsia="Verdana" w:hAnsi="Times New Roman" w:cs="Times New Roman"/>
          <w:sz w:val="24"/>
          <w:szCs w:val="24"/>
        </w:rPr>
        <w:t>Юнипро</w:t>
      </w:r>
      <w:proofErr w:type="spellEnd"/>
      <w:r>
        <w:rPr>
          <w:rFonts w:ascii="Times New Roman" w:eastAsia="Verdana" w:hAnsi="Times New Roman" w:cs="Times New Roman"/>
          <w:sz w:val="24"/>
          <w:szCs w:val="24"/>
        </w:rPr>
        <w:t>», ИПБ-ООТиПК-02;</w:t>
      </w:r>
    </w:p>
    <w:p w:rsidR="001A374F" w:rsidRDefault="001A374F" w:rsidP="001A374F">
      <w:pPr>
        <w:numPr>
          <w:ilvl w:val="0"/>
          <w:numId w:val="6"/>
        </w:numPr>
        <w:tabs>
          <w:tab w:val="left" w:pos="404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Другие действующие директивные материалы, обязательные для энергетики.</w:t>
      </w:r>
    </w:p>
    <w:p w:rsidR="001A374F" w:rsidRDefault="001A374F" w:rsidP="001A374F">
      <w:pPr>
        <w:numPr>
          <w:ilvl w:val="1"/>
          <w:numId w:val="5"/>
        </w:numPr>
        <w:tabs>
          <w:tab w:val="left" w:pos="0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Подрядчик обязан выполнить работы в соответствии с техническими условиями, технологическими картами, технологическими процессами, заводскими инструкциями, ремонтными формулярами и чертежами или  проектом производства работ (ППР). Подрядчик обязан разработать  и утвердить ППР, согласовать с отделом ПТО филиала  «Березовский» ООО «Юнипро Инжиниринг» согласно Регламента «Согласование и утверждение ППР, ТК и дополнений к ним для организации и проведения работ на строительной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площадке «Строительство 3-го энергоблока на базе ПСУ-800 филиала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БерезовскаяГРЭС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все необходимые документы, указаны в приложении №2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Техзаданию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A374F" w:rsidRDefault="001A374F" w:rsidP="001A374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проведении работ должны использоваться сертифицированные материалы и оборудование на основании Федерального Закона РФ от 27.12.2002г. № 184-ФЗ «О техническом регулировании» и  Федерального Закона от 22 июля 2008г. №123-ФЗ «Технический регламент о требованиях пожарной безопасности».</w:t>
      </w:r>
    </w:p>
    <w:p w:rsidR="001A374F" w:rsidRDefault="001A374F" w:rsidP="001A374F">
      <w:pPr>
        <w:numPr>
          <w:ilvl w:val="1"/>
          <w:numId w:val="7"/>
        </w:numPr>
        <w:spacing w:after="0"/>
        <w:ind w:left="0" w:right="75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Подрядчик за свой счет обеспечивает сбор, хранение, вывоз и утилизацию отходов,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среды. Ответственность за несоблюдение правил действующего законодательства РФ об охране окружающей среды несет Подрядчик. Близлежащие лицензированные объекты размещения и утилизации отходов расположены по адресу:</w:t>
      </w:r>
    </w:p>
    <w:p w:rsidR="001A374F" w:rsidRDefault="001A374F" w:rsidP="001A374F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а) МУП «КБО» Красноярский край, г. Назарово, ул. Школьная 5А (расстояние 120 км);</w:t>
      </w:r>
    </w:p>
    <w:p w:rsidR="001A374F" w:rsidRDefault="001A374F" w:rsidP="001A374F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б) ООО «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Ужурский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сервисцентр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» Красноярский край,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г.Ужур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ул. Победы социализма, д. 116 (расстояние 88 км).</w:t>
      </w:r>
    </w:p>
    <w:p w:rsidR="001A374F" w:rsidRDefault="001A374F" w:rsidP="001A374F">
      <w:pPr>
        <w:spacing w:after="0"/>
        <w:ind w:right="75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Либо утилизация отходов осуществляется по договору на любой другой лицензированный полигон ТБО.</w:t>
      </w:r>
    </w:p>
    <w:p w:rsidR="001A374F" w:rsidRDefault="001A374F" w:rsidP="001A374F">
      <w:pPr>
        <w:numPr>
          <w:ilvl w:val="1"/>
          <w:numId w:val="7"/>
        </w:numPr>
        <w:spacing w:after="0"/>
        <w:ind w:left="0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Подрядчик обязан осуществить передачу демонтированных материалов и металлолома, подлежащих возврату Заказчику, с составлением Акта на возврат материала, фиксирующего дату, количество переданного материала (металлолома) за подписью уполномоченных представителей Заказчика и Подрядчика. Образовавшийся в ходе выполнения Работ по Договору металлом является собственностью Заказчика. </w:t>
      </w:r>
    </w:p>
    <w:p w:rsidR="001A374F" w:rsidRDefault="001A374F" w:rsidP="001A374F">
      <w:pPr>
        <w:numPr>
          <w:ilvl w:val="1"/>
          <w:numId w:val="7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Подрядчик обязан обеспечить вывоз за счет собственных средств и сдачу на территорию складского хозяйства Заказчика демонтированных материалов и металлолома, подлежащих возврату Заказчику (возвратных отходов). </w:t>
      </w:r>
    </w:p>
    <w:p w:rsidR="001A374F" w:rsidRDefault="001A374F" w:rsidP="001A374F">
      <w:pPr>
        <w:numPr>
          <w:ilvl w:val="1"/>
          <w:numId w:val="7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Приемка Заказчиком выполненных работ осуществляется только после надлежащего исполнения Подрядчиком обязанностей по уборке ремонтной площадки от мусора и отходов, а также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сдаче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склад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возвратных отходов.</w:t>
      </w:r>
    </w:p>
    <w:p w:rsidR="001A374F" w:rsidRDefault="001A374F" w:rsidP="001A374F">
      <w:pPr>
        <w:numPr>
          <w:ilvl w:val="0"/>
          <w:numId w:val="8"/>
        </w:numPr>
        <w:tabs>
          <w:tab w:val="left" w:pos="708"/>
        </w:tabs>
        <w:spacing w:after="12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применяемым материалам:</w:t>
      </w:r>
    </w:p>
    <w:p w:rsidR="001A374F" w:rsidRDefault="001A374F" w:rsidP="001A374F">
      <w:pPr>
        <w:numPr>
          <w:ilvl w:val="1"/>
          <w:numId w:val="8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Работы  в объеме Технического задания выполняются  с применением материалов, оборудования, запасных частей и материалов Подрядчика.</w:t>
      </w:r>
    </w:p>
    <w:p w:rsidR="001A374F" w:rsidRDefault="001A374F" w:rsidP="001A374F">
      <w:pPr>
        <w:spacing w:after="0"/>
        <w:contextualSpacing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8.2.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Материалы, поставляемые Подрядчиком, Подрядчик приобретает самостоятельно за счет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1A374F" w:rsidRDefault="001A374F" w:rsidP="001A374F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b/>
          <w:sz w:val="24"/>
          <w:szCs w:val="24"/>
        </w:rPr>
        <w:t>8.3.</w:t>
      </w:r>
      <w:r>
        <w:rPr>
          <w:rFonts w:ascii="Times New Roman" w:eastAsia="Verdana" w:hAnsi="Times New Roman" w:cs="Times New Roman"/>
          <w:color w:val="008000"/>
          <w:sz w:val="24"/>
          <w:szCs w:val="24"/>
        </w:rPr>
        <w:t xml:space="preserve"> </w:t>
      </w:r>
      <w:r>
        <w:rPr>
          <w:rFonts w:ascii="Times New Roman" w:eastAsia="Verdana" w:hAnsi="Times New Roman" w:cs="Times New Roman"/>
          <w:sz w:val="24"/>
          <w:szCs w:val="24"/>
        </w:rPr>
        <w:t>Вновь устанавливаемые оборудование, запасные части и 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санитарно-эпидемиологические заключения и гигиенические заключения, разрешения на применение, прочие обязательные документы, дающие участнику право на поставку  данной продукции. Подрядчик обязан представить Заказчику все копии сертификатов, заключений, разрешений и т.д.,  нотариально заверенные, либо сертификаты заверяются Заказчиком по предоставлении оригинала.</w:t>
      </w:r>
    </w:p>
    <w:p w:rsidR="001A374F" w:rsidRDefault="001A374F" w:rsidP="001A374F">
      <w:pPr>
        <w:tabs>
          <w:tab w:val="left" w:pos="462"/>
        </w:tabs>
        <w:spacing w:after="0"/>
        <w:ind w:right="62"/>
        <w:jc w:val="both"/>
        <w:rPr>
          <w:rFonts w:ascii="Times New Roman" w:eastAsia="Verdana" w:hAnsi="Times New Roman" w:cs="Times New Roman"/>
          <w:sz w:val="24"/>
          <w:szCs w:val="24"/>
        </w:rPr>
      </w:pPr>
    </w:p>
    <w:p w:rsidR="001A374F" w:rsidRDefault="001A374F" w:rsidP="001A374F">
      <w:pPr>
        <w:numPr>
          <w:ilvl w:val="1"/>
          <w:numId w:val="9"/>
        </w:numPr>
        <w:tabs>
          <w:tab w:val="left" w:pos="0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Входной контроль запасных частей и материалов,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1A374F" w:rsidRDefault="001A374F" w:rsidP="001A374F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работ должны использоваться сертифицированные материалы на основании Федеральных Законов РФ № 184-ФЗ от 27.12.2002г.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«О техническом регулировании» и № 123-ФЗ от 22.07.2008г. «Технический регламент о требованиях пожарной безопасности».</w:t>
      </w:r>
    </w:p>
    <w:p w:rsidR="001A374F" w:rsidRDefault="001A374F" w:rsidP="001A374F">
      <w:pPr>
        <w:numPr>
          <w:ilvl w:val="1"/>
          <w:numId w:val="9"/>
        </w:numPr>
        <w:tabs>
          <w:tab w:val="left" w:pos="708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использования при выполнении ремонтных работ запасных частей, произведенных не на заводе-изготовителе оборудования, данные запасные части должны сопровождаться документами, полученными от завода-изготовителя оборудования, разрешающих использование данных запасных частей.</w:t>
      </w:r>
    </w:p>
    <w:p w:rsidR="001A374F" w:rsidRDefault="001A374F" w:rsidP="001A374F">
      <w:pPr>
        <w:numPr>
          <w:ilvl w:val="1"/>
          <w:numId w:val="9"/>
        </w:numPr>
        <w:tabs>
          <w:tab w:val="left" w:pos="462"/>
        </w:tabs>
        <w:spacing w:after="0"/>
        <w:ind w:left="0" w:right="62" w:firstLine="0"/>
        <w:jc w:val="both"/>
        <w:rPr>
          <w:rFonts w:ascii="Times New Roman" w:eastAsia="Verdana" w:hAnsi="Times New Roman" w:cs="Times New Roman"/>
          <w:sz w:val="24"/>
          <w:szCs w:val="24"/>
        </w:rPr>
      </w:pPr>
      <w:r>
        <w:rPr>
          <w:rFonts w:ascii="Times New Roman" w:eastAsia="Verdana" w:hAnsi="Times New Roman" w:cs="Times New Roman"/>
          <w:sz w:val="24"/>
          <w:szCs w:val="24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1A374F" w:rsidRDefault="001A374F" w:rsidP="001A374F">
      <w:pPr>
        <w:numPr>
          <w:ilvl w:val="0"/>
          <w:numId w:val="9"/>
        </w:num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Verdana" w:hAnsi="Times New Roman" w:cs="Times New Roman"/>
          <w:spacing w:val="-10"/>
          <w:sz w:val="24"/>
          <w:szCs w:val="24"/>
        </w:rPr>
        <w:t xml:space="preserve">   </w:t>
      </w:r>
      <w:r>
        <w:rPr>
          <w:rFonts w:ascii="Times New Roman" w:eastAsia="Verdana" w:hAnsi="Times New Roman" w:cs="Times New Roman"/>
          <w:b/>
          <w:sz w:val="24"/>
          <w:szCs w:val="24"/>
        </w:rPr>
        <w:t>Сроки выполнения работ</w:t>
      </w:r>
    </w:p>
    <w:p w:rsidR="001A374F" w:rsidRDefault="001A374F" w:rsidP="001A374F">
      <w:pPr>
        <w:tabs>
          <w:tab w:val="left" w:pos="462"/>
        </w:tabs>
        <w:spacing w:after="0"/>
        <w:ind w:right="62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9.1.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Сроки выполнения Работ:</w:t>
      </w:r>
    </w:p>
    <w:p w:rsidR="001A374F" w:rsidRDefault="001A374F" w:rsidP="001A374F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начала выполнения  работ </w:t>
      </w:r>
      <w:r w:rsidR="00482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482A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даты подписания договора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</w:p>
    <w:p w:rsidR="001A374F" w:rsidRDefault="001A374F" w:rsidP="001A374F">
      <w:pPr>
        <w:tabs>
          <w:tab w:val="left" w:pos="708"/>
        </w:tabs>
        <w:spacing w:after="0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окончания выполнения  работ </w:t>
      </w:r>
      <w:r w:rsidR="00E13A2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3A29" w:rsidRPr="00E13A2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31.08.2018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выполнения  работ, входящих в объем настоящего Технического задания, определяются в соответствии с Графиком производства работ.</w:t>
      </w:r>
    </w:p>
    <w:p w:rsidR="001A374F" w:rsidRDefault="001A374F" w:rsidP="001A374F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Заказчик вправе в одностороннем порядке скорректировать сроки начала и окончания выполнения работ  на условиях заключенного договора.</w:t>
      </w:r>
    </w:p>
    <w:p w:rsidR="001A374F" w:rsidRDefault="001A374F" w:rsidP="001A374F">
      <w:pPr>
        <w:tabs>
          <w:tab w:val="left" w:pos="0"/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По требованию Заказчика, Подрядчик должен до начала работ  предоставить   график выполнения работ по  настоящему Техническому заданию на утверждение Заказчику. Сроки выполнения отдельных  работ в сетевом графике не могут превышать сроки выполнения  работ, указанных в Договоре. 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Подрядчик является ответственным за соблюдение сроков выполняемых  работ в согласованных объемах.</w:t>
      </w:r>
    </w:p>
    <w:p w:rsidR="001A374F" w:rsidRDefault="001A374F" w:rsidP="001A374F">
      <w:pPr>
        <w:numPr>
          <w:ilvl w:val="0"/>
          <w:numId w:val="9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Требования к сдаче-приемке  Работ:</w:t>
      </w:r>
    </w:p>
    <w:p w:rsidR="001A374F" w:rsidRDefault="001A374F" w:rsidP="001A37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Подрядчик производит сдачу результатов   выполненных работ в соответствии с Графиком производства работ. </w:t>
      </w:r>
    </w:p>
    <w:p w:rsidR="001A374F" w:rsidRDefault="001A374F" w:rsidP="001A374F">
      <w:pPr>
        <w:numPr>
          <w:ilvl w:val="1"/>
          <w:numId w:val="10"/>
        </w:numPr>
        <w:tabs>
          <w:tab w:val="left" w:pos="284"/>
        </w:tabs>
        <w:spacing w:after="0"/>
        <w:ind w:left="0" w:firstLine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Сдача-приемка работ  осуществляется  помесячно и в полном объеме по фактическим объемам выполненных работ путем контрольных обмеров, инспекции всех работ и подписания акта сдачи-приемки формы КС-2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совместно со сдачей технической документации по выполненным работам. В полном объеме сдача работ  осуществляется в любом случае, независимо от сдачи отдельных этапов выполняемых работ.</w:t>
      </w:r>
    </w:p>
    <w:p w:rsidR="001A374F" w:rsidRDefault="001A374F" w:rsidP="001A37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 сдачи-приемки формы КС-2 подписывается Заказчиком только  после получения от Подрядчика всей необходимой технической документации по выполненным работам.</w:t>
      </w:r>
    </w:p>
    <w:p w:rsidR="001A374F" w:rsidRDefault="001A374F" w:rsidP="001A37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10.3. </w:t>
      </w:r>
      <w:r>
        <w:rPr>
          <w:rFonts w:ascii="Times New Roman" w:eastAsia="Times New Roman" w:hAnsi="Times New Roman" w:cs="Times New Roman"/>
          <w:sz w:val="24"/>
          <w:szCs w:val="24"/>
        </w:rPr>
        <w:t>Подрядчик обязан уведомлять в письменной форме Заказчика о сдаче работ, скрываемых последующими работами (т.е. приемка и оценка качества которых невозможна иначе как сразу после их выполнения, до момента начала выполнения последующих работ). Если скрытые работы выполнены без приемки Заказчиком, Подрядчик 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освидетельствования скрытых работ.</w:t>
      </w:r>
    </w:p>
    <w:p w:rsidR="001A374F" w:rsidRDefault="001A374F" w:rsidP="001A374F">
      <w:pPr>
        <w:numPr>
          <w:ilvl w:val="1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Сдача-приемка должна осуществляться в соответствии с НТД, в том числе  СО 153-34.04.181–2003.</w:t>
      </w:r>
    </w:p>
    <w:p w:rsidR="001A374F" w:rsidRDefault="001A374F" w:rsidP="001A37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Недостатки работ, обнаруженные в ходе сдачи  или выявленные в период гарантийной эксплуатации объекта,  фиксируются  и устраняются на условиях договора.</w:t>
      </w:r>
    </w:p>
    <w:p w:rsidR="001A374F" w:rsidRDefault="001A374F" w:rsidP="001A37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Приемка  оборудования (в рамках настоящего Технического задания) производится комиссией, в состав которой  входят представители Подрядчика.</w:t>
      </w:r>
    </w:p>
    <w:p w:rsidR="001A374F" w:rsidRDefault="001A374F" w:rsidP="001A374F">
      <w:pPr>
        <w:numPr>
          <w:ilvl w:val="1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99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Подрядчик по окончании работ по настоящему Техническому заданию,  предоставляет полный комплект отчетной документации,  в соответствии с разделом 11 настоящего Технического задания.</w:t>
      </w:r>
    </w:p>
    <w:p w:rsidR="001A374F" w:rsidRDefault="001A374F" w:rsidP="001A374F">
      <w:pPr>
        <w:numPr>
          <w:ilvl w:val="1"/>
          <w:numId w:val="12"/>
        </w:numPr>
        <w:tabs>
          <w:tab w:val="left" w:pos="708"/>
        </w:tabs>
        <w:spacing w:after="0"/>
        <w:ind w:left="0" w:firstLine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 выполнения  всего объема работ в рамках настоящего Технического задания,  Стороны подписывают Итоговый Акт сдачи-приемки выполненных  работ.</w:t>
      </w:r>
    </w:p>
    <w:p w:rsidR="001A374F" w:rsidRDefault="001A374F" w:rsidP="001A374F">
      <w:pPr>
        <w:numPr>
          <w:ilvl w:val="0"/>
          <w:numId w:val="12"/>
        </w:num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Документация, предъявляемая Заказчику:</w:t>
      </w:r>
    </w:p>
    <w:p w:rsidR="001A374F" w:rsidRDefault="001A374F" w:rsidP="001A374F">
      <w:pPr>
        <w:tabs>
          <w:tab w:val="left" w:pos="708"/>
        </w:tabs>
        <w:spacing w:after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Подрядчик предъявляет Заказчику документацию:</w:t>
      </w:r>
    </w:p>
    <w:p w:rsidR="001A374F" w:rsidRDefault="001A374F" w:rsidP="001A374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11.1.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Перечень организаций, участвовавших в производстве   монтажных работ, фамилии ИТР, ответственных за выполнение этих работ.</w:t>
      </w:r>
    </w:p>
    <w:p w:rsidR="001A374F" w:rsidRDefault="001A374F" w:rsidP="001A374F">
      <w:pPr>
        <w:spacing w:after="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11.2.</w:t>
      </w:r>
      <w:r>
        <w:rPr>
          <w:rFonts w:ascii="Times New Roman" w:eastAsia="Calibri" w:hAnsi="Times New Roman" w:cs="Times New Roman"/>
          <w:sz w:val="24"/>
          <w:szCs w:val="24"/>
        </w:rPr>
        <w:t xml:space="preserve"> Сертификаты и технические паспорта на оборудование и материалы.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входного контроля.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 завершении работ и выполненных работ, установленной формы, в том числе Акты о приемке эксплуатацию;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Перечень дополнительных работ, не предусмотренных проектом;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Акты освидетельствования скрытых работ и промежуточной приемки;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ППР, разработанные в ходе выполнения работ.</w:t>
      </w:r>
    </w:p>
    <w:p w:rsidR="001A374F" w:rsidRDefault="001A374F" w:rsidP="001A374F">
      <w:pPr>
        <w:numPr>
          <w:ilvl w:val="1"/>
          <w:numId w:val="13"/>
        </w:numPr>
        <w:snapToGri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Комплект исполнительной документации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тех.акты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>, чертежи, схемы, и т.п.).</w:t>
      </w:r>
    </w:p>
    <w:p w:rsidR="001A374F" w:rsidRDefault="001A374F" w:rsidP="001A374F">
      <w:pPr>
        <w:numPr>
          <w:ilvl w:val="1"/>
          <w:numId w:val="13"/>
        </w:numPr>
        <w:autoSpaceDE w:val="0"/>
        <w:autoSpaceDN w:val="0"/>
        <w:adjustRightInd w:val="0"/>
        <w:spacing w:after="120"/>
        <w:ind w:left="482" w:hanging="48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Итоговый акт сдачи-приемки выполненных работ.</w:t>
      </w:r>
    </w:p>
    <w:p w:rsidR="001A374F" w:rsidRDefault="001A374F" w:rsidP="001A374F">
      <w:pPr>
        <w:numPr>
          <w:ilvl w:val="0"/>
          <w:numId w:val="13"/>
        </w:numPr>
        <w:tabs>
          <w:tab w:val="left" w:pos="708"/>
        </w:tabs>
        <w:spacing w:after="0"/>
        <w:ind w:left="482" w:hanging="482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Гарантии исполнителя  работ:</w:t>
      </w:r>
    </w:p>
    <w:p w:rsidR="001A374F" w:rsidRDefault="001A374F" w:rsidP="001A374F">
      <w:pPr>
        <w:tabs>
          <w:tab w:val="left" w:pos="708"/>
        </w:tabs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должен гарантировать: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Надлежащее качество работ в полном объеме в соответствии с проектной документацией и действующей нормативно-технической документацией.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всех работ в установленные сроки.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Возмещение Заказчику причиненных убытков при обнаружении недостатков в процессе гарантийной эксплуатации объекта.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Подрядчик несет ответственность перед Заказчиком за причиненный своими действиями или бездействием ущерб оборудованию, зданиям Заказчика в размере затрат на восстановление.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гарантии на результат выполненных работ устанавливается продолжительностью 24 (двадцать четыре) месяца с момента подписания Итогового Акта сдачи-приемки выполненных работ или с момента передачи результата выполненных работ по договору от Подрядчика к Заказчику (третьему лицу, указанному Заказчиком), при отказе от исполнения Договора (расторжения договора). </w:t>
      </w:r>
    </w:p>
    <w:p w:rsidR="001A374F" w:rsidRDefault="001A374F" w:rsidP="001A374F">
      <w:pPr>
        <w:numPr>
          <w:ilvl w:val="1"/>
          <w:numId w:val="14"/>
        </w:numPr>
        <w:tabs>
          <w:tab w:val="left" w:pos="708"/>
        </w:tabs>
        <w:spacing w:after="0"/>
        <w:ind w:left="43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гарантийный срок, установленный изготовителем материалов, использованных при выполнении работ и являющихся составной частью результата работ, </w:t>
      </w:r>
    </w:p>
    <w:p w:rsidR="001A374F" w:rsidRDefault="001A374F" w:rsidP="001A374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превышает срок, указанный в п.12.5., применяется гарантийный срок изготовителя материалов.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Техническое задание разработал:</w:t>
      </w:r>
    </w:p>
    <w:p w:rsidR="001A374F" w:rsidRDefault="001A374F" w:rsidP="001A374F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Ведущий инженер-технолог ООСР                                                            Т.П. Крупельницкая</w:t>
      </w:r>
    </w:p>
    <w:p w:rsidR="001A374F" w:rsidRDefault="001A374F" w:rsidP="001A374F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Согласовано: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строительству                                                     А.П. Бохан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Руководитель службы строительного                                                           А.В. Альтах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контроля  и технического надзора                       </w:t>
      </w:r>
    </w:p>
    <w:p w:rsidR="001A374F" w:rsidRDefault="001A374F" w:rsidP="001A374F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</w:t>
      </w:r>
    </w:p>
    <w:p w:rsidR="001A374F" w:rsidRDefault="001A374F" w:rsidP="001A374F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Заместитель директора по экономике и финансам                                       А.Г. Давлетова</w:t>
      </w:r>
    </w:p>
    <w:p w:rsidR="001A374F" w:rsidRDefault="001A374F" w:rsidP="001A374F">
      <w:pPr>
        <w:spacing w:after="2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Начальник ООСР                                                                                              К.М. Ятченко</w:t>
      </w:r>
    </w:p>
    <w:p w:rsidR="001A374F" w:rsidRDefault="001A374F" w:rsidP="001A374F">
      <w:pPr>
        <w:spacing w:after="0"/>
        <w:ind w:left="9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Приложения к техническому заданию:</w:t>
      </w:r>
    </w:p>
    <w:p w:rsidR="001A374F" w:rsidRDefault="001A374F" w:rsidP="001A374F">
      <w:pPr>
        <w:pStyle w:val="a4"/>
        <w:numPr>
          <w:ilvl w:val="0"/>
          <w:numId w:val="15"/>
        </w:numPr>
        <w:tabs>
          <w:tab w:val="left" w:pos="0"/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 №2 «Перечень документов, предоставляемых в службу  охраны труда и техники безопасности  до начала работ на строительной площадке  Березовской ГРЭС»;</w:t>
      </w:r>
    </w:p>
    <w:p w:rsidR="001A374F" w:rsidRDefault="001A374F" w:rsidP="001A374F">
      <w:pPr>
        <w:pStyle w:val="a4"/>
        <w:keepNext/>
        <w:numPr>
          <w:ilvl w:val="0"/>
          <w:numId w:val="15"/>
        </w:numPr>
        <w:spacing w:before="60" w:after="60" w:line="240" w:lineRule="auto"/>
        <w:outlineLvl w:val="1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Приложение №3 «Перечень обязательных и рекомендованных нормативно-технических документов, устанавливающих требования к организации эксплуатации, промышленной, экологической, технической и технологической безопасности, проведению ремонтов 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lastRenderedPageBreak/>
        <w:t xml:space="preserve">и технического обслуживания оборудования, зданий и сооружений ПАО «Юнипро», охране здоровья и технике безопасности при его эксплуатации». </w:t>
      </w:r>
    </w:p>
    <w:p w:rsidR="00177078" w:rsidRDefault="00AD5001"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– </w:t>
      </w:r>
      <w:r>
        <w:rPr>
          <w:rFonts w:ascii="Times New Roman" w:hAnsi="Times New Roman"/>
          <w:b/>
          <w:bCs/>
          <w:color w:val="000000"/>
          <w:sz w:val="24"/>
          <w:szCs w:val="24"/>
          <w:highlight w:val="yellow"/>
          <w:lang w:eastAsia="ru-RU"/>
        </w:rPr>
        <w:t>8 300 000 руб. без НДС</w:t>
      </w:r>
    </w:p>
    <w:sectPr w:rsidR="00177078" w:rsidSect="00E13A29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F4CC6"/>
    <w:multiLevelType w:val="multilevel"/>
    <w:tmpl w:val="0C5EC7E2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2"/>
      <w:numFmt w:val="decimal"/>
      <w:lvlText w:val="%1.%2."/>
      <w:lvlJc w:val="left"/>
      <w:pPr>
        <w:ind w:left="622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980" w:hanging="720"/>
      </w:pPr>
    </w:lvl>
    <w:lvl w:ilvl="3">
      <w:start w:val="1"/>
      <w:numFmt w:val="decimal"/>
      <w:lvlText w:val="%1.%2.%3.%4."/>
      <w:lvlJc w:val="left"/>
      <w:pPr>
        <w:ind w:left="4110" w:hanging="720"/>
      </w:pPr>
    </w:lvl>
    <w:lvl w:ilvl="4">
      <w:start w:val="1"/>
      <w:numFmt w:val="decimal"/>
      <w:lvlText w:val="%1.%2.%3.%4.%5."/>
      <w:lvlJc w:val="left"/>
      <w:pPr>
        <w:ind w:left="5600" w:hanging="1080"/>
      </w:pPr>
    </w:lvl>
    <w:lvl w:ilvl="5">
      <w:start w:val="1"/>
      <w:numFmt w:val="decimal"/>
      <w:lvlText w:val="%1.%2.%3.%4.%5.%6."/>
      <w:lvlJc w:val="left"/>
      <w:pPr>
        <w:ind w:left="6730" w:hanging="1080"/>
      </w:pPr>
    </w:lvl>
    <w:lvl w:ilvl="6">
      <w:start w:val="1"/>
      <w:numFmt w:val="decimal"/>
      <w:lvlText w:val="%1.%2.%3.%4.%5.%6.%7."/>
      <w:lvlJc w:val="left"/>
      <w:pPr>
        <w:ind w:left="8220" w:hanging="1440"/>
      </w:pPr>
    </w:lvl>
    <w:lvl w:ilvl="7">
      <w:start w:val="1"/>
      <w:numFmt w:val="decimal"/>
      <w:lvlText w:val="%1.%2.%3.%4.%5.%6.%7.%8."/>
      <w:lvlJc w:val="left"/>
      <w:pPr>
        <w:ind w:left="9350" w:hanging="1440"/>
      </w:pPr>
    </w:lvl>
    <w:lvl w:ilvl="8">
      <w:start w:val="1"/>
      <w:numFmt w:val="decimal"/>
      <w:lvlText w:val="%1.%2.%3.%4.%5.%6.%7.%8.%9."/>
      <w:lvlJc w:val="left"/>
      <w:pPr>
        <w:ind w:left="10840" w:hanging="1800"/>
      </w:pPr>
    </w:lvl>
  </w:abstractNum>
  <w:abstractNum w:abstractNumId="1" w15:restartNumberingAfterBreak="0">
    <w:nsid w:val="03672336"/>
    <w:multiLevelType w:val="multilevel"/>
    <w:tmpl w:val="F4CCDF0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495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9B01910"/>
    <w:multiLevelType w:val="multilevel"/>
    <w:tmpl w:val="F48678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7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C119D9"/>
    <w:multiLevelType w:val="multilevel"/>
    <w:tmpl w:val="CAF83B00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B43B6D"/>
    <w:multiLevelType w:val="multilevel"/>
    <w:tmpl w:val="87D440CE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C2926A7"/>
    <w:multiLevelType w:val="hybridMultilevel"/>
    <w:tmpl w:val="2DDA8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B26FF6"/>
    <w:multiLevelType w:val="multilevel"/>
    <w:tmpl w:val="3960A2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2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74C466C"/>
    <w:multiLevelType w:val="multilevel"/>
    <w:tmpl w:val="364C623C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7"/>
      <w:numFmt w:val="decimal"/>
      <w:lvlText w:val="%1.%2."/>
      <w:lvlJc w:val="left"/>
      <w:pPr>
        <w:ind w:left="1185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2835" w:hanging="72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605" w:hanging="1080"/>
      </w:pPr>
    </w:lvl>
    <w:lvl w:ilvl="6">
      <w:start w:val="1"/>
      <w:numFmt w:val="decimal"/>
      <w:lvlText w:val="%1.%2.%3.%4.%5.%6.%7."/>
      <w:lvlJc w:val="left"/>
      <w:pPr>
        <w:ind w:left="5670" w:hanging="1440"/>
      </w:pPr>
    </w:lvl>
    <w:lvl w:ilvl="7">
      <w:start w:val="1"/>
      <w:numFmt w:val="decimal"/>
      <w:lvlText w:val="%1.%2.%3.%4.%5.%6.%7.%8."/>
      <w:lvlJc w:val="left"/>
      <w:pPr>
        <w:ind w:left="6375" w:hanging="1440"/>
      </w:pPr>
    </w:lvl>
    <w:lvl w:ilvl="8">
      <w:start w:val="1"/>
      <w:numFmt w:val="decimal"/>
      <w:lvlText w:val="%1.%2.%3.%4.%5.%6.%7.%8.%9."/>
      <w:lvlJc w:val="left"/>
      <w:pPr>
        <w:ind w:left="7440" w:hanging="1800"/>
      </w:pPr>
    </w:lvl>
  </w:abstractNum>
  <w:abstractNum w:abstractNumId="8" w15:restartNumberingAfterBreak="0">
    <w:nsid w:val="58EA5645"/>
    <w:multiLevelType w:val="multilevel"/>
    <w:tmpl w:val="EC54D3D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107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3451373"/>
    <w:multiLevelType w:val="hybridMultilevel"/>
    <w:tmpl w:val="4ADA1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B81F36"/>
    <w:multiLevelType w:val="multilevel"/>
    <w:tmpl w:val="C682241C"/>
    <w:lvl w:ilvl="0">
      <w:start w:val="6"/>
      <w:numFmt w:val="decimal"/>
      <w:lvlText w:val="%1."/>
      <w:lvlJc w:val="left"/>
      <w:pPr>
        <w:ind w:left="3992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5889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435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4712" w:hanging="1080"/>
      </w:pPr>
    </w:lvl>
    <w:lvl w:ilvl="5">
      <w:start w:val="1"/>
      <w:numFmt w:val="decimal"/>
      <w:isLgl/>
      <w:lvlText w:val="%1.%2.%3.%4.%5.%6."/>
      <w:lvlJc w:val="left"/>
      <w:pPr>
        <w:ind w:left="4712" w:hanging="1080"/>
      </w:pPr>
    </w:lvl>
    <w:lvl w:ilvl="6">
      <w:start w:val="1"/>
      <w:numFmt w:val="decimal"/>
      <w:isLgl/>
      <w:lvlText w:val="%1.%2.%3.%4.%5.%6.%7."/>
      <w:lvlJc w:val="left"/>
      <w:pPr>
        <w:ind w:left="5072" w:hanging="1440"/>
      </w:pPr>
    </w:lvl>
    <w:lvl w:ilvl="7">
      <w:start w:val="1"/>
      <w:numFmt w:val="decimal"/>
      <w:isLgl/>
      <w:lvlText w:val="%1.%2.%3.%4.%5.%6.%7.%8."/>
      <w:lvlJc w:val="left"/>
      <w:pPr>
        <w:ind w:left="5072" w:hanging="1440"/>
      </w:pPr>
    </w:lvl>
    <w:lvl w:ilvl="8">
      <w:start w:val="1"/>
      <w:numFmt w:val="decimal"/>
      <w:isLgl/>
      <w:lvlText w:val="%1.%2.%3.%4.%5.%6.%7.%8.%9."/>
      <w:lvlJc w:val="left"/>
      <w:pPr>
        <w:ind w:left="5432" w:hanging="1800"/>
      </w:pPr>
    </w:lvl>
  </w:abstractNum>
  <w:abstractNum w:abstractNumId="11" w15:restartNumberingAfterBreak="0">
    <w:nsid w:val="79841C32"/>
    <w:multiLevelType w:val="multilevel"/>
    <w:tmpl w:val="058C16EE"/>
    <w:lvl w:ilvl="0">
      <w:start w:val="11"/>
      <w:numFmt w:val="decimal"/>
      <w:lvlText w:val="%1."/>
      <w:lvlJc w:val="left"/>
      <w:pPr>
        <w:ind w:left="764" w:hanging="480"/>
      </w:pPr>
    </w:lvl>
    <w:lvl w:ilvl="1">
      <w:start w:val="3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2" w15:restartNumberingAfterBreak="0">
    <w:nsid w:val="7CD83AA8"/>
    <w:multiLevelType w:val="hybridMultilevel"/>
    <w:tmpl w:val="0888C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110E9D"/>
    <w:multiLevelType w:val="multilevel"/>
    <w:tmpl w:val="E9C26396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9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"/>
    <w:lvlOverride w:ilvl="0">
      <w:startOverride w:val="7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8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0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4F"/>
    <w:rsid w:val="00154D59"/>
    <w:rsid w:val="00177078"/>
    <w:rsid w:val="001A374F"/>
    <w:rsid w:val="00212B0C"/>
    <w:rsid w:val="00482A69"/>
    <w:rsid w:val="004A26C3"/>
    <w:rsid w:val="004B3625"/>
    <w:rsid w:val="008F2E81"/>
    <w:rsid w:val="00AD5001"/>
    <w:rsid w:val="00AF34C0"/>
    <w:rsid w:val="00B00A1A"/>
    <w:rsid w:val="00CE5B10"/>
    <w:rsid w:val="00D32CEA"/>
    <w:rsid w:val="00D572BF"/>
    <w:rsid w:val="00E012EE"/>
    <w:rsid w:val="00E13A29"/>
    <w:rsid w:val="00EB4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19B19E-6EE3-477B-A485-354EFB42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3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basedOn w:val="a0"/>
    <w:link w:val="a4"/>
    <w:uiPriority w:val="34"/>
    <w:locked/>
    <w:rsid w:val="001A374F"/>
    <w:rPr>
      <w:rFonts w:ascii="Calibri" w:eastAsia="Calibri" w:hAnsi="Calibri" w:cs="Times New Roman"/>
    </w:rPr>
  </w:style>
  <w:style w:type="paragraph" w:styleId="a4">
    <w:name w:val="List Paragraph"/>
    <w:basedOn w:val="a"/>
    <w:link w:val="a3"/>
    <w:uiPriority w:val="34"/>
    <w:qFormat/>
    <w:rsid w:val="001A374F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154D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4D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3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3534</Words>
  <Characters>20146</Characters>
  <Application>Microsoft Office Word</Application>
  <DocSecurity>4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23633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Крупельницкая Татьяна Петровна</dc:creator>
  <cp:lastModifiedBy>Коновалов Алексей Юрьевич</cp:lastModifiedBy>
  <cp:revision>2</cp:revision>
  <cp:lastPrinted>2018-06-05T02:10:00Z</cp:lastPrinted>
  <dcterms:created xsi:type="dcterms:W3CDTF">2018-06-14T08:43:00Z</dcterms:created>
  <dcterms:modified xsi:type="dcterms:W3CDTF">2018-06-14T08:43:00Z</dcterms:modified>
</cp:coreProperties>
</file>