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00749" w:rsidRPr="00E7661A" w:rsidRDefault="005E12BE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на </w:t>
      </w:r>
      <w:r w:rsidR="00C97934">
        <w:rPr>
          <w:b/>
          <w:sz w:val="20"/>
          <w:szCs w:val="20"/>
        </w:rPr>
        <w:t>поставку Электродвигатель для  ЦН-6Б</w:t>
      </w:r>
    </w:p>
    <w:p w:rsidR="005E12BE" w:rsidRPr="00E7661A" w:rsidRDefault="004670B8" w:rsidP="00E7661A">
      <w:pPr>
        <w:ind w:righ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86159" w:rsidRPr="00E7661A" w:rsidRDefault="00486159" w:rsidP="00E7661A">
      <w:pPr>
        <w:ind w:right="360"/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1. Наименование оборудования</w:t>
      </w:r>
      <w:r w:rsidRPr="00E7661A">
        <w:rPr>
          <w:sz w:val="20"/>
          <w:szCs w:val="20"/>
        </w:rPr>
        <w:t xml:space="preserve"> </w:t>
      </w:r>
    </w:p>
    <w:p w:rsidR="00E7661A" w:rsidRPr="00E7661A" w:rsidRDefault="00C97934" w:rsidP="00E7661A">
      <w:pPr>
        <w:jc w:val="both"/>
        <w:rPr>
          <w:sz w:val="20"/>
          <w:szCs w:val="20"/>
        </w:rPr>
      </w:pPr>
      <w:r>
        <w:rPr>
          <w:sz w:val="20"/>
          <w:szCs w:val="20"/>
        </w:rPr>
        <w:t>Электродвигатель для ЦН-6Б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2. Технические характеристики: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9923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3685"/>
        <w:gridCol w:w="2126"/>
        <w:gridCol w:w="1276"/>
        <w:gridCol w:w="1701"/>
      </w:tblGrid>
      <w:tr w:rsidR="004670B8" w:rsidRPr="0040683F" w:rsidTr="004670B8">
        <w:trPr>
          <w:trHeight w:val="43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№№ п.п.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Марка, модель, типоразмер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Кол-во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934" w:rsidRDefault="00C97934" w:rsidP="00C979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Электродвигатель А355SMB6F У3 200кВт 1000об/мин 380В IM3013 Напряжение питающей сети-380/660В, Применение-Привод осевого насоса ОВ5-55к (ЦН блока №6 ШГРЭС), Мощность-200 кВт, Частота вращения-1000, Частота тока-50Гц, Тип и серия-Асинхронный эл.двигатель серии А</w:t>
            </w:r>
            <w:r w:rsidR="000D5CDA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Климатическое исполнение и категория размещения-У3, Монтажное исполнение-IM 3013,</w:t>
            </w:r>
          </w:p>
          <w:p w:rsidR="004670B8" w:rsidRPr="00F5356C" w:rsidRDefault="004670B8" w:rsidP="00C97934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7934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97934" w:rsidRDefault="00C97934" w:rsidP="00C9793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ГОСТ 31606-2012</w:t>
            </w:r>
          </w:p>
          <w:p w:rsidR="004670B8" w:rsidRDefault="00C97934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C97934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E7661A" w:rsidRPr="00E7661A" w:rsidRDefault="00E7661A" w:rsidP="00E7661A">
      <w:pPr>
        <w:rPr>
          <w:b/>
          <w:bCs/>
          <w:i/>
          <w:sz w:val="20"/>
          <w:szCs w:val="20"/>
          <w:u w:val="single"/>
        </w:rPr>
      </w:pPr>
    </w:p>
    <w:p w:rsidR="00E7661A" w:rsidRPr="00E7661A" w:rsidRDefault="00543721" w:rsidP="00E7661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E7661A" w:rsidRPr="00E7661A">
        <w:rPr>
          <w:b/>
          <w:sz w:val="20"/>
          <w:szCs w:val="20"/>
        </w:rPr>
        <w:t xml:space="preserve"> Срок поставки:</w:t>
      </w:r>
      <w:r w:rsidR="00C97934">
        <w:rPr>
          <w:b/>
          <w:sz w:val="20"/>
          <w:szCs w:val="20"/>
        </w:rPr>
        <w:t xml:space="preserve">   июнь</w:t>
      </w:r>
      <w:r w:rsidR="004670B8">
        <w:rPr>
          <w:b/>
          <w:sz w:val="20"/>
          <w:szCs w:val="20"/>
        </w:rPr>
        <w:t xml:space="preserve"> 2019 г.</w:t>
      </w:r>
      <w:r w:rsidR="004670B8">
        <w:rPr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75320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79CD068-6B67-4554-93AA-007594779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3</cp:revision>
  <cp:lastPrinted>2017-07-07T05:47:00Z</cp:lastPrinted>
  <dcterms:created xsi:type="dcterms:W3CDTF">2019-03-18T07:03:00Z</dcterms:created>
  <dcterms:modified xsi:type="dcterms:W3CDTF">2019-03-18T10:55:00Z</dcterms:modified>
</cp:coreProperties>
</file>