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7749B0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7749B0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7749B0">
        <w:rPr>
          <w:rFonts w:ascii="Times New Roman" w:hAnsi="Times New Roman" w:cs="Times New Roman"/>
          <w:sz w:val="24"/>
          <w:szCs w:val="24"/>
        </w:rPr>
        <w:t>Блин</w:t>
      </w:r>
      <w:r w:rsidR="00C632EE">
        <w:rPr>
          <w:rFonts w:ascii="Times New Roman" w:hAnsi="Times New Roman" w:cs="Times New Roman"/>
          <w:sz w:val="24"/>
          <w:szCs w:val="24"/>
        </w:rPr>
        <w:t>ову</w:t>
      </w:r>
      <w:proofErr w:type="spellEnd"/>
      <w:proofErr w:type="gram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7749B0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7749B0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A16304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7749B0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7749B0" w:rsidRPr="007749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«Специализированные работы по ремонту оборудования </w:t>
      </w:r>
      <w:proofErr w:type="spellStart"/>
      <w:r w:rsidR="007749B0" w:rsidRPr="007749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химцеха</w:t>
      </w:r>
      <w:proofErr w:type="spellEnd"/>
      <w:r w:rsidR="007749B0" w:rsidRPr="007749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 для Филиала «Сургутская ГРЭС-2» ПАО «Юнипро» в 2020 гг.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77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Г0464/</w:t>
      </w:r>
      <w:proofErr w:type="gramStart"/>
      <w:r w:rsidR="0077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77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7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774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7749B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1630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49B0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304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5958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B73DB-E395-4AE8-95EA-27128C58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2019-10-07T05:21:00Z</dcterms:modified>
</cp:coreProperties>
</file>