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900" w:rsidRDefault="00090900" w:rsidP="00F706D1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795FEB">
        <w:rPr>
          <w:rFonts w:ascii="Arial" w:eastAsia="Arial Unicode MS" w:hAnsi="Arial" w:cs="Arial"/>
          <w:b/>
          <w:bCs/>
          <w:color w:val="000000"/>
          <w:lang w:eastAsia="ru-RU"/>
        </w:rPr>
        <w:t>Приложение № 1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color w:val="00000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>к техническому заданию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color w:val="00000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>на выполнение работ по</w:t>
      </w:r>
    </w:p>
    <w:p w:rsidR="00D10632" w:rsidRDefault="00746B55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color w:val="000000"/>
          <w:lang w:eastAsia="ru-RU"/>
        </w:rPr>
      </w:pPr>
      <w:r>
        <w:rPr>
          <w:rFonts w:ascii="Arial" w:eastAsia="Arial Unicode MS" w:hAnsi="Arial" w:cs="Arial"/>
          <w:color w:val="000000"/>
          <w:lang w:eastAsia="ru-RU"/>
        </w:rPr>
        <w:t xml:space="preserve">ремонту </w:t>
      </w:r>
      <w:r w:rsidR="00D10632">
        <w:rPr>
          <w:rFonts w:ascii="Arial" w:eastAsia="Arial Unicode MS" w:hAnsi="Arial" w:cs="Arial"/>
          <w:color w:val="000000"/>
          <w:lang w:eastAsia="ru-RU"/>
        </w:rPr>
        <w:t xml:space="preserve">резервного статора </w:t>
      </w:r>
      <w:r>
        <w:rPr>
          <w:rFonts w:ascii="Arial" w:eastAsia="Arial Unicode MS" w:hAnsi="Arial" w:cs="Arial"/>
          <w:color w:val="000000"/>
          <w:lang w:eastAsia="ru-RU"/>
        </w:rPr>
        <w:t xml:space="preserve">электродвигателя </w:t>
      </w:r>
      <w:r w:rsidR="00D10632">
        <w:rPr>
          <w:rFonts w:ascii="Arial" w:eastAsia="Arial Unicode MS" w:hAnsi="Arial" w:cs="Arial"/>
          <w:color w:val="000000"/>
          <w:lang w:eastAsia="ru-RU"/>
        </w:rPr>
        <w:t xml:space="preserve">ДС 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795FEB">
        <w:rPr>
          <w:rFonts w:ascii="Arial" w:eastAsia="Arial Unicode MS" w:hAnsi="Arial" w:cs="Arial"/>
          <w:b/>
          <w:bCs/>
          <w:color w:val="000000"/>
          <w:lang w:eastAsia="ru-RU"/>
        </w:rPr>
        <w:t>Требования по охране труда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795FEB">
        <w:rPr>
          <w:rFonts w:ascii="Arial" w:eastAsia="Arial Unicode MS" w:hAnsi="Arial" w:cs="Arial"/>
          <w:b/>
          <w:bCs/>
          <w:color w:val="000000"/>
          <w:lang w:eastAsia="ru-RU"/>
        </w:rPr>
        <w:t xml:space="preserve">1.Требования к </w:t>
      </w:r>
      <w:r>
        <w:rPr>
          <w:rFonts w:ascii="Arial" w:eastAsia="Verdana-BoldItalic" w:hAnsi="Arial" w:cs="Arial"/>
          <w:b/>
          <w:bCs/>
          <w:iCs/>
          <w:color w:val="000000"/>
          <w:lang w:eastAsia="ru-RU"/>
        </w:rPr>
        <w:t>Подрядчику.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 </w:t>
      </w:r>
      <w:r w:rsidRPr="00795FEB">
        <w:rPr>
          <w:rFonts w:ascii="Arial" w:eastAsia="Arial Unicode MS" w:hAnsi="Arial" w:cs="Arial"/>
          <w:b/>
          <w:bCs/>
          <w:color w:val="000000"/>
          <w:lang w:eastAsia="ru-RU"/>
        </w:rPr>
        <w:t>Обязательные требования: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1.1.1. </w:t>
      </w:r>
      <w:r w:rsidRPr="00795FEB">
        <w:rPr>
          <w:rFonts w:ascii="Arial" w:eastAsia="Arial Unicode MS" w:hAnsi="Arial" w:cs="Arial"/>
          <w:color w:val="000000"/>
          <w:lang w:eastAsia="ru-RU"/>
        </w:rPr>
        <w:t>Наличие у Подрядчика лиц, допущенных к производству работ,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профессиональной подготовки, подтвержденной удостоверениями на право выполнения работ, в том числе работ по ремонту </w:t>
      </w:r>
      <w:r w:rsidR="00B62B17">
        <w:rPr>
          <w:rFonts w:ascii="Arial" w:eastAsia="Arial Unicode MS" w:hAnsi="Arial" w:cs="Arial"/>
          <w:color w:val="000000"/>
          <w:lang w:eastAsia="ru-RU"/>
        </w:rPr>
        <w:t>электродвигателей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: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sz w:val="24"/>
          <w:szCs w:val="24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работ на высоте (согласно требований действующих Правил по охране труда при работе</w:t>
      </w:r>
    </w:p>
    <w:p w:rsidR="00090900" w:rsidRPr="00795FEB" w:rsidRDefault="00090900" w:rsidP="00746B55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на высоте, утвержденные приказом Минтруда и социальной защиты РФ от 28.03.2014 № 155н);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sz w:val="24"/>
          <w:szCs w:val="24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работ с грузоподъёмными механизмами;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Персонал Подрядчика (Исполнителя) должен пройти проверку знаний правил, норм 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инструкций, регламентирующих выполнение работ и контроль качества в порядке,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установленном Федеральной службой по экологическому, технологическому и атомному надзору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(Ростехнадзор) Российской Федерации, в том числе иметь в наличии действующие протоколы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аттестаций в области промышленной безопасности при проведении соответствующих видов работ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на опасных производственных объектах.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1.1.2.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Наличие у Подрядчика документов, подтверждающих создание 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функционирование системы управления охраной труда (СУОТ) (OHSAS 18001-2007/ГОСТ Р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54934-2012 или ГОСТ12.0.230-2007), в том числе определяющих его политику в области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управления охраны труда, а также устанавливающие следующие процедуры: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«Руководство по системе»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«Управление документацией»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«Идентификация опасностей, оценки рисков и определения мер управления»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«Управление записями»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«Внутренний аудит»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«Несоответствия. Корректирующие и предупреждающие действия»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«Порядок отчетности об инцидентах и их расследование»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«Отчетность по системе»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 «Анализ со стороны руководства»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1.1.3.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Наличие у Подрядчика постоянно - действующей комиссии по проверке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знаний работников организации (подтверждается копией приказа об организации работы такой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1.1.4.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Наличие у Подрядчика специалиста по охране труда, имеющего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профильное образование (техносферная безопасность) или представлено подтверждение о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повышении квалификации работника в объеме знаний по техносферной безопасности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(подтверждено дипломом). Для микропредприятия с численностью сотрудников до 15 человек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допускается привлекать стороннего специалиста по охране труда с вышеуказанными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компетенциями (предоставление копии договора).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1.1.5.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Наличие у Подрядчика работников, обеспеченных средствами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lastRenderedPageBreak/>
        <w:t>индивидуальной защиты в соответствии с отраслевыми нормами и видами выполняемых работ.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При этом минимальный комплект средств индивидуальной защиты должен состоять из: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Специальной одежды от общих производственных загрязнений (например, брюки или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полукомбинезон и куртка или комбинезон) с логотипом компании в зависимости от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сезона выполнения работ лето или зима*;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Специальная обувь (например, полуботинки, ботинки, сапоги и т.д.) в зависимости от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сезона выполнения работ лето или зима;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Защитная каска с подбородным ремнем;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Защитные очки;</w:t>
      </w:r>
    </w:p>
    <w:p w:rsidR="00090900" w:rsidRPr="006C1ECC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•</w:t>
      </w:r>
      <w:r w:rsidRPr="00795FEB">
        <w:rPr>
          <w:rFonts w:ascii="Arial" w:eastAsia="SymbolMT" w:hAnsi="Arial" w:cs="Arial"/>
          <w:color w:val="000000"/>
          <w:lang w:eastAsia="ru-RU"/>
        </w:rPr>
        <w:t xml:space="preserve">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Наушники.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1.1.6.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1.1.7.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Информацию за подписью руководителя организации, подтверждающего наличие в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необходимом количестве обученного и аттестованного персонала для проведения всех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 xml:space="preserve">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</w:t>
      </w: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приложений № 4, №5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 xml:space="preserve"> к настоящему ТЗ.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1.2. </w:t>
      </w:r>
      <w:r w:rsidRPr="00795FEB">
        <w:rPr>
          <w:rFonts w:ascii="Arial" w:eastAsia="Arial Unicode MS" w:hAnsi="Arial" w:cs="Arial"/>
          <w:b/>
          <w:bCs/>
          <w:color w:val="000000"/>
          <w:lang w:eastAsia="ru-RU"/>
        </w:rPr>
        <w:t>Желательные требования: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1.2.1.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Желательно наличие у Подрядчика системы менеджмента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также отчетов по предыдущему сертификационному или ре-сертификационном аудиту и отчета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по анализу со стороны руководства системы управления охраны труда за предыдущий период.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1.2.2.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Желательно отсутствие у Подрядчика пострадавших при несчастных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случаях на производстве, подтверждается формами №7-травматизм, утвержденной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b/>
          <w:bCs/>
          <w:iCs/>
          <w:color w:val="000000"/>
          <w:lang w:eastAsia="ru-RU"/>
        </w:rPr>
        <w:t xml:space="preserve">2. Требования к выполнению </w:t>
      </w: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>работ</w:t>
      </w:r>
      <w:r w:rsidRPr="00795FEB">
        <w:rPr>
          <w:rFonts w:ascii="Arial" w:eastAsia="Arial Unicode MS" w:hAnsi="Arial" w:cs="Arial"/>
          <w:b/>
          <w:bCs/>
          <w:iCs/>
          <w:color w:val="000000"/>
          <w:lang w:eastAsia="ru-RU"/>
        </w:rPr>
        <w:t>.</w:t>
      </w:r>
    </w:p>
    <w:p w:rsidR="00090900" w:rsidRPr="00795FEB" w:rsidRDefault="00090900" w:rsidP="00090900">
      <w:pPr>
        <w:tabs>
          <w:tab w:val="left" w:pos="993"/>
        </w:tabs>
        <w:spacing w:after="0" w:line="276" w:lineRule="auto"/>
        <w:contextualSpacing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2.1. </w:t>
      </w: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>Правила по охране труда при работе с инструментом и приспособлениями. Утвержденные приказом Министерства труда и социальной защиты Российской Федерации от 17 августа 2015 г. N 552н;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>Правила по охране труда при погрузочно-разгрузочных работах и размещении грузов. Утвержденные приказом Министерства труда и социальной защиты Российской Федерации от 23 декабря 2014 г. N 642н;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Правила по охране труда при работе на высоте. Утвержденные Приказом Минтруда России от 28.03.2014 № 155н;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lastRenderedPageBreak/>
        <w:t>Правила техники безопасности при эксплуатации тепломеханического оборудования электростанций и тепловых сетей. Утвержденные Минтопэнерго России 03.04.1997 (РД 34.03.201-97);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Политика ПАО «</w:t>
      </w:r>
      <w:proofErr w:type="spellStart"/>
      <w:r w:rsidRPr="00795FEB">
        <w:rPr>
          <w:rFonts w:ascii="Arial" w:eastAsia="Verdana" w:hAnsi="Arial" w:cs="Arial"/>
          <w:color w:val="000000"/>
          <w:spacing w:val="-10"/>
          <w:lang w:eastAsia="ru-RU"/>
        </w:rPr>
        <w:t>Юнипро</w:t>
      </w:r>
      <w:proofErr w:type="spellEnd"/>
      <w:r w:rsidRPr="00795FEB">
        <w:rPr>
          <w:rFonts w:ascii="Arial" w:eastAsia="Verdana" w:hAnsi="Arial" w:cs="Arial"/>
          <w:color w:val="000000"/>
          <w:spacing w:val="-10"/>
          <w:lang w:eastAsia="ru-RU"/>
        </w:rPr>
        <w:t>» в области охраны здоровья и обеспечения безопасности труда;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Регламент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Правила техники безопасности для подрядных организаций (СТО № ОТиБП-Р.03);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Положение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О проведении проверок рабочих мест в филиалах ОАО «Э.ОН России» (ПО-СОТТА-10);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Стандарт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Управление безопасностью электрических сетей (СТО № ОТиБП-С.12);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Стандарт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Правила безопасности при работе на высоте (СО-СОТТА-13);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Стандарт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Порядок отчетности об инцидентах и их расследование (СТО №БОТиБП-С.16);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Стандарт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Управление работой подрядных организаций и деловых партнеров (СТО № УБП-С.17);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Положение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 xml:space="preserve">. </w:t>
      </w:r>
      <w:r w:rsidR="00596318">
        <w:rPr>
          <w:rFonts w:ascii="Arial" w:eastAsia="Arial Unicode MS" w:hAnsi="Arial" w:cs="Arial"/>
          <w:color w:val="000000"/>
          <w:lang w:eastAsia="ru-RU"/>
        </w:rPr>
        <w:t>Порядок</w:t>
      </w:r>
      <w:r w:rsidRPr="00795FEB">
        <w:rPr>
          <w:rFonts w:ascii="Arial" w:eastAsia="Arial Unicode MS" w:hAnsi="Arial" w:cs="Arial"/>
          <w:color w:val="000000"/>
          <w:lang w:eastAsia="ru-RU"/>
        </w:rPr>
        <w:t xml:space="preserve"> проведени</w:t>
      </w:r>
      <w:r w:rsidR="00596318">
        <w:rPr>
          <w:rFonts w:ascii="Arial" w:eastAsia="Arial Unicode MS" w:hAnsi="Arial" w:cs="Arial"/>
          <w:color w:val="000000"/>
          <w:lang w:eastAsia="ru-RU"/>
        </w:rPr>
        <w:t>я</w:t>
      </w:r>
      <w:r w:rsidRPr="00795FEB">
        <w:rPr>
          <w:rFonts w:ascii="Arial" w:eastAsia="Arial Unicode MS" w:hAnsi="Arial" w:cs="Arial"/>
          <w:color w:val="000000"/>
          <w:lang w:eastAsia="ru-RU"/>
        </w:rPr>
        <w:t xml:space="preserve"> оценки рисков до начала выполнения работ по нарядам-допускам </w:t>
      </w:r>
      <w:r w:rsidR="00596318">
        <w:rPr>
          <w:rFonts w:ascii="Arial" w:eastAsia="Arial Unicode MS" w:hAnsi="Arial" w:cs="Arial"/>
          <w:color w:val="000000"/>
          <w:lang w:eastAsia="ru-RU"/>
        </w:rPr>
        <w:t>и динамической оценки рисков в процессе выполнения работ (СТО№ ОТ и БП-П24);</w:t>
      </w:r>
    </w:p>
    <w:p w:rsidR="00090900" w:rsidRPr="006D6323" w:rsidRDefault="00090900" w:rsidP="006D6323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Arial Unicode MS" w:hAnsi="Arial" w:cs="Arial"/>
          <w:color w:val="000000"/>
          <w:lang w:eastAsia="ru-RU"/>
        </w:rPr>
        <w:t xml:space="preserve">Регламент организации. </w:t>
      </w:r>
      <w:proofErr w:type="spellStart"/>
      <w:r w:rsidRPr="00795FEB">
        <w:rPr>
          <w:rFonts w:ascii="Arial" w:eastAsia="Arial Unicode MS" w:hAnsi="Arial" w:cs="Arial"/>
          <w:color w:val="000000"/>
          <w:lang w:eastAsia="ru-RU"/>
        </w:rPr>
        <w:t>СМОЗиБТ</w:t>
      </w:r>
      <w:proofErr w:type="spellEnd"/>
      <w:r w:rsidRPr="00795FEB">
        <w:rPr>
          <w:rFonts w:ascii="Arial" w:eastAsia="Arial Unicode MS" w:hAnsi="Arial" w:cs="Arial"/>
          <w:color w:val="000000"/>
          <w:lang w:eastAsia="ru-RU"/>
        </w:rPr>
        <w:t>. Требования по повышению уровня организации охраны труда и техники безопасности (РО-СОТТА-26);</w:t>
      </w:r>
    </w:p>
    <w:p w:rsidR="00090900" w:rsidRPr="00795FEB" w:rsidRDefault="00090900" w:rsidP="00090900">
      <w:pPr>
        <w:numPr>
          <w:ilvl w:val="0"/>
          <w:numId w:val="1"/>
        </w:numPr>
        <w:spacing w:after="0" w:line="276" w:lineRule="auto"/>
        <w:ind w:left="426" w:hanging="283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 533;</w:t>
      </w:r>
    </w:p>
    <w:p w:rsidR="00090900" w:rsidRPr="00795FEB" w:rsidRDefault="00090900" w:rsidP="00090900">
      <w:pPr>
        <w:numPr>
          <w:ilvl w:val="0"/>
          <w:numId w:val="1"/>
        </w:numPr>
        <w:tabs>
          <w:tab w:val="left" w:pos="404"/>
        </w:tabs>
        <w:spacing w:after="0" w:line="276" w:lineRule="auto"/>
        <w:ind w:left="0" w:firstLine="567"/>
        <w:jc w:val="both"/>
        <w:rPr>
          <w:rFonts w:ascii="Arial" w:eastAsia="Verdana" w:hAnsi="Arial" w:cs="Arial"/>
          <w:color w:val="000000"/>
          <w:spacing w:val="-10"/>
          <w:lang w:eastAsia="ru-RU"/>
        </w:rPr>
      </w:pPr>
      <w:r w:rsidRPr="00795FEB">
        <w:rPr>
          <w:rFonts w:ascii="Arial" w:eastAsia="Verdana" w:hAnsi="Arial" w:cs="Arial"/>
          <w:color w:val="000000"/>
          <w:spacing w:val="-10"/>
          <w:lang w:eastAsia="ru-RU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795FEB">
        <w:rPr>
          <w:rFonts w:ascii="Arial" w:eastAsia="Verdana" w:hAnsi="Arial" w:cs="Arial"/>
          <w:color w:val="000000"/>
          <w:spacing w:val="-10"/>
          <w:lang w:eastAsia="ru-RU"/>
        </w:rPr>
        <w:t>хризотилсодержащих</w:t>
      </w:r>
      <w:proofErr w:type="spellEnd"/>
      <w:r w:rsidRPr="00795FEB">
        <w:rPr>
          <w:rFonts w:ascii="Arial" w:eastAsia="Verdana" w:hAnsi="Arial" w:cs="Arial"/>
          <w:color w:val="000000"/>
          <w:spacing w:val="-10"/>
          <w:lang w:eastAsia="ru-RU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:rsidR="00090900" w:rsidRPr="00F4692B" w:rsidRDefault="00090900" w:rsidP="00F4692B">
      <w:pPr>
        <w:widowControl w:val="0"/>
        <w:spacing w:after="0" w:line="276" w:lineRule="auto"/>
        <w:ind w:firstLine="580"/>
        <w:jc w:val="both"/>
        <w:rPr>
          <w:rFonts w:ascii="Arial" w:eastAsia="Verdana" w:hAnsi="Arial" w:cs="Arial"/>
          <w:iCs/>
          <w:color w:val="000000"/>
        </w:rPr>
      </w:pPr>
      <w:r w:rsidRPr="00795FEB">
        <w:rPr>
          <w:rFonts w:ascii="Arial" w:eastAsia="Verdana" w:hAnsi="Arial" w:cs="Arial"/>
          <w:iCs/>
          <w:color w:val="000000"/>
        </w:rPr>
        <w:t>- 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:rsidR="00090900" w:rsidRPr="00795FEB" w:rsidRDefault="00090900" w:rsidP="00B17C5A">
      <w:pPr>
        <w:shd w:val="clear" w:color="auto" w:fill="FFFFFF"/>
        <w:tabs>
          <w:tab w:val="left" w:pos="786"/>
        </w:tabs>
        <w:spacing w:after="0" w:line="276" w:lineRule="auto"/>
        <w:ind w:hanging="360"/>
        <w:rPr>
          <w:rFonts w:ascii="Arial" w:eastAsia="Calibri" w:hAnsi="Arial" w:cs="Arial"/>
        </w:rPr>
      </w:pPr>
      <w:r w:rsidRPr="00795FEB">
        <w:rPr>
          <w:rFonts w:ascii="Arial" w:eastAsia="Calibri" w:hAnsi="Arial" w:cs="Arial"/>
        </w:rPr>
        <w:t xml:space="preserve">                - 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</w:t>
      </w:r>
    </w:p>
    <w:p w:rsidR="00090900" w:rsidRPr="00795FEB" w:rsidRDefault="00090900" w:rsidP="00090900">
      <w:pPr>
        <w:shd w:val="clear" w:color="auto" w:fill="FFFFFF"/>
        <w:tabs>
          <w:tab w:val="left" w:pos="0"/>
        </w:tabs>
        <w:spacing w:after="0" w:line="276" w:lineRule="auto"/>
        <w:ind w:hanging="360"/>
        <w:rPr>
          <w:rFonts w:ascii="Arial" w:eastAsia="Calibri" w:hAnsi="Arial" w:cs="Arial"/>
        </w:rPr>
      </w:pPr>
      <w:r w:rsidRPr="00795FEB">
        <w:rPr>
          <w:rFonts w:ascii="Arial" w:eastAsia="Calibri" w:hAnsi="Arial" w:cs="Arial"/>
        </w:rPr>
        <w:t xml:space="preserve">               - РД 153-34.0-03.301-00 «Правила пожарной безопасности для энергетических предприятий»;</w:t>
      </w:r>
    </w:p>
    <w:p w:rsidR="00090900" w:rsidRPr="00795FEB" w:rsidRDefault="00090900" w:rsidP="00090900">
      <w:pPr>
        <w:shd w:val="clear" w:color="auto" w:fill="FFFFFF"/>
        <w:tabs>
          <w:tab w:val="left" w:pos="786"/>
        </w:tabs>
        <w:spacing w:after="0" w:line="276" w:lineRule="auto"/>
        <w:rPr>
          <w:rFonts w:ascii="Arial" w:eastAsia="Calibri" w:hAnsi="Arial" w:cs="Arial"/>
        </w:rPr>
      </w:pPr>
      <w:r w:rsidRPr="00795FEB">
        <w:rPr>
          <w:rFonts w:ascii="Arial" w:eastAsia="Calibri" w:hAnsi="Arial" w:cs="Arial"/>
        </w:rPr>
        <w:t xml:space="preserve">         - РД 34.45-51.300-97 «Объем и нормы испытаний электрооборудования». </w:t>
      </w:r>
    </w:p>
    <w:p w:rsidR="00090900" w:rsidRPr="00795FEB" w:rsidRDefault="00746B55" w:rsidP="00090900">
      <w:pPr>
        <w:shd w:val="clear" w:color="auto" w:fill="FFFFFF"/>
        <w:tabs>
          <w:tab w:val="left" w:pos="786"/>
        </w:tabs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Электродвигатель </w:t>
      </w:r>
      <w:r w:rsidRPr="00746B55">
        <w:rPr>
          <w:rFonts w:ascii="Arial" w:eastAsia="Calibri" w:hAnsi="Arial" w:cs="Arial"/>
        </w:rPr>
        <w:t>марки ДАЗО – 1910-12У1, 1700 кВт, 6000В, 496 об. /мин</w:t>
      </w:r>
    </w:p>
    <w:p w:rsidR="00090900" w:rsidRPr="00795FEB" w:rsidRDefault="00090900" w:rsidP="00090900">
      <w:pPr>
        <w:spacing w:after="0" w:line="276" w:lineRule="auto"/>
        <w:ind w:right="60"/>
        <w:jc w:val="both"/>
        <w:rPr>
          <w:rFonts w:ascii="Arial" w:eastAsia="Arial Unicode MS" w:hAnsi="Arial" w:cs="Arial"/>
          <w:color w:val="000000"/>
          <w:lang w:eastAsia="ru-RU"/>
        </w:rPr>
      </w:pPr>
      <w:r w:rsidRPr="00795FEB">
        <w:rPr>
          <w:rFonts w:ascii="Arial" w:eastAsia="Verdana" w:hAnsi="Arial" w:cs="Arial"/>
          <w:color w:val="000000"/>
          <w:lang w:eastAsia="ru-RU"/>
        </w:rPr>
        <w:t xml:space="preserve">         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2.2.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До начала выполнения работ Подрядчик обязан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Verdana-BoldItalic" w:hAnsi="Arial" w:cs="Arial"/>
          <w:b/>
          <w:bCs/>
          <w:iCs/>
          <w:color w:val="000000"/>
          <w:lang w:eastAsia="ru-RU"/>
        </w:rPr>
        <w:t xml:space="preserve">2.3.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t>При количестве персонала Подрядчика, в том числе с учётом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 xml:space="preserve">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</w:t>
      </w:r>
      <w:r w:rsidRPr="00795FEB">
        <w:rPr>
          <w:rFonts w:ascii="Arial" w:eastAsia="Arial Unicode MS" w:hAnsi="Arial" w:cs="Arial"/>
          <w:iCs/>
          <w:color w:val="000000"/>
          <w:lang w:eastAsia="ru-RU"/>
        </w:rPr>
        <w:lastRenderedPageBreak/>
        <w:t>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(Исполнителя) на площадке Заказчика в течение всего времени выполнения работ по Договору.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По результатам контроля состояния дел по выполнению правил охраны труда и техники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безопасности персоналом Подрядчика (в т.ч. субподрядчиков), Заказчику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Cs/>
          <w:color w:val="000000"/>
          <w:lang w:eastAsia="ru-RU"/>
        </w:rPr>
      </w:pPr>
      <w:r w:rsidRPr="00795FEB">
        <w:rPr>
          <w:rFonts w:ascii="Arial" w:eastAsia="Arial Unicode MS" w:hAnsi="Arial" w:cs="Arial"/>
          <w:iCs/>
          <w:color w:val="000000"/>
          <w:lang w:eastAsia="ru-RU"/>
        </w:rPr>
        <w:t>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Verdana-BoldItalic" w:hAnsi="Arial" w:cs="Arial"/>
          <w:b/>
          <w:bCs/>
          <w:iCs/>
          <w:color w:val="000000"/>
          <w:lang w:eastAsia="ru-RU"/>
        </w:rPr>
      </w:pPr>
    </w:p>
    <w:p w:rsidR="00090900" w:rsidRPr="00795FEB" w:rsidRDefault="00090900" w:rsidP="00090900">
      <w:pPr>
        <w:autoSpaceDE w:val="0"/>
        <w:autoSpaceDN w:val="0"/>
        <w:adjustRightInd w:val="0"/>
        <w:spacing w:after="0" w:line="240" w:lineRule="auto"/>
        <w:rPr>
          <w:rFonts w:ascii="Arial" w:eastAsia="Verdana-BoldItalic" w:hAnsi="Arial" w:cs="Arial"/>
          <w:b/>
          <w:bCs/>
          <w:iCs/>
          <w:color w:val="000000"/>
          <w:lang w:eastAsia="ru-RU"/>
        </w:rPr>
      </w:pPr>
    </w:p>
    <w:p w:rsidR="00C61DCE" w:rsidRPr="00C61DCE" w:rsidRDefault="00C61DCE" w:rsidP="00C61DCE"/>
    <w:p w:rsidR="00C61DCE" w:rsidRPr="00C61DCE" w:rsidRDefault="00C61DCE" w:rsidP="00C61DCE"/>
    <w:p w:rsidR="00C61DCE" w:rsidRPr="00C61DCE" w:rsidRDefault="00C61DCE" w:rsidP="00C61DCE"/>
    <w:p w:rsidR="00C61DCE" w:rsidRPr="00C61DCE" w:rsidRDefault="00C61DCE" w:rsidP="00C61DCE"/>
    <w:p w:rsidR="00C61DCE" w:rsidRDefault="00C61DCE" w:rsidP="00C61DCE"/>
    <w:p w:rsidR="009B0A3D" w:rsidRDefault="00C61DCE" w:rsidP="00C61DCE">
      <w:pPr>
        <w:tabs>
          <w:tab w:val="left" w:pos="1766"/>
        </w:tabs>
      </w:pPr>
      <w:r>
        <w:tab/>
      </w:r>
      <w:r>
        <w:br/>
      </w:r>
    </w:p>
    <w:p w:rsidR="00C61DCE" w:rsidRDefault="00C61DCE" w:rsidP="00C61DCE">
      <w:pPr>
        <w:tabs>
          <w:tab w:val="left" w:pos="1766"/>
        </w:tabs>
      </w:pPr>
    </w:p>
    <w:p w:rsidR="00C61DCE" w:rsidRDefault="00C61DCE" w:rsidP="00C61DCE">
      <w:pPr>
        <w:tabs>
          <w:tab w:val="left" w:pos="1766"/>
        </w:tabs>
      </w:pPr>
    </w:p>
    <w:p w:rsidR="00B17C5A" w:rsidRDefault="00B17C5A" w:rsidP="00C61DCE">
      <w:pPr>
        <w:tabs>
          <w:tab w:val="left" w:pos="1766"/>
        </w:tabs>
        <w:sectPr w:rsidR="00B17C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1DCE" w:rsidRDefault="00C61DCE" w:rsidP="00C61DCE">
      <w:pPr>
        <w:tabs>
          <w:tab w:val="left" w:pos="1766"/>
        </w:tabs>
      </w:pPr>
    </w:p>
    <w:p w:rsidR="00D62B60" w:rsidRPr="009618B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Приложение </w:t>
      </w:r>
      <w:r w:rsidR="00C673E8">
        <w:rPr>
          <w:rFonts w:ascii="Arial" w:eastAsia="Calibri" w:hAnsi="Arial" w:cs="Arial"/>
          <w:b/>
        </w:rPr>
        <w:t>4</w:t>
      </w: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Форма запроса для Подрядчика "Система менеджмента охраны труда"</w:t>
      </w: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D62B60" w:rsidTr="00D62B60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Комментарии</w:t>
            </w:r>
          </w:p>
        </w:tc>
      </w:tr>
      <w:tr w:rsidR="00D62B60" w:rsidTr="00D62B60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Наличие отчета по системе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менджента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Наличие отчета по системе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менеджемента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D62B60" w:rsidTr="00D62B60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62B60" w:rsidRPr="00B62B17" w:rsidRDefault="00D62B60">
            <w:pPr>
              <w:spacing w:after="0" w:line="276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lastRenderedPageBreak/>
              <w:t xml:space="preserve">Приложение </w:t>
            </w:r>
            <w:r w:rsidR="00C673E8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Форма запроса для Подрядчика "Аттестация персонала"</w:t>
            </w:r>
          </w:p>
        </w:tc>
        <w:tc>
          <w:tcPr>
            <w:tcW w:w="2543" w:type="dxa"/>
            <w:noWrap/>
            <w:vAlign w:val="bottom"/>
            <w:hideMark/>
          </w:tcPr>
          <w:p w:rsidR="00D62B60" w:rsidRDefault="00D62B60">
            <w:pPr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702" w:type="dxa"/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D62B60" w:rsidRDefault="00D62B6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62B60" w:rsidTr="00D62B60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hideMark/>
          </w:tcPr>
          <w:p w:rsidR="00D62B60" w:rsidRDefault="00D62B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Области аттестации/проверки знаний 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hideMark/>
          </w:tcPr>
          <w:p w:rsidR="00D62B60" w:rsidRDefault="00D62B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следующей проверки 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hideMark/>
          </w:tcPr>
          <w:p w:rsidR="00D62B60" w:rsidRDefault="00D62B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2B60" w:rsidTr="00D62B6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B60" w:rsidRDefault="00D62B60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  <w:b/>
        </w:rPr>
      </w:pPr>
    </w:p>
    <w:p w:rsidR="00D62B60" w:rsidRDefault="00D62B60" w:rsidP="00D62B60">
      <w:pPr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sectPr w:rsidR="00D62B60" w:rsidSect="00B17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B0" w:rsidRDefault="00D23EB0" w:rsidP="00C61DCE">
      <w:pPr>
        <w:spacing w:after="0" w:line="240" w:lineRule="auto"/>
      </w:pPr>
      <w:r>
        <w:separator/>
      </w:r>
    </w:p>
  </w:endnote>
  <w:endnote w:type="continuationSeparator" w:id="0">
    <w:p w:rsidR="00D23EB0" w:rsidRDefault="00D23EB0" w:rsidP="00C6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B0" w:rsidRDefault="00D23EB0" w:rsidP="00C61DCE">
      <w:pPr>
        <w:spacing w:after="0" w:line="240" w:lineRule="auto"/>
      </w:pPr>
      <w:r>
        <w:separator/>
      </w:r>
    </w:p>
  </w:footnote>
  <w:footnote w:type="continuationSeparator" w:id="0">
    <w:p w:rsidR="00D23EB0" w:rsidRDefault="00D23EB0" w:rsidP="00C6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00"/>
    <w:rsid w:val="00090900"/>
    <w:rsid w:val="002B59BC"/>
    <w:rsid w:val="002C1A88"/>
    <w:rsid w:val="00454733"/>
    <w:rsid w:val="00596318"/>
    <w:rsid w:val="006D6323"/>
    <w:rsid w:val="00746B55"/>
    <w:rsid w:val="00751404"/>
    <w:rsid w:val="009618B0"/>
    <w:rsid w:val="009B0A3D"/>
    <w:rsid w:val="00AE29C3"/>
    <w:rsid w:val="00B17C5A"/>
    <w:rsid w:val="00B21702"/>
    <w:rsid w:val="00B62B17"/>
    <w:rsid w:val="00C61DCE"/>
    <w:rsid w:val="00C673E8"/>
    <w:rsid w:val="00D10632"/>
    <w:rsid w:val="00D23EB0"/>
    <w:rsid w:val="00D62B60"/>
    <w:rsid w:val="00F4692B"/>
    <w:rsid w:val="00F706D1"/>
    <w:rsid w:val="00F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42BA"/>
  <w15:chartTrackingRefBased/>
  <w15:docId w15:val="{B75914F1-D789-4254-8270-55567FE4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Парфёнов Денис Александрович</dc:creator>
  <cp:keywords/>
  <dc:description/>
  <cp:lastModifiedBy>Солдатова Ирина Николаевна</cp:lastModifiedBy>
  <cp:revision>14</cp:revision>
  <cp:lastPrinted>2019-08-09T11:30:00Z</cp:lastPrinted>
  <dcterms:created xsi:type="dcterms:W3CDTF">2019-03-15T06:14:00Z</dcterms:created>
  <dcterms:modified xsi:type="dcterms:W3CDTF">2019-11-18T12:54:00Z</dcterms:modified>
</cp:coreProperties>
</file>