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A5" w:rsidRPr="000B3035" w:rsidRDefault="000B3035" w:rsidP="000B3035">
      <w:pPr>
        <w:keepNext/>
        <w:keepLines/>
        <w:tabs>
          <w:tab w:val="left" w:leader="underscore" w:pos="4573"/>
        </w:tabs>
        <w:spacing w:after="0" w:line="353" w:lineRule="exact"/>
        <w:ind w:left="2600" w:right="-42" w:firstLine="1000"/>
        <w:jc w:val="right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eastAsia="ru-RU"/>
        </w:rPr>
      </w:pPr>
      <w:bookmarkStart w:id="0" w:name="bookmark12"/>
      <w:r>
        <w:rPr>
          <w:rFonts w:ascii="Verdana" w:eastAsia="Verdana" w:hAnsi="Verdana" w:cs="Verdana"/>
          <w:b/>
          <w:bCs/>
          <w:color w:val="000000"/>
          <w:sz w:val="19"/>
          <w:szCs w:val="19"/>
          <w:lang w:eastAsia="ru-RU"/>
        </w:rPr>
        <w:t>Приложение №2</w:t>
      </w:r>
    </w:p>
    <w:p w:rsidR="002C6DA5" w:rsidRPr="002C6DA5" w:rsidRDefault="002C6DA5" w:rsidP="002C6DA5">
      <w:pPr>
        <w:keepNext/>
        <w:keepLines/>
        <w:tabs>
          <w:tab w:val="left" w:leader="underscore" w:pos="4573"/>
        </w:tabs>
        <w:spacing w:after="306" w:line="353" w:lineRule="exact"/>
        <w:ind w:left="2600" w:right="2000" w:firstLine="1000"/>
        <w:jc w:val="center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eastAsia="ru-RU"/>
        </w:rPr>
      </w:pPr>
    </w:p>
    <w:p w:rsidR="002C6DA5" w:rsidRPr="002C6DA5" w:rsidRDefault="002C6DA5" w:rsidP="000E7D27">
      <w:pPr>
        <w:keepNext/>
        <w:keepLines/>
        <w:tabs>
          <w:tab w:val="left" w:leader="underscore" w:pos="4962"/>
        </w:tabs>
        <w:spacing w:after="306" w:line="353" w:lineRule="exact"/>
        <w:ind w:right="2000" w:firstLine="1000"/>
        <w:jc w:val="center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r w:rsidRPr="002C6DA5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ТЕХНИЧЕСКИЕ ТРЕБОВАНИЯ</w:t>
      </w:r>
    </w:p>
    <w:bookmarkEnd w:id="0"/>
    <w:p w:rsidR="002C6DA5" w:rsidRPr="002C6DA5" w:rsidRDefault="0059635D" w:rsidP="000E7D27">
      <w:pPr>
        <w:keepNext/>
        <w:keepLines/>
        <w:tabs>
          <w:tab w:val="left" w:leader="underscore" w:pos="4573"/>
        </w:tabs>
        <w:spacing w:after="306" w:line="353" w:lineRule="exact"/>
        <w:ind w:right="283"/>
        <w:jc w:val="center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r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Газоохладитель </w:t>
      </w:r>
      <w:r w:rsidRPr="0059635D">
        <w:rPr>
          <w:b/>
        </w:rPr>
        <w:t>ГО-1050/3500-38-Н-УХЛ-4</w:t>
      </w:r>
    </w:p>
    <w:p w:rsidR="00E42977" w:rsidRPr="00E42977" w:rsidRDefault="002C6DA5" w:rsidP="002C6DA5">
      <w:pPr>
        <w:keepNext/>
        <w:keepLines/>
        <w:numPr>
          <w:ilvl w:val="0"/>
          <w:numId w:val="2"/>
        </w:numPr>
        <w:tabs>
          <w:tab w:val="left" w:pos="618"/>
        </w:tabs>
        <w:spacing w:after="0" w:line="240" w:lineRule="auto"/>
        <w:ind w:left="25"/>
        <w:jc w:val="both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r w:rsidRPr="002C6DA5">
        <w:rPr>
          <w:rFonts w:ascii="Verdana" w:eastAsia="Verdana" w:hAnsi="Verdana" w:cs="Verdana"/>
          <w:b/>
          <w:bCs/>
          <w:color w:val="000000"/>
          <w:sz w:val="19"/>
          <w:szCs w:val="19"/>
          <w:lang w:eastAsia="ru-RU"/>
        </w:rPr>
        <w:t>Наименование:</w:t>
      </w:r>
    </w:p>
    <w:p w:rsidR="002C6DA5" w:rsidRPr="002C6DA5" w:rsidRDefault="0059635D" w:rsidP="00E42977">
      <w:pPr>
        <w:keepNext/>
        <w:keepLines/>
        <w:tabs>
          <w:tab w:val="left" w:pos="618"/>
        </w:tabs>
        <w:spacing w:after="0" w:line="240" w:lineRule="auto"/>
        <w:ind w:left="25"/>
        <w:jc w:val="both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r>
        <w:t>Газоохладитель ГО-1050/3500-38-Н-УХЛ-4</w:t>
      </w:r>
      <w:r w:rsidR="00FB4263">
        <w:t xml:space="preserve"> (ВИКА.065179.002)</w:t>
      </w:r>
    </w:p>
    <w:p w:rsidR="00E42977" w:rsidRPr="00E42977" w:rsidRDefault="002C6DA5" w:rsidP="00E42977">
      <w:pPr>
        <w:keepNext/>
        <w:keepLines/>
        <w:numPr>
          <w:ilvl w:val="0"/>
          <w:numId w:val="2"/>
        </w:numPr>
        <w:tabs>
          <w:tab w:val="left" w:pos="618"/>
        </w:tabs>
        <w:spacing w:after="0" w:line="240" w:lineRule="auto"/>
        <w:ind w:left="0"/>
        <w:jc w:val="both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r w:rsidRPr="002C6DA5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Технические характеристики</w:t>
      </w:r>
      <w:r w:rsidRPr="002C6DA5">
        <w:rPr>
          <w:rFonts w:ascii="Verdana" w:eastAsia="Verdana" w:hAnsi="Verdana" w:cs="Verdana"/>
          <w:b/>
          <w:bCs/>
          <w:color w:val="000000"/>
          <w:sz w:val="19"/>
          <w:szCs w:val="19"/>
          <w:lang w:eastAsia="ru-RU"/>
        </w:rPr>
        <w:t>:</w:t>
      </w:r>
      <w:r w:rsidRPr="002C6DA5">
        <w:rPr>
          <w:rFonts w:ascii="Verdana" w:eastAsia="Verdana" w:hAnsi="Verdana" w:cs="Verdana"/>
          <w:bCs/>
          <w:color w:val="000000"/>
          <w:sz w:val="19"/>
          <w:szCs w:val="19"/>
          <w:lang w:eastAsia="ru-RU"/>
        </w:rPr>
        <w:t xml:space="preserve"> </w:t>
      </w:r>
    </w:p>
    <w:p w:rsidR="003B7EC4" w:rsidRDefault="00EB3FAE" w:rsidP="0034330B">
      <w:pPr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Газоохладитель для турбогенератора типа ТГВ-200</w:t>
      </w:r>
    </w:p>
    <w:p w:rsidR="002145C7" w:rsidRDefault="002145C7" w:rsidP="0034330B">
      <w:pPr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r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Газоохладитель по техническим характеристикам, по габаритным и установочным размерам должен соответствовать требованиям изготовителя турбогенератора ТГВ-200 ГП «Электротяжмаш» (зав. черт ОТ-90)</w:t>
      </w:r>
    </w:p>
    <w:p w:rsidR="002C6DA5" w:rsidRPr="0034330B" w:rsidRDefault="002C6DA5" w:rsidP="003B7EC4">
      <w:pPr>
        <w:pStyle w:val="a4"/>
        <w:keepNext/>
        <w:keepLines/>
        <w:numPr>
          <w:ilvl w:val="0"/>
          <w:numId w:val="2"/>
        </w:numPr>
        <w:tabs>
          <w:tab w:val="left" w:pos="618"/>
        </w:tabs>
        <w:spacing w:after="0" w:line="240" w:lineRule="auto"/>
        <w:ind w:left="0"/>
        <w:jc w:val="both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r w:rsidRPr="003B7EC4">
        <w:rPr>
          <w:rFonts w:ascii="Verdana" w:eastAsia="Verdana" w:hAnsi="Verdana" w:cs="Verdana"/>
          <w:b/>
          <w:bCs/>
          <w:color w:val="000000"/>
          <w:sz w:val="19"/>
          <w:szCs w:val="19"/>
          <w:lang w:eastAsia="ru-RU"/>
        </w:rPr>
        <w:t>Основные технические требования: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3"/>
      </w:tblGrid>
      <w:tr w:rsidR="0034330B" w:rsidRPr="0034330B" w:rsidTr="0034330B">
        <w:trPr>
          <w:trHeight w:val="300"/>
        </w:trPr>
        <w:tc>
          <w:tcPr>
            <w:tcW w:w="0" w:type="auto"/>
            <w:shd w:val="clear" w:color="auto" w:fill="F7FBFF"/>
            <w:vAlign w:val="center"/>
            <w:hideMark/>
          </w:tcPr>
          <w:p w:rsidR="0034330B" w:rsidRPr="0034330B" w:rsidRDefault="001E176C" w:rsidP="00343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Тип </w:t>
            </w:r>
          </w:p>
        </w:tc>
        <w:tc>
          <w:tcPr>
            <w:tcW w:w="2500" w:type="pct"/>
            <w:shd w:val="clear" w:color="auto" w:fill="F7FB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4330B" w:rsidRPr="00FB4263" w:rsidRDefault="0059635D" w:rsidP="00343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B4263">
              <w:rPr>
                <w:b/>
              </w:rPr>
              <w:t>ГО-1050/3500-38-Н-УХЛ-4</w:t>
            </w:r>
          </w:p>
        </w:tc>
      </w:tr>
      <w:tr w:rsidR="0034330B" w:rsidRPr="0034330B" w:rsidTr="0034330B">
        <w:trPr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34330B" w:rsidRPr="0034330B" w:rsidRDefault="0059635D" w:rsidP="00343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Тепловой поток</w:t>
            </w:r>
            <w:r w:rsidR="001E17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кВт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 менее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4330B" w:rsidRPr="0034330B" w:rsidRDefault="0059635D" w:rsidP="00343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1050</w:t>
            </w:r>
          </w:p>
        </w:tc>
      </w:tr>
      <w:tr w:rsidR="0034330B" w:rsidRPr="0034330B" w:rsidTr="0034330B">
        <w:trPr>
          <w:trHeight w:val="300"/>
        </w:trPr>
        <w:tc>
          <w:tcPr>
            <w:tcW w:w="0" w:type="auto"/>
            <w:shd w:val="clear" w:color="auto" w:fill="F7FBFF"/>
            <w:vAlign w:val="center"/>
            <w:hideMark/>
          </w:tcPr>
          <w:p w:rsidR="0034330B" w:rsidRPr="0034330B" w:rsidRDefault="0059635D" w:rsidP="001E17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 воды, м3/ч, среднее значение</w:t>
            </w:r>
          </w:p>
        </w:tc>
        <w:tc>
          <w:tcPr>
            <w:tcW w:w="2500" w:type="pct"/>
            <w:shd w:val="clear" w:color="auto" w:fill="F7FB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4330B" w:rsidRPr="0034330B" w:rsidRDefault="0059635D" w:rsidP="00343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200</w:t>
            </w:r>
            <w:r w:rsidR="0034330B" w:rsidRPr="0034330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4330B" w:rsidRPr="0034330B" w:rsidTr="0034330B">
        <w:trPr>
          <w:trHeight w:val="300"/>
        </w:trPr>
        <w:tc>
          <w:tcPr>
            <w:tcW w:w="0" w:type="auto"/>
            <w:shd w:val="clear" w:color="auto" w:fill="FFFFFF"/>
            <w:vAlign w:val="center"/>
            <w:hideMark/>
          </w:tcPr>
          <w:p w:rsidR="0034330B" w:rsidRPr="0034330B" w:rsidRDefault="0059635D" w:rsidP="005963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Расход газа, м3/с, среднее значение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4330B" w:rsidRPr="0034330B" w:rsidRDefault="0059635D" w:rsidP="00343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6,5</w:t>
            </w:r>
          </w:p>
        </w:tc>
      </w:tr>
      <w:tr w:rsidR="0034330B" w:rsidRPr="0034330B" w:rsidTr="0034330B">
        <w:trPr>
          <w:trHeight w:val="300"/>
        </w:trPr>
        <w:tc>
          <w:tcPr>
            <w:tcW w:w="0" w:type="auto"/>
            <w:shd w:val="clear" w:color="auto" w:fill="F7FBFF"/>
            <w:vAlign w:val="center"/>
            <w:hideMark/>
          </w:tcPr>
          <w:p w:rsidR="0034330B" w:rsidRPr="0034330B" w:rsidRDefault="0059635D" w:rsidP="005963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Температура охлаждающей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воды,°С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не более</w:t>
            </w:r>
          </w:p>
        </w:tc>
        <w:tc>
          <w:tcPr>
            <w:tcW w:w="2500" w:type="pct"/>
            <w:shd w:val="clear" w:color="auto" w:fill="F7FB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4330B" w:rsidRPr="0034330B" w:rsidRDefault="0059635D" w:rsidP="00343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33</w:t>
            </w:r>
          </w:p>
        </w:tc>
      </w:tr>
      <w:tr w:rsidR="00F602EA" w:rsidRPr="0034330B" w:rsidTr="0034330B">
        <w:trPr>
          <w:trHeight w:val="300"/>
        </w:trPr>
        <w:tc>
          <w:tcPr>
            <w:tcW w:w="0" w:type="auto"/>
            <w:shd w:val="clear" w:color="auto" w:fill="F7FBFF"/>
            <w:vAlign w:val="center"/>
          </w:tcPr>
          <w:p w:rsidR="00F602EA" w:rsidRDefault="0059635D" w:rsidP="005963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Температура охлаждающего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газа,°С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не более</w:t>
            </w:r>
          </w:p>
        </w:tc>
        <w:tc>
          <w:tcPr>
            <w:tcW w:w="2500" w:type="pct"/>
            <w:shd w:val="clear" w:color="auto" w:fill="F7FB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602EA" w:rsidRDefault="0059635D" w:rsidP="00343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40</w:t>
            </w:r>
          </w:p>
        </w:tc>
      </w:tr>
      <w:tr w:rsidR="00F602EA" w:rsidRPr="0034330B" w:rsidTr="0034330B">
        <w:trPr>
          <w:trHeight w:val="300"/>
        </w:trPr>
        <w:tc>
          <w:tcPr>
            <w:tcW w:w="0" w:type="auto"/>
            <w:shd w:val="clear" w:color="auto" w:fill="F7FBFF"/>
            <w:vAlign w:val="center"/>
          </w:tcPr>
          <w:p w:rsidR="00F602EA" w:rsidRPr="00F602EA" w:rsidRDefault="0059635D" w:rsidP="00343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Рабочее давление воды, МПа</w:t>
            </w:r>
          </w:p>
        </w:tc>
        <w:tc>
          <w:tcPr>
            <w:tcW w:w="2500" w:type="pct"/>
            <w:shd w:val="clear" w:color="auto" w:fill="F7FB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602EA" w:rsidRPr="0059635D" w:rsidRDefault="0059635D" w:rsidP="00343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0,4 </w:t>
            </w:r>
          </w:p>
        </w:tc>
      </w:tr>
      <w:tr w:rsidR="0034330B" w:rsidRPr="0034330B" w:rsidTr="001E176C">
        <w:trPr>
          <w:trHeight w:val="300"/>
        </w:trPr>
        <w:tc>
          <w:tcPr>
            <w:tcW w:w="0" w:type="auto"/>
            <w:shd w:val="clear" w:color="auto" w:fill="FFFFFF"/>
            <w:vAlign w:val="center"/>
          </w:tcPr>
          <w:p w:rsidR="0034330B" w:rsidRPr="0034330B" w:rsidRDefault="0059635D" w:rsidP="00343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Число ходов воды, ед.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4330B" w:rsidRPr="0059635D" w:rsidRDefault="0059635D" w:rsidP="00343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  <w:tr w:rsidR="001E176C" w:rsidRPr="0034330B" w:rsidTr="0034330B">
        <w:trPr>
          <w:trHeight w:val="300"/>
        </w:trPr>
        <w:tc>
          <w:tcPr>
            <w:tcW w:w="0" w:type="auto"/>
            <w:shd w:val="clear" w:color="auto" w:fill="FFFFFF"/>
            <w:vAlign w:val="center"/>
          </w:tcPr>
          <w:p w:rsidR="001E176C" w:rsidRPr="0034330B" w:rsidRDefault="0059635D" w:rsidP="00343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Габаритные размеры, мм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1E176C" w:rsidRPr="0059635D" w:rsidRDefault="0059635D" w:rsidP="001E17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3920х870х610</w:t>
            </w:r>
          </w:p>
        </w:tc>
      </w:tr>
      <w:tr w:rsidR="001E176C" w:rsidRPr="0034330B" w:rsidTr="0034330B">
        <w:trPr>
          <w:trHeight w:val="300"/>
        </w:trPr>
        <w:tc>
          <w:tcPr>
            <w:tcW w:w="0" w:type="auto"/>
            <w:shd w:val="clear" w:color="auto" w:fill="FFFFFF"/>
            <w:vAlign w:val="center"/>
          </w:tcPr>
          <w:p w:rsidR="001E176C" w:rsidRPr="0034330B" w:rsidRDefault="0059635D" w:rsidP="00343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Масса, кг</w:t>
            </w:r>
            <w:r w:rsidR="001E17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1E176C" w:rsidRPr="0034330B" w:rsidRDefault="0059635D" w:rsidP="003433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1757</w:t>
            </w:r>
          </w:p>
        </w:tc>
      </w:tr>
      <w:tr w:rsidR="00F602EA" w:rsidRPr="0034330B" w:rsidTr="0034330B">
        <w:trPr>
          <w:trHeight w:val="300"/>
        </w:trPr>
        <w:tc>
          <w:tcPr>
            <w:tcW w:w="0" w:type="auto"/>
            <w:shd w:val="clear" w:color="auto" w:fill="FFFFFF"/>
            <w:vAlign w:val="center"/>
          </w:tcPr>
          <w:p w:rsidR="00F602EA" w:rsidRDefault="0059635D" w:rsidP="003433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Наработка на отказ, ч не менее</w:t>
            </w:r>
            <w:r w:rsidR="00F602E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602EA" w:rsidRDefault="0059635D" w:rsidP="00F602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18000</w:t>
            </w:r>
          </w:p>
        </w:tc>
      </w:tr>
    </w:tbl>
    <w:p w:rsidR="0034330B" w:rsidRPr="00BE5B37" w:rsidRDefault="0034330B" w:rsidP="0034330B">
      <w:pPr>
        <w:pStyle w:val="a4"/>
        <w:keepNext/>
        <w:keepLines/>
        <w:tabs>
          <w:tab w:val="left" w:pos="618"/>
        </w:tabs>
        <w:spacing w:after="0" w:line="240" w:lineRule="auto"/>
        <w:ind w:left="0"/>
        <w:jc w:val="both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</w:p>
    <w:p w:rsidR="002C6DA5" w:rsidRPr="002C6DA5" w:rsidRDefault="002C6DA5" w:rsidP="002C6DA5">
      <w:pPr>
        <w:keepNext/>
        <w:keepLines/>
        <w:numPr>
          <w:ilvl w:val="0"/>
          <w:numId w:val="2"/>
        </w:numPr>
        <w:tabs>
          <w:tab w:val="left" w:pos="618"/>
        </w:tabs>
        <w:spacing w:after="0" w:line="240" w:lineRule="auto"/>
        <w:ind w:left="142"/>
        <w:jc w:val="both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 w:rsidRPr="002C6DA5">
        <w:rPr>
          <w:rFonts w:ascii="Verdana" w:eastAsia="Verdana" w:hAnsi="Verdana" w:cs="Verdana"/>
          <w:b/>
          <w:bCs/>
          <w:color w:val="000000"/>
          <w:sz w:val="19"/>
          <w:szCs w:val="19"/>
          <w:lang w:eastAsia="ru-RU"/>
        </w:rPr>
        <w:t xml:space="preserve">Сроки </w:t>
      </w:r>
      <w:r w:rsidR="00F602EA" w:rsidRPr="002C6DA5">
        <w:rPr>
          <w:rFonts w:ascii="Verdana" w:eastAsia="Verdana" w:hAnsi="Verdana" w:cs="Verdana"/>
          <w:b/>
          <w:bCs/>
          <w:color w:val="000000"/>
          <w:sz w:val="19"/>
          <w:szCs w:val="19"/>
          <w:lang w:eastAsia="ru-RU"/>
        </w:rPr>
        <w:t xml:space="preserve">поставки: </w:t>
      </w:r>
      <w:r w:rsidR="002145C7" w:rsidRPr="002145C7">
        <w:rPr>
          <w:rFonts w:ascii="Verdana" w:eastAsia="Verdana" w:hAnsi="Verdana" w:cs="Verdana"/>
          <w:bCs/>
          <w:color w:val="000000"/>
          <w:sz w:val="19"/>
          <w:szCs w:val="19"/>
          <w:lang w:eastAsia="ru-RU"/>
        </w:rPr>
        <w:t>март</w:t>
      </w:r>
      <w:r w:rsidR="001E176C" w:rsidRPr="002145C7">
        <w:rPr>
          <w:rFonts w:ascii="Verdana" w:eastAsia="Verdana" w:hAnsi="Verdana" w:cs="Verdana"/>
          <w:bCs/>
          <w:color w:val="000000"/>
          <w:sz w:val="19"/>
          <w:szCs w:val="19"/>
          <w:lang w:eastAsia="ru-RU"/>
        </w:rPr>
        <w:t xml:space="preserve"> 20</w:t>
      </w:r>
      <w:r w:rsidR="002145C7" w:rsidRPr="002145C7">
        <w:rPr>
          <w:rFonts w:ascii="Verdana" w:eastAsia="Verdana" w:hAnsi="Verdana" w:cs="Verdana"/>
          <w:bCs/>
          <w:color w:val="000000"/>
          <w:sz w:val="19"/>
          <w:szCs w:val="19"/>
          <w:lang w:eastAsia="ru-RU"/>
        </w:rPr>
        <w:t>20г.</w:t>
      </w:r>
    </w:p>
    <w:p w:rsidR="002C6DA5" w:rsidRPr="00B1471F" w:rsidRDefault="00C57818" w:rsidP="002C6DA5">
      <w:pPr>
        <w:keepNext/>
        <w:keepLines/>
        <w:numPr>
          <w:ilvl w:val="0"/>
          <w:numId w:val="2"/>
        </w:numPr>
        <w:tabs>
          <w:tab w:val="left" w:pos="618"/>
        </w:tabs>
        <w:spacing w:after="0" w:line="240" w:lineRule="auto"/>
        <w:ind w:left="142"/>
        <w:jc w:val="both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 xml:space="preserve">Перечень </w:t>
      </w:r>
      <w:r w:rsidR="002C6DA5" w:rsidRPr="002C6DA5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>оборудования</w:t>
      </w:r>
      <w:r w:rsidR="002C6DA5" w:rsidRPr="002C6DA5">
        <w:rPr>
          <w:rFonts w:ascii="Verdana" w:eastAsia="Verdana" w:hAnsi="Verdana" w:cs="Verdana"/>
          <w:b/>
          <w:bCs/>
          <w:color w:val="000000"/>
          <w:sz w:val="19"/>
          <w:szCs w:val="19"/>
          <w:lang w:eastAsia="ru-RU"/>
        </w:rPr>
        <w:t>:</w:t>
      </w:r>
    </w:p>
    <w:p w:rsidR="00B1471F" w:rsidRDefault="00215A7B" w:rsidP="00B1471F">
      <w:pPr>
        <w:keepNext/>
        <w:keepLines/>
        <w:tabs>
          <w:tab w:val="left" w:pos="618"/>
        </w:tabs>
        <w:spacing w:after="0" w:line="240" w:lineRule="auto"/>
        <w:ind w:left="142"/>
        <w:jc w:val="both"/>
        <w:outlineLvl w:val="1"/>
      </w:pPr>
      <w:r>
        <w:t>1.</w:t>
      </w:r>
      <w:r w:rsidR="0059635D">
        <w:t>Газоохладитель</w:t>
      </w:r>
    </w:p>
    <w:p w:rsidR="00215A7B" w:rsidRDefault="00215A7B" w:rsidP="00B1471F">
      <w:pPr>
        <w:keepNext/>
        <w:keepLines/>
        <w:tabs>
          <w:tab w:val="left" w:pos="618"/>
        </w:tabs>
        <w:spacing w:after="0" w:line="240" w:lineRule="auto"/>
        <w:ind w:left="142"/>
        <w:jc w:val="both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</w:pPr>
      <w:r>
        <w:t>2.</w:t>
      </w:r>
      <w:r w:rsidR="001E176C">
        <w:t>Паспорт</w:t>
      </w:r>
    </w:p>
    <w:p w:rsidR="00215A7B" w:rsidRPr="00215A7B" w:rsidRDefault="00215A7B" w:rsidP="00B1471F">
      <w:pPr>
        <w:keepNext/>
        <w:keepLines/>
        <w:tabs>
          <w:tab w:val="left" w:pos="618"/>
        </w:tabs>
        <w:spacing w:after="0" w:line="240" w:lineRule="auto"/>
        <w:ind w:left="142"/>
        <w:jc w:val="both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eastAsia="ru-RU"/>
        </w:rPr>
      </w:pPr>
      <w:r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3.</w:t>
      </w:r>
      <w:r w:rsidR="001E176C">
        <w:rPr>
          <w:rFonts w:ascii="Verdana" w:eastAsia="Verdana" w:hAnsi="Verdana" w:cs="Verdana"/>
          <w:bCs/>
          <w:color w:val="000000"/>
          <w:sz w:val="19"/>
          <w:szCs w:val="19"/>
          <w:lang w:val="ru" w:eastAsia="ru-RU"/>
        </w:rPr>
        <w:t>Инструкция по эксплуатации и монтажу</w:t>
      </w:r>
    </w:p>
    <w:p w:rsidR="001E681C" w:rsidRPr="00952D0F" w:rsidRDefault="002C6DA5" w:rsidP="00952D0F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 Unicode MS" w:eastAsia="Arial Unicode MS" w:hAnsi="Arial Unicode MS" w:cs="Arial Unicode MS"/>
          <w:bCs/>
          <w:color w:val="000000"/>
          <w:sz w:val="19"/>
          <w:szCs w:val="19"/>
          <w:lang w:val="ru" w:eastAsia="ru-RU"/>
        </w:rPr>
      </w:pPr>
      <w:r w:rsidRPr="00952D0F">
        <w:rPr>
          <w:rFonts w:ascii="Verdana" w:eastAsia="Arial Unicode MS" w:hAnsi="Verdana" w:cs="Arial Unicode MS"/>
          <w:b/>
          <w:bCs/>
          <w:color w:val="000000"/>
          <w:sz w:val="19"/>
          <w:szCs w:val="19"/>
          <w:lang w:eastAsia="ru-RU"/>
        </w:rPr>
        <w:t>Требования к приемке:</w:t>
      </w:r>
    </w:p>
    <w:p w:rsidR="002C6DA5" w:rsidRDefault="00271BA6" w:rsidP="001E681C">
      <w:pPr>
        <w:autoSpaceDE w:val="0"/>
        <w:autoSpaceDN w:val="0"/>
        <w:adjustRightInd w:val="0"/>
        <w:spacing w:after="0" w:line="240" w:lineRule="auto"/>
        <w:ind w:left="-218"/>
        <w:contextualSpacing/>
        <w:jc w:val="both"/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</w:pPr>
      <w:r w:rsidRPr="00271BA6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 xml:space="preserve">Окончательная приемка товара производится после проведения входного контроля и проверки комплектации оборудования согласно ведомости оборудования </w:t>
      </w:r>
      <w:r w:rsidR="00945847" w:rsidRPr="00271BA6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и свидетельства</w:t>
      </w:r>
      <w:r w:rsidRPr="00271BA6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 xml:space="preserve"> об </w:t>
      </w:r>
      <w:r w:rsidR="00945847" w:rsidRPr="00271BA6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изготовлении, сопровождающих</w:t>
      </w:r>
      <w:r w:rsidRPr="00271BA6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 xml:space="preserve"> документов</w:t>
      </w:r>
      <w:r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.</w:t>
      </w:r>
    </w:p>
    <w:p w:rsidR="00271BA6" w:rsidRPr="00271BA6" w:rsidRDefault="00945847" w:rsidP="001E681C">
      <w:pPr>
        <w:autoSpaceDE w:val="0"/>
        <w:autoSpaceDN w:val="0"/>
        <w:adjustRightInd w:val="0"/>
        <w:spacing w:after="0" w:line="240" w:lineRule="auto"/>
        <w:ind w:left="-218"/>
        <w:contextualSpacing/>
        <w:jc w:val="both"/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</w:pPr>
      <w:r w:rsidRPr="00271BA6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Продукция,</w:t>
      </w:r>
      <w:r w:rsidR="00271BA6" w:rsidRPr="00271BA6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 xml:space="preserve"> не соответствующая качеству, возвращается Поставщику.</w:t>
      </w:r>
    </w:p>
    <w:p w:rsidR="000650A4" w:rsidRDefault="000650A4" w:rsidP="000650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Verdana" w:eastAsia="Arial Unicode MS" w:hAnsi="Verdana" w:cs="Arial Unicode MS"/>
          <w:b/>
          <w:bCs/>
          <w:color w:val="000000"/>
          <w:sz w:val="19"/>
          <w:szCs w:val="19"/>
          <w:lang w:eastAsia="ru-RU"/>
        </w:rPr>
      </w:pPr>
      <w:r w:rsidRPr="002C6DA5">
        <w:rPr>
          <w:rFonts w:ascii="Verdana" w:eastAsia="Arial Unicode MS" w:hAnsi="Verdana" w:cs="Arial Unicode MS"/>
          <w:b/>
          <w:bCs/>
          <w:color w:val="000000"/>
          <w:sz w:val="19"/>
          <w:szCs w:val="19"/>
          <w:lang w:eastAsia="ru-RU"/>
        </w:rPr>
        <w:t xml:space="preserve">Требования </w:t>
      </w:r>
      <w:r>
        <w:rPr>
          <w:rFonts w:ascii="Verdana" w:eastAsia="Arial Unicode MS" w:hAnsi="Verdana" w:cs="Arial Unicode MS"/>
          <w:b/>
          <w:bCs/>
          <w:color w:val="000000"/>
          <w:sz w:val="19"/>
          <w:szCs w:val="19"/>
          <w:lang w:eastAsia="ru-RU"/>
        </w:rPr>
        <w:t>к поставщику</w:t>
      </w:r>
      <w:r w:rsidRPr="002C6DA5">
        <w:rPr>
          <w:rFonts w:ascii="Verdana" w:eastAsia="Arial Unicode MS" w:hAnsi="Verdana" w:cs="Arial Unicode MS"/>
          <w:b/>
          <w:bCs/>
          <w:color w:val="000000"/>
          <w:sz w:val="19"/>
          <w:szCs w:val="19"/>
          <w:lang w:eastAsia="ru-RU"/>
        </w:rPr>
        <w:t>:</w:t>
      </w:r>
      <w:r w:rsidR="00E42977">
        <w:rPr>
          <w:rFonts w:ascii="Verdana" w:eastAsia="Arial Unicode MS" w:hAnsi="Verdana" w:cs="Arial Unicode MS"/>
          <w:b/>
          <w:bCs/>
          <w:color w:val="000000"/>
          <w:sz w:val="19"/>
          <w:szCs w:val="19"/>
          <w:lang w:eastAsia="ru-RU"/>
        </w:rPr>
        <w:t xml:space="preserve"> </w:t>
      </w:r>
    </w:p>
    <w:p w:rsidR="000650A4" w:rsidRPr="002C6DA5" w:rsidRDefault="001E681C" w:rsidP="00271BA6">
      <w:pPr>
        <w:autoSpaceDE w:val="0"/>
        <w:autoSpaceDN w:val="0"/>
        <w:adjustRightInd w:val="0"/>
        <w:spacing w:after="0" w:line="240" w:lineRule="auto"/>
        <w:ind w:left="-218"/>
        <w:contextualSpacing/>
        <w:jc w:val="both"/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</w:pPr>
      <w:r w:rsidRPr="001E681C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Поставщик должен быть о</w:t>
      </w:r>
      <w:r w:rsidR="00E42977" w:rsidRPr="001E681C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фициальный дилер</w:t>
      </w:r>
      <w:r w:rsidRPr="001E681C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ом</w:t>
      </w:r>
      <w:r w:rsidR="00E42977" w:rsidRPr="001E681C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 xml:space="preserve"> </w:t>
      </w:r>
      <w:r w:rsidR="000E7D27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завода</w:t>
      </w:r>
      <w:r w:rsidRPr="001E681C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-изготовителя</w:t>
      </w:r>
      <w:r w:rsidR="00215A7B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.</w:t>
      </w:r>
      <w:r w:rsidR="00E42977" w:rsidRPr="001E681C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 xml:space="preserve"> </w:t>
      </w:r>
    </w:p>
    <w:p w:rsidR="002C6DA5" w:rsidRPr="002C6DA5" w:rsidRDefault="002C6DA5" w:rsidP="002C6DA5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Verdana" w:eastAsia="Arial Unicode MS" w:hAnsi="Verdana" w:cs="Arial Unicode MS"/>
          <w:b/>
          <w:bCs/>
          <w:color w:val="000000"/>
          <w:sz w:val="19"/>
          <w:szCs w:val="19"/>
          <w:lang w:eastAsia="ru-RU"/>
        </w:rPr>
      </w:pPr>
      <w:r w:rsidRPr="002C6DA5">
        <w:rPr>
          <w:rFonts w:ascii="Verdana" w:eastAsia="Arial Unicode MS" w:hAnsi="Verdana" w:cs="Arial Unicode MS"/>
          <w:b/>
          <w:bCs/>
          <w:color w:val="000000"/>
          <w:sz w:val="19"/>
          <w:szCs w:val="19"/>
          <w:lang w:eastAsia="ru-RU"/>
        </w:rPr>
        <w:t>Перечень документации:</w:t>
      </w:r>
    </w:p>
    <w:p w:rsidR="002C6DA5" w:rsidRPr="002C6DA5" w:rsidRDefault="002C6DA5" w:rsidP="00271BA6">
      <w:pPr>
        <w:autoSpaceDE w:val="0"/>
        <w:autoSpaceDN w:val="0"/>
        <w:adjustRightInd w:val="0"/>
        <w:spacing w:after="0" w:line="240" w:lineRule="auto"/>
        <w:ind w:left="-218"/>
        <w:jc w:val="both"/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</w:pPr>
      <w:r w:rsidRPr="002C6DA5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Наличие у поставляемого оборудования паспорта, сертификата качества</w:t>
      </w:r>
      <w:r w:rsidR="001E681C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 xml:space="preserve"> завода изготовителя</w:t>
      </w:r>
      <w:r w:rsidRPr="002C6DA5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, руководства по эксплуатации и техническому обслуживанию</w:t>
      </w:r>
      <w:r w:rsidR="001E681C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 xml:space="preserve"> на русском языке.</w:t>
      </w:r>
    </w:p>
    <w:p w:rsidR="00271BA6" w:rsidRDefault="002C6DA5" w:rsidP="00271BA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</w:pPr>
      <w:r w:rsidRPr="002C6DA5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 xml:space="preserve"> </w:t>
      </w:r>
      <w:r w:rsidRPr="002C6DA5">
        <w:rPr>
          <w:rFonts w:ascii="Verdana" w:eastAsia="Arial Unicode MS" w:hAnsi="Verdana" w:cs="Arial Unicode MS"/>
          <w:b/>
          <w:bCs/>
          <w:color w:val="000000"/>
          <w:sz w:val="19"/>
          <w:szCs w:val="19"/>
          <w:lang w:eastAsia="ru-RU"/>
        </w:rPr>
        <w:t>Гарантии изготовителя</w:t>
      </w:r>
      <w:r w:rsidR="00271BA6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:</w:t>
      </w:r>
    </w:p>
    <w:p w:rsidR="00271BA6" w:rsidRPr="00271BA6" w:rsidRDefault="00271BA6" w:rsidP="00271BA6">
      <w:pPr>
        <w:autoSpaceDE w:val="0"/>
        <w:autoSpaceDN w:val="0"/>
        <w:adjustRightInd w:val="0"/>
        <w:spacing w:after="0" w:line="240" w:lineRule="auto"/>
        <w:ind w:left="-218"/>
        <w:contextualSpacing/>
        <w:jc w:val="both"/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</w:pPr>
      <w:r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И</w:t>
      </w:r>
      <w:r w:rsidR="002C6DA5" w:rsidRPr="00271BA6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 xml:space="preserve">справная работа гарантируется </w:t>
      </w:r>
      <w:r w:rsidRPr="00271BA6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 xml:space="preserve">в течении </w:t>
      </w:r>
      <w:r w:rsidR="00845634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24 месяца с дня ввода в эксплуатацию.</w:t>
      </w:r>
    </w:p>
    <w:p w:rsidR="000650A4" w:rsidRPr="002C6DA5" w:rsidRDefault="000650A4" w:rsidP="000650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Verdana" w:eastAsia="Arial Unicode MS" w:hAnsi="Verdana" w:cs="Arial Unicode MS"/>
          <w:b/>
          <w:bCs/>
          <w:color w:val="000000"/>
          <w:sz w:val="19"/>
          <w:szCs w:val="19"/>
          <w:lang w:eastAsia="ru-RU"/>
        </w:rPr>
      </w:pPr>
      <w:r>
        <w:rPr>
          <w:rFonts w:ascii="Verdana" w:eastAsia="Arial Unicode MS" w:hAnsi="Verdana" w:cs="Arial Unicode MS"/>
          <w:b/>
          <w:bCs/>
          <w:color w:val="000000"/>
          <w:sz w:val="19"/>
          <w:szCs w:val="19"/>
          <w:lang w:eastAsia="ru-RU"/>
        </w:rPr>
        <w:t>Требования к упаковке</w:t>
      </w:r>
      <w:r w:rsidRPr="002C6DA5">
        <w:rPr>
          <w:rFonts w:ascii="Verdana" w:eastAsia="Arial Unicode MS" w:hAnsi="Verdana" w:cs="Arial Unicode MS"/>
          <w:b/>
          <w:bCs/>
          <w:color w:val="000000"/>
          <w:sz w:val="19"/>
          <w:szCs w:val="19"/>
          <w:lang w:eastAsia="ru-RU"/>
        </w:rPr>
        <w:t>:</w:t>
      </w:r>
    </w:p>
    <w:p w:rsidR="001E681C" w:rsidRPr="001E681C" w:rsidRDefault="001E681C" w:rsidP="001E681C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</w:pPr>
      <w:r w:rsidRPr="001E681C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Транспортировка должна быть осуществлена комплектно, с применением средств консервации, согласно требований завода - изготовителя.</w:t>
      </w:r>
    </w:p>
    <w:p w:rsidR="000650A4" w:rsidRPr="000650A4" w:rsidRDefault="001E681C" w:rsidP="001E681C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</w:pPr>
      <w:r w:rsidRPr="001E681C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 xml:space="preserve">Стоимость упаковки и доставки входит в стоимость товара. Упаковка должна </w:t>
      </w:r>
      <w:r w:rsidR="00215A7B" w:rsidRPr="001E681C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обеспечивать</w:t>
      </w:r>
      <w:r w:rsidRPr="001E681C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 xml:space="preserve"> полную сохранность груза от всякого рода повреждений и порчи при его перевозке</w:t>
      </w:r>
      <w:r w:rsidR="00215A7B">
        <w:rPr>
          <w:rFonts w:ascii="Verdana" w:eastAsia="Arial Unicode MS" w:hAnsi="Verdana" w:cs="Arial Unicode MS"/>
          <w:bCs/>
          <w:color w:val="000000"/>
          <w:sz w:val="19"/>
          <w:szCs w:val="19"/>
          <w:lang w:eastAsia="ru-RU"/>
        </w:rPr>
        <w:t>.</w:t>
      </w:r>
    </w:p>
    <w:p w:rsidR="002C6DA5" w:rsidRPr="002C6DA5" w:rsidRDefault="002C6DA5" w:rsidP="002C6DA5">
      <w:pPr>
        <w:keepNext/>
        <w:keepLines/>
        <w:tabs>
          <w:tab w:val="left" w:pos="618"/>
        </w:tabs>
        <w:spacing w:after="0" w:line="240" w:lineRule="auto"/>
        <w:jc w:val="both"/>
        <w:outlineLvl w:val="1"/>
        <w:rPr>
          <w:rFonts w:ascii="Verdana" w:eastAsia="Verdana" w:hAnsi="Verdana" w:cs="Verdana"/>
          <w:bCs/>
          <w:color w:val="000000"/>
          <w:sz w:val="19"/>
          <w:szCs w:val="19"/>
          <w:lang w:eastAsia="ru-RU"/>
        </w:rPr>
      </w:pPr>
    </w:p>
    <w:p w:rsidR="00271BA6" w:rsidRDefault="00271BA6" w:rsidP="002C6DA5">
      <w:pPr>
        <w:keepNext/>
        <w:keepLines/>
        <w:tabs>
          <w:tab w:val="left" w:pos="4899"/>
        </w:tabs>
        <w:spacing w:after="0" w:line="190" w:lineRule="exact"/>
        <w:ind w:left="280"/>
        <w:outlineLvl w:val="1"/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</w:pPr>
      <w:bookmarkStart w:id="1" w:name="bookmark23"/>
    </w:p>
    <w:p w:rsidR="002C6DA5" w:rsidRPr="002C6DA5" w:rsidRDefault="002C6DA5" w:rsidP="000B3035">
      <w:pPr>
        <w:keepNext/>
        <w:keepLines/>
        <w:tabs>
          <w:tab w:val="left" w:pos="4899"/>
        </w:tabs>
        <w:spacing w:after="0" w:line="190" w:lineRule="exact"/>
        <w:ind w:left="280"/>
        <w:outlineLvl w:val="1"/>
        <w:rPr>
          <w:rFonts w:ascii="Verdana" w:eastAsia="Verdana" w:hAnsi="Verdana" w:cs="Verdana"/>
          <w:i/>
          <w:iCs/>
          <w:color w:val="000000"/>
          <w:spacing w:val="-10"/>
          <w:sz w:val="19"/>
          <w:szCs w:val="19"/>
          <w:lang w:eastAsia="ru-RU"/>
        </w:rPr>
      </w:pPr>
      <w:r w:rsidRPr="002C6DA5">
        <w:rPr>
          <w:rFonts w:ascii="Verdana" w:eastAsia="Verdana" w:hAnsi="Verdana" w:cs="Verdana"/>
          <w:b/>
          <w:bCs/>
          <w:color w:val="000000"/>
          <w:sz w:val="19"/>
          <w:szCs w:val="19"/>
          <w:lang w:val="ru" w:eastAsia="ru-RU"/>
        </w:rPr>
        <w:tab/>
      </w:r>
      <w:bookmarkStart w:id="2" w:name="_GoBack"/>
      <w:bookmarkEnd w:id="1"/>
      <w:bookmarkEnd w:id="2"/>
    </w:p>
    <w:p w:rsidR="002C6DA5" w:rsidRPr="002C6DA5" w:rsidRDefault="002C6DA5" w:rsidP="002C6DA5">
      <w:pPr>
        <w:tabs>
          <w:tab w:val="left" w:leader="underscore" w:pos="3066"/>
          <w:tab w:val="left" w:pos="4899"/>
        </w:tabs>
        <w:spacing w:after="0" w:line="190" w:lineRule="exact"/>
        <w:ind w:left="280"/>
        <w:rPr>
          <w:rFonts w:ascii="Verdana" w:eastAsia="Verdana" w:hAnsi="Verdana" w:cs="Verdana"/>
          <w:i/>
          <w:iCs/>
          <w:color w:val="000000"/>
          <w:spacing w:val="-10"/>
          <w:sz w:val="19"/>
          <w:szCs w:val="19"/>
          <w:lang w:eastAsia="ru-RU"/>
        </w:rPr>
      </w:pPr>
    </w:p>
    <w:p w:rsidR="002C6DA5" w:rsidRPr="002C6DA5" w:rsidRDefault="002C6DA5" w:rsidP="002C6DA5">
      <w:pPr>
        <w:tabs>
          <w:tab w:val="left" w:leader="underscore" w:pos="3066"/>
          <w:tab w:val="left" w:pos="4899"/>
        </w:tabs>
        <w:spacing w:after="0" w:line="190" w:lineRule="exact"/>
        <w:ind w:left="280"/>
        <w:rPr>
          <w:rFonts w:ascii="Verdana" w:eastAsia="Verdana" w:hAnsi="Verdana" w:cs="Verdana"/>
          <w:i/>
          <w:iCs/>
          <w:color w:val="000000"/>
          <w:spacing w:val="-10"/>
          <w:sz w:val="19"/>
          <w:szCs w:val="19"/>
          <w:lang w:eastAsia="ru-RU"/>
        </w:rPr>
      </w:pPr>
    </w:p>
    <w:p w:rsidR="002C6DA5" w:rsidRPr="002C6DA5" w:rsidRDefault="002C6DA5" w:rsidP="002C6DA5">
      <w:pPr>
        <w:tabs>
          <w:tab w:val="left" w:leader="underscore" w:pos="3066"/>
          <w:tab w:val="left" w:pos="4899"/>
        </w:tabs>
        <w:spacing w:after="0" w:line="190" w:lineRule="exact"/>
        <w:ind w:left="280"/>
        <w:rPr>
          <w:rFonts w:ascii="Verdana" w:eastAsia="Verdana" w:hAnsi="Verdana" w:cs="Verdana"/>
          <w:i/>
          <w:iCs/>
          <w:color w:val="000000"/>
          <w:spacing w:val="-10"/>
          <w:sz w:val="19"/>
          <w:szCs w:val="19"/>
          <w:lang w:eastAsia="ru-RU"/>
        </w:rPr>
      </w:pPr>
    </w:p>
    <w:p w:rsidR="00500E03" w:rsidRDefault="00500E03"/>
    <w:sectPr w:rsidR="00500E03" w:rsidSect="00271BA6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66" w:rsidRDefault="00B30266" w:rsidP="00C57818">
      <w:pPr>
        <w:spacing w:after="0" w:line="240" w:lineRule="auto"/>
      </w:pPr>
      <w:r>
        <w:separator/>
      </w:r>
    </w:p>
  </w:endnote>
  <w:endnote w:type="continuationSeparator" w:id="0">
    <w:p w:rsidR="00B30266" w:rsidRDefault="00B30266" w:rsidP="00C57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80984"/>
      <w:docPartObj>
        <w:docPartGallery w:val="Page Numbers (Bottom of Page)"/>
        <w:docPartUnique/>
      </w:docPartObj>
    </w:sdtPr>
    <w:sdtEndPr/>
    <w:sdtContent>
      <w:p w:rsidR="00C57818" w:rsidRDefault="00C578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035">
          <w:rPr>
            <w:noProof/>
          </w:rPr>
          <w:t>2</w:t>
        </w:r>
        <w:r>
          <w:fldChar w:fldCharType="end"/>
        </w:r>
      </w:p>
    </w:sdtContent>
  </w:sdt>
  <w:p w:rsidR="00C57818" w:rsidRDefault="00C57818" w:rsidP="00C57818">
    <w:pPr>
      <w:pStyle w:val="a7"/>
      <w:tabs>
        <w:tab w:val="clear" w:pos="4677"/>
        <w:tab w:val="clear" w:pos="9355"/>
        <w:tab w:val="left" w:pos="847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808"/>
      <w:docPartObj>
        <w:docPartGallery w:val="Page Numbers (Bottom of Page)"/>
        <w:docPartUnique/>
      </w:docPartObj>
    </w:sdtPr>
    <w:sdtEndPr/>
    <w:sdtContent>
      <w:p w:rsidR="00C57818" w:rsidRDefault="00C5781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035">
          <w:rPr>
            <w:noProof/>
          </w:rPr>
          <w:t>1</w:t>
        </w:r>
        <w:r>
          <w:fldChar w:fldCharType="end"/>
        </w:r>
      </w:p>
    </w:sdtContent>
  </w:sdt>
  <w:p w:rsidR="00C57818" w:rsidRDefault="00C578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66" w:rsidRDefault="00B30266" w:rsidP="00C57818">
      <w:pPr>
        <w:spacing w:after="0" w:line="240" w:lineRule="auto"/>
      </w:pPr>
      <w:r>
        <w:separator/>
      </w:r>
    </w:p>
  </w:footnote>
  <w:footnote w:type="continuationSeparator" w:id="0">
    <w:p w:rsidR="00B30266" w:rsidRDefault="00B30266" w:rsidP="00C57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5F6"/>
    <w:multiLevelType w:val="hybridMultilevel"/>
    <w:tmpl w:val="D44A91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914397"/>
    <w:multiLevelType w:val="hybridMultilevel"/>
    <w:tmpl w:val="CFFC9C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B7B4920"/>
    <w:multiLevelType w:val="hybridMultilevel"/>
    <w:tmpl w:val="48E60718"/>
    <w:lvl w:ilvl="0" w:tplc="B5F02DD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D124992"/>
    <w:multiLevelType w:val="hybridMultilevel"/>
    <w:tmpl w:val="6E96E0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AB20F1"/>
    <w:multiLevelType w:val="hybridMultilevel"/>
    <w:tmpl w:val="B49EC65A"/>
    <w:lvl w:ilvl="0" w:tplc="951E1D9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5A0642"/>
    <w:multiLevelType w:val="hybridMultilevel"/>
    <w:tmpl w:val="A10251C6"/>
    <w:lvl w:ilvl="0" w:tplc="A9628D1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870CE"/>
    <w:multiLevelType w:val="hybridMultilevel"/>
    <w:tmpl w:val="B16CFB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477408"/>
    <w:multiLevelType w:val="hybridMultilevel"/>
    <w:tmpl w:val="6D76D2B0"/>
    <w:lvl w:ilvl="0" w:tplc="E41C823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9305DB"/>
    <w:multiLevelType w:val="hybridMultilevel"/>
    <w:tmpl w:val="9978FD64"/>
    <w:lvl w:ilvl="0" w:tplc="E41C82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C21C32"/>
    <w:multiLevelType w:val="hybridMultilevel"/>
    <w:tmpl w:val="BE765C84"/>
    <w:lvl w:ilvl="0" w:tplc="386E5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DA5"/>
    <w:rsid w:val="000650A4"/>
    <w:rsid w:val="000B3035"/>
    <w:rsid w:val="000E65C2"/>
    <w:rsid w:val="000E7D27"/>
    <w:rsid w:val="00171132"/>
    <w:rsid w:val="001E176C"/>
    <w:rsid w:val="001E681C"/>
    <w:rsid w:val="002145C7"/>
    <w:rsid w:val="00215A7B"/>
    <w:rsid w:val="00221A26"/>
    <w:rsid w:val="00227C9C"/>
    <w:rsid w:val="00271BA6"/>
    <w:rsid w:val="002819BB"/>
    <w:rsid w:val="002C6DA5"/>
    <w:rsid w:val="002F320C"/>
    <w:rsid w:val="0034330B"/>
    <w:rsid w:val="00345E41"/>
    <w:rsid w:val="00391D7C"/>
    <w:rsid w:val="003B1400"/>
    <w:rsid w:val="003B7EC4"/>
    <w:rsid w:val="003E5F8C"/>
    <w:rsid w:val="003F1351"/>
    <w:rsid w:val="00425787"/>
    <w:rsid w:val="004C3019"/>
    <w:rsid w:val="00500E03"/>
    <w:rsid w:val="00551D9A"/>
    <w:rsid w:val="0059635D"/>
    <w:rsid w:val="005B3307"/>
    <w:rsid w:val="005C3FDB"/>
    <w:rsid w:val="005F0B5A"/>
    <w:rsid w:val="00617A42"/>
    <w:rsid w:val="007B0973"/>
    <w:rsid w:val="00801545"/>
    <w:rsid w:val="00845634"/>
    <w:rsid w:val="008A6B92"/>
    <w:rsid w:val="00945847"/>
    <w:rsid w:val="00952D0F"/>
    <w:rsid w:val="00956A94"/>
    <w:rsid w:val="00B1471F"/>
    <w:rsid w:val="00B30266"/>
    <w:rsid w:val="00BE5B37"/>
    <w:rsid w:val="00C57818"/>
    <w:rsid w:val="00E42977"/>
    <w:rsid w:val="00EB3FAE"/>
    <w:rsid w:val="00F602EA"/>
    <w:rsid w:val="00FB4263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EC35"/>
  <w15:docId w15:val="{70C71911-C6D1-42DD-8649-973171A8C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DA5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78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818"/>
  </w:style>
  <w:style w:type="paragraph" w:styleId="a7">
    <w:name w:val="footer"/>
    <w:basedOn w:val="a"/>
    <w:link w:val="a8"/>
    <w:uiPriority w:val="99"/>
    <w:unhideWhenUsed/>
    <w:rsid w:val="00C57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818"/>
  </w:style>
  <w:style w:type="paragraph" w:styleId="a9">
    <w:name w:val="Balloon Text"/>
    <w:basedOn w:val="a"/>
    <w:link w:val="aa"/>
    <w:uiPriority w:val="99"/>
    <w:semiHidden/>
    <w:unhideWhenUsed/>
    <w:rsid w:val="003B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7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7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6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14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7760F-B10E-4DD4-9010-CB05ED3E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GRES5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Morozov_VA</dc:creator>
  <cp:keywords/>
  <dc:description/>
  <cp:lastModifiedBy>Захарова Любовь Николаевна</cp:lastModifiedBy>
  <cp:revision>2</cp:revision>
  <cp:lastPrinted>2015-10-28T14:01:00Z</cp:lastPrinted>
  <dcterms:created xsi:type="dcterms:W3CDTF">2020-01-22T08:38:00Z</dcterms:created>
  <dcterms:modified xsi:type="dcterms:W3CDTF">2020-01-22T08:38:00Z</dcterms:modified>
</cp:coreProperties>
</file>