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033"/>
        <w:gridCol w:w="819"/>
        <w:gridCol w:w="787"/>
      </w:tblGrid>
      <w:tr w:rsidR="001F6B36" w:rsidRPr="00FD6CC6" w14:paraId="24A3C77B" w14:textId="77777777" w:rsidTr="00173B58">
        <w:trPr>
          <w:trHeight w:val="468"/>
        </w:trPr>
        <w:tc>
          <w:tcPr>
            <w:tcW w:w="9639" w:type="dxa"/>
            <w:gridSpan w:val="3"/>
            <w:shd w:val="clear" w:color="auto" w:fill="auto"/>
            <w:noWrap/>
            <w:vAlign w:val="bottom"/>
            <w:hideMark/>
          </w:tcPr>
          <w:p w14:paraId="7A5C952D" w14:textId="77777777" w:rsidR="00766B4F" w:rsidRPr="00766B4F" w:rsidRDefault="00766B4F" w:rsidP="00E91E77">
            <w:pPr>
              <w:spacing w:after="0" w:line="240" w:lineRule="auto"/>
              <w:ind w:hanging="3037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</w:p>
          <w:p w14:paraId="4CD3D0CA" w14:textId="77777777" w:rsidR="00766B4F" w:rsidRPr="00FD6CC6" w:rsidRDefault="00766B4F" w:rsidP="001F6B3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</w:p>
          <w:p w14:paraId="252C040A" w14:textId="77777777" w:rsidR="001F6B36" w:rsidRPr="00FD6CC6" w:rsidRDefault="001F6B36" w:rsidP="002002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1F6B36" w:rsidRPr="00FD6CC6" w14:paraId="04C8B6BF" w14:textId="77777777" w:rsidTr="00173B58">
        <w:trPr>
          <w:trHeight w:val="652"/>
        </w:trPr>
        <w:tc>
          <w:tcPr>
            <w:tcW w:w="9639" w:type="dxa"/>
            <w:gridSpan w:val="3"/>
            <w:shd w:val="clear" w:color="auto" w:fill="auto"/>
            <w:hideMark/>
          </w:tcPr>
          <w:p w14:paraId="3A2876FA" w14:textId="065BD15E" w:rsidR="001F6B36" w:rsidRPr="00FD6CC6" w:rsidRDefault="001F6B36" w:rsidP="00200214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="00684B46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выполнение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работ</w:t>
            </w:r>
            <w:r w:rsidR="00AA71C6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по техническому обслуживанию</w:t>
            </w:r>
            <w:r w:rsidR="00284F3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F1AC6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рыбозащитно</w:t>
            </w:r>
            <w:r w:rsidR="0012485D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proofErr w:type="spellEnd"/>
            <w:r w:rsidR="00BF1AC6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4960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="0012485D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становки</w:t>
            </w:r>
            <w:r w:rsidR="00BF1AC6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«ПИРС».</w:t>
            </w:r>
          </w:p>
          <w:p w14:paraId="0B7BC251" w14:textId="25DA55A0" w:rsidR="000A566B" w:rsidRPr="00FD6CC6" w:rsidRDefault="000A566B" w:rsidP="00BF1AC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D691EA0" w14:textId="1875CCED" w:rsidR="00BF1AC6" w:rsidRPr="00B6056C" w:rsidRDefault="00195E9F" w:rsidP="00F047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Уровень риска ОТ:</w:t>
            </w:r>
            <w:r w:rsidR="00645F1B">
              <w:rPr>
                <w:rFonts w:ascii="Arial" w:hAnsi="Arial" w:cs="Arial"/>
                <w:b/>
              </w:rPr>
              <w:t xml:space="preserve"> </w:t>
            </w:r>
            <w:r w:rsidR="00F04757">
              <w:rPr>
                <w:rFonts w:ascii="Arial" w:hAnsi="Arial" w:cs="Arial"/>
              </w:rPr>
              <w:t>средний</w:t>
            </w:r>
            <w:r w:rsidR="00645F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риск.</w:t>
            </w:r>
          </w:p>
        </w:tc>
      </w:tr>
      <w:tr w:rsidR="001F6B36" w:rsidRPr="00FD6CC6" w14:paraId="1062557D" w14:textId="77777777" w:rsidTr="00173B58">
        <w:trPr>
          <w:trHeight w:val="569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5CDD231F" w14:textId="65337346" w:rsidR="00195E9F" w:rsidRPr="00195E9F" w:rsidRDefault="00195E9F" w:rsidP="00173B58">
            <w:pPr>
              <w:pStyle w:val="ac"/>
              <w:numPr>
                <w:ilvl w:val="0"/>
                <w:numId w:val="15"/>
              </w:numPr>
              <w:spacing w:line="360" w:lineRule="auto"/>
              <w:ind w:left="353" w:hanging="324"/>
              <w:jc w:val="both"/>
              <w:rPr>
                <w:rFonts w:ascii="Arial" w:hAnsi="Arial" w:cs="Arial"/>
              </w:rPr>
            </w:pPr>
            <w:r w:rsidRPr="00195E9F">
              <w:rPr>
                <w:rFonts w:ascii="Arial" w:hAnsi="Arial" w:cs="Arial"/>
                <w:b/>
              </w:rPr>
              <w:t xml:space="preserve">Наименование филиала: </w:t>
            </w:r>
            <w:r w:rsidRPr="00195E9F">
              <w:rPr>
                <w:rFonts w:ascii="Arial" w:hAnsi="Arial" w:cs="Arial"/>
              </w:rPr>
              <w:t>«Шатурская ГРЭС» ПАО «</w:t>
            </w:r>
            <w:proofErr w:type="spellStart"/>
            <w:r w:rsidRPr="00195E9F">
              <w:rPr>
                <w:rFonts w:ascii="Arial" w:hAnsi="Arial" w:cs="Arial"/>
              </w:rPr>
              <w:t>Юнипро</w:t>
            </w:r>
            <w:proofErr w:type="spellEnd"/>
            <w:r w:rsidRPr="00195E9F">
              <w:rPr>
                <w:rFonts w:ascii="Arial" w:hAnsi="Arial" w:cs="Arial"/>
              </w:rPr>
              <w:t>».</w:t>
            </w:r>
          </w:p>
          <w:p w14:paraId="0C255CB5" w14:textId="77777777" w:rsidR="001F6B36" w:rsidRPr="00FD6CC6" w:rsidRDefault="001F6B36" w:rsidP="00195E9F">
            <w:pPr>
              <w:pStyle w:val="ac"/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6B36" w:rsidRPr="00FD6CC6" w14:paraId="45748788" w14:textId="77777777" w:rsidTr="00173B58">
        <w:trPr>
          <w:trHeight w:val="435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277645B3" w14:textId="0F6DF50B" w:rsidR="001F6B36" w:rsidRPr="00FD6CC6" w:rsidRDefault="001F6B36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2. Наименование оборудования. Место </w:t>
            </w:r>
            <w:r w:rsidR="000A566B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выполнения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Работ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1EA89BFA" w14:textId="4F75C6F5" w:rsidR="003A5A1C" w:rsidRPr="00361E64" w:rsidRDefault="003A5A1C" w:rsidP="00361E64">
            <w:pPr>
              <w:pStyle w:val="EON"/>
              <w:ind w:left="360" w:hanging="326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  <w:r w:rsidRPr="004D34CE">
              <w:rPr>
                <w:rFonts w:ascii="Arial" w:eastAsiaTheme="minorHAnsi" w:hAnsi="Arial" w:cs="Arial"/>
                <w:bCs/>
              </w:rPr>
              <w:t xml:space="preserve">2.1. </w:t>
            </w:r>
            <w:proofErr w:type="spellStart"/>
            <w:r w:rsidRPr="004D34CE">
              <w:rPr>
                <w:rFonts w:ascii="Arial" w:eastAsiaTheme="minorHAnsi" w:hAnsi="Arial" w:cs="Arial"/>
                <w:bCs/>
              </w:rPr>
              <w:t>Поликонтактная</w:t>
            </w:r>
            <w:proofErr w:type="spellEnd"/>
            <w:r w:rsidRPr="004D34CE">
              <w:rPr>
                <w:rFonts w:ascii="Arial" w:eastAsiaTheme="minorHAnsi" w:hAnsi="Arial" w:cs="Arial"/>
                <w:bCs/>
              </w:rPr>
              <w:t xml:space="preserve"> импульсная система «ПИРС» ЦНС №3 энергоблока ст. № 7 (ПГУ-400).</w:t>
            </w:r>
            <w:r w:rsidRPr="00FD6CC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B36" w:rsidRPr="00FD6CC6" w14:paraId="2FCB7CC6" w14:textId="77777777" w:rsidTr="00173B58">
        <w:trPr>
          <w:trHeight w:val="435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228051B6" w14:textId="256AD955" w:rsidR="001F6B36" w:rsidRPr="00FD6CC6" w:rsidRDefault="001F6B36" w:rsidP="000A566B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3. Основание для </w:t>
            </w:r>
            <w:r w:rsidR="000A566B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выполнения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Работ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1F6B36" w:rsidRPr="00FD6CC6" w14:paraId="2CD1B897" w14:textId="77777777" w:rsidTr="00173B58">
        <w:trPr>
          <w:trHeight w:val="636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C7E809D" w14:textId="38744E95" w:rsidR="001F6B36" w:rsidRPr="004D34CE" w:rsidRDefault="00102215" w:rsidP="004D34CE">
            <w:pPr>
              <w:pStyle w:val="EON"/>
              <w:ind w:left="360" w:hanging="326"/>
              <w:jc w:val="both"/>
              <w:rPr>
                <w:rFonts w:ascii="Arial" w:eastAsiaTheme="minorHAnsi" w:hAnsi="Arial" w:cs="Arial"/>
                <w:bCs/>
              </w:rPr>
            </w:pPr>
            <w:r w:rsidRPr="004D34CE">
              <w:rPr>
                <w:rFonts w:ascii="Arial" w:eastAsiaTheme="minorHAnsi" w:hAnsi="Arial" w:cs="Arial"/>
                <w:bCs/>
              </w:rPr>
              <w:t>3.1.</w:t>
            </w:r>
            <w:r w:rsidR="00FD7019" w:rsidRPr="004D34CE">
              <w:rPr>
                <w:rFonts w:ascii="Arial" w:eastAsiaTheme="minorHAnsi" w:hAnsi="Arial" w:cs="Arial"/>
                <w:bCs/>
              </w:rPr>
              <w:t xml:space="preserve"> </w:t>
            </w:r>
            <w:r w:rsidR="001F6B36" w:rsidRPr="004D34CE">
              <w:rPr>
                <w:rFonts w:ascii="Arial" w:eastAsiaTheme="minorHAnsi" w:hAnsi="Arial" w:cs="Arial"/>
                <w:bCs/>
              </w:rPr>
              <w:t xml:space="preserve">Утвержденная </w:t>
            </w:r>
            <w:r w:rsidR="009B60FC" w:rsidRPr="004D34CE">
              <w:rPr>
                <w:rFonts w:ascii="Arial" w:eastAsiaTheme="minorHAnsi" w:hAnsi="Arial" w:cs="Arial"/>
                <w:bCs/>
              </w:rPr>
              <w:t>ремонтная</w:t>
            </w:r>
            <w:r w:rsidR="007E0DDD" w:rsidRPr="004D34CE">
              <w:rPr>
                <w:rFonts w:ascii="Arial" w:eastAsiaTheme="minorHAnsi" w:hAnsi="Arial" w:cs="Arial"/>
                <w:bCs/>
              </w:rPr>
              <w:t xml:space="preserve"> </w:t>
            </w:r>
            <w:r w:rsidR="001F6B36" w:rsidRPr="004D34CE">
              <w:rPr>
                <w:rFonts w:ascii="Arial" w:eastAsiaTheme="minorHAnsi" w:hAnsi="Arial" w:cs="Arial"/>
                <w:bCs/>
              </w:rPr>
              <w:t xml:space="preserve">программа филиала </w:t>
            </w:r>
            <w:r w:rsidR="0049184E" w:rsidRPr="004D34CE">
              <w:rPr>
                <w:rFonts w:ascii="Arial" w:eastAsiaTheme="minorHAnsi" w:hAnsi="Arial" w:cs="Arial"/>
                <w:bCs/>
              </w:rPr>
              <w:t xml:space="preserve">«Шатурская ГРЭС» </w:t>
            </w:r>
            <w:r w:rsidR="00DB6E08" w:rsidRPr="004D34CE">
              <w:rPr>
                <w:rFonts w:ascii="Arial" w:eastAsiaTheme="minorHAnsi" w:hAnsi="Arial" w:cs="Arial"/>
                <w:bCs/>
              </w:rPr>
              <w:t>ПАО «</w:t>
            </w:r>
            <w:proofErr w:type="spellStart"/>
            <w:r w:rsidR="00DB6E08" w:rsidRPr="004D34CE">
              <w:rPr>
                <w:rFonts w:ascii="Arial" w:eastAsiaTheme="minorHAnsi" w:hAnsi="Arial" w:cs="Arial"/>
                <w:bCs/>
              </w:rPr>
              <w:t>Юнипро</w:t>
            </w:r>
            <w:proofErr w:type="spellEnd"/>
            <w:r w:rsidR="00DB6E08" w:rsidRPr="004D34CE">
              <w:rPr>
                <w:rFonts w:ascii="Arial" w:eastAsiaTheme="minorHAnsi" w:hAnsi="Arial" w:cs="Arial"/>
                <w:bCs/>
              </w:rPr>
              <w:t>»</w:t>
            </w:r>
            <w:r w:rsidR="00284F3C" w:rsidRPr="004D34CE">
              <w:rPr>
                <w:rFonts w:ascii="Arial" w:eastAsiaTheme="minorHAnsi" w:hAnsi="Arial" w:cs="Arial"/>
                <w:bCs/>
              </w:rPr>
              <w:t xml:space="preserve"> на 20</w:t>
            </w:r>
            <w:r w:rsidR="006527BB" w:rsidRPr="004D34CE">
              <w:rPr>
                <w:rFonts w:ascii="Arial" w:eastAsiaTheme="minorHAnsi" w:hAnsi="Arial" w:cs="Arial"/>
                <w:bCs/>
              </w:rPr>
              <w:t>20</w:t>
            </w:r>
            <w:r w:rsidR="00284F3C" w:rsidRPr="004D34CE">
              <w:rPr>
                <w:rFonts w:ascii="Arial" w:eastAsiaTheme="minorHAnsi" w:hAnsi="Arial" w:cs="Arial"/>
                <w:bCs/>
              </w:rPr>
              <w:t>г.</w:t>
            </w:r>
          </w:p>
          <w:p w14:paraId="0C18C1DB" w14:textId="0A0D48F9" w:rsidR="00284F3C" w:rsidRPr="00FD6CC6" w:rsidRDefault="00102215" w:rsidP="004D34CE">
            <w:pPr>
              <w:pStyle w:val="EON"/>
              <w:ind w:left="360" w:hanging="326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  <w:r w:rsidRPr="004D34CE">
              <w:rPr>
                <w:rFonts w:ascii="Arial" w:eastAsiaTheme="minorHAnsi" w:hAnsi="Arial" w:cs="Arial"/>
                <w:bCs/>
              </w:rPr>
              <w:t>3.2.</w:t>
            </w:r>
            <w:r w:rsidR="00684B46" w:rsidRPr="004D34CE">
              <w:rPr>
                <w:rFonts w:ascii="Arial" w:eastAsiaTheme="minorHAnsi" w:hAnsi="Arial" w:cs="Arial"/>
                <w:bCs/>
              </w:rPr>
              <w:t xml:space="preserve"> </w:t>
            </w:r>
            <w:r w:rsidR="003A5A1C" w:rsidRPr="004D34CE">
              <w:rPr>
                <w:rFonts w:ascii="Arial" w:eastAsiaTheme="minorHAnsi" w:hAnsi="Arial" w:cs="Arial"/>
                <w:bCs/>
              </w:rPr>
              <w:t xml:space="preserve">Требование </w:t>
            </w:r>
            <w:r w:rsidR="00284F3C" w:rsidRPr="004D34CE">
              <w:rPr>
                <w:rFonts w:ascii="Arial" w:eastAsiaTheme="minorHAnsi" w:hAnsi="Arial" w:cs="Arial"/>
                <w:bCs/>
              </w:rPr>
              <w:t>ФЗ №166 от 22.12.04г. «О рыболовстве и сохранении водных биологических ресурсов»</w:t>
            </w:r>
            <w:r w:rsidR="00AC7842" w:rsidRPr="004D34CE">
              <w:rPr>
                <w:rFonts w:ascii="Arial" w:eastAsiaTheme="minorHAnsi" w:hAnsi="Arial" w:cs="Arial"/>
                <w:bCs/>
              </w:rPr>
              <w:t>.</w:t>
            </w:r>
          </w:p>
        </w:tc>
      </w:tr>
      <w:tr w:rsidR="001F6B36" w:rsidRPr="00FD6CC6" w14:paraId="5701BACF" w14:textId="77777777" w:rsidTr="00173B58">
        <w:trPr>
          <w:trHeight w:val="146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04A33E05" w14:textId="6C85FC4D" w:rsidR="00FE493E" w:rsidRPr="00FD6CC6" w:rsidRDefault="001F6B36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4. Цель проведения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Работ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</w:t>
            </w:r>
          </w:p>
          <w:p w14:paraId="058EEC09" w14:textId="147B92BF" w:rsidR="001F6B36" w:rsidRPr="00FD6CC6" w:rsidRDefault="00FE493E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>4</w:t>
            </w:r>
            <w:r w:rsidRPr="004D34CE">
              <w:rPr>
                <w:rFonts w:ascii="Arial" w:hAnsi="Arial" w:cs="Arial"/>
                <w:bCs/>
              </w:rPr>
              <w:t>.1</w:t>
            </w:r>
            <w:r w:rsidR="00C332B3" w:rsidRPr="004D34CE">
              <w:rPr>
                <w:rFonts w:ascii="Arial" w:hAnsi="Arial" w:cs="Arial"/>
                <w:bCs/>
              </w:rPr>
              <w:t>.</w:t>
            </w:r>
            <w:r w:rsidR="00873500" w:rsidRPr="004D34CE">
              <w:rPr>
                <w:rFonts w:ascii="Arial" w:hAnsi="Arial" w:cs="Arial"/>
                <w:bCs/>
              </w:rPr>
              <w:t xml:space="preserve"> </w:t>
            </w:r>
            <w:r w:rsidRPr="004D34CE">
              <w:rPr>
                <w:rFonts w:ascii="Arial" w:hAnsi="Arial" w:cs="Arial"/>
                <w:bCs/>
              </w:rPr>
              <w:t xml:space="preserve"> </w:t>
            </w:r>
            <w:r w:rsidR="001F6B36" w:rsidRPr="004D34CE">
              <w:rPr>
                <w:rFonts w:ascii="Arial" w:hAnsi="Arial" w:cs="Arial"/>
                <w:bCs/>
              </w:rPr>
              <w:t>Обеспечение надёжной</w:t>
            </w:r>
            <w:r w:rsidR="00FD7019" w:rsidRPr="004D34CE">
              <w:rPr>
                <w:rFonts w:ascii="Arial" w:hAnsi="Arial" w:cs="Arial"/>
                <w:bCs/>
              </w:rPr>
              <w:t xml:space="preserve"> и</w:t>
            </w:r>
            <w:r w:rsidR="001F6B36" w:rsidRPr="004D34CE">
              <w:rPr>
                <w:rFonts w:ascii="Arial" w:hAnsi="Arial" w:cs="Arial"/>
                <w:bCs/>
              </w:rPr>
              <w:t xml:space="preserve"> </w:t>
            </w:r>
            <w:r w:rsidR="003A5A1C" w:rsidRPr="004D34CE">
              <w:rPr>
                <w:rFonts w:ascii="Arial" w:hAnsi="Arial" w:cs="Arial"/>
                <w:bCs/>
              </w:rPr>
              <w:t xml:space="preserve">бесперебойной </w:t>
            </w:r>
            <w:r w:rsidR="00B44E4B" w:rsidRPr="004D34CE">
              <w:rPr>
                <w:rFonts w:ascii="Arial" w:hAnsi="Arial" w:cs="Arial"/>
                <w:bCs/>
              </w:rPr>
              <w:t>работы</w:t>
            </w:r>
            <w:r w:rsidR="00DF3CA2" w:rsidRPr="004D34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F3CA2" w:rsidRPr="004D34CE">
              <w:rPr>
                <w:rFonts w:ascii="Arial" w:hAnsi="Arial" w:cs="Arial"/>
                <w:bCs/>
              </w:rPr>
              <w:t>Поликонтактной</w:t>
            </w:r>
            <w:proofErr w:type="spellEnd"/>
            <w:r w:rsidR="00DF3CA2" w:rsidRPr="004D34CE">
              <w:rPr>
                <w:rFonts w:ascii="Arial" w:hAnsi="Arial" w:cs="Arial"/>
                <w:bCs/>
              </w:rPr>
              <w:t xml:space="preserve"> импульсной системы «ПИРС»</w:t>
            </w:r>
            <w:r w:rsidR="003A5A1C" w:rsidRPr="004D34CE">
              <w:rPr>
                <w:rFonts w:ascii="Arial" w:hAnsi="Arial" w:cs="Arial"/>
                <w:bCs/>
              </w:rPr>
              <w:t>, п</w:t>
            </w:r>
            <w:r w:rsidR="001F6B36" w:rsidRPr="004D34CE">
              <w:rPr>
                <w:rFonts w:ascii="Arial" w:hAnsi="Arial" w:cs="Arial"/>
                <w:bCs/>
              </w:rPr>
              <w:t>оддержание техническ</w:t>
            </w:r>
            <w:r w:rsidRPr="004D34CE">
              <w:rPr>
                <w:rFonts w:ascii="Arial" w:hAnsi="Arial" w:cs="Arial"/>
                <w:bCs/>
              </w:rPr>
              <w:t>ого</w:t>
            </w:r>
            <w:r w:rsidR="001F6B36" w:rsidRPr="004D34CE">
              <w:rPr>
                <w:rFonts w:ascii="Arial" w:hAnsi="Arial" w:cs="Arial"/>
                <w:bCs/>
              </w:rPr>
              <w:t xml:space="preserve"> устройств</w:t>
            </w:r>
            <w:r w:rsidRPr="004D34CE">
              <w:rPr>
                <w:rFonts w:ascii="Arial" w:hAnsi="Arial" w:cs="Arial"/>
                <w:bCs/>
              </w:rPr>
              <w:t xml:space="preserve">а </w:t>
            </w:r>
            <w:r w:rsidR="003A5A1C" w:rsidRPr="004D34CE">
              <w:rPr>
                <w:rFonts w:ascii="Arial" w:hAnsi="Arial" w:cs="Arial"/>
                <w:bCs/>
              </w:rPr>
              <w:t xml:space="preserve">в исправном состоянии </w:t>
            </w:r>
            <w:r w:rsidR="001F6B36" w:rsidRPr="004D34CE">
              <w:rPr>
                <w:rFonts w:ascii="Arial" w:hAnsi="Arial" w:cs="Arial"/>
                <w:bCs/>
              </w:rPr>
              <w:t>в соответствии с требованиями: п</w:t>
            </w:r>
            <w:r w:rsidR="00A55359" w:rsidRPr="004D34CE">
              <w:rPr>
                <w:rFonts w:ascii="Arial" w:hAnsi="Arial" w:cs="Arial"/>
                <w:bCs/>
              </w:rPr>
              <w:t>ромышленной безопасности,</w:t>
            </w:r>
            <w:r w:rsidR="0049184E" w:rsidRPr="004D34CE">
              <w:rPr>
                <w:rFonts w:ascii="Arial" w:hAnsi="Arial" w:cs="Arial"/>
                <w:bCs/>
              </w:rPr>
              <w:t xml:space="preserve"> технич</w:t>
            </w:r>
            <w:r w:rsidR="001F6B36" w:rsidRPr="004D34CE">
              <w:rPr>
                <w:rFonts w:ascii="Arial" w:hAnsi="Arial" w:cs="Arial"/>
                <w:bCs/>
              </w:rPr>
              <w:t>еской эксплуатации и завода-изготовителя.</w:t>
            </w:r>
            <w:r w:rsidR="001F6B36" w:rsidRPr="00FD6CC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B36" w:rsidRPr="00FD6CC6" w14:paraId="59C83E2D" w14:textId="77777777" w:rsidTr="00173B58">
        <w:trPr>
          <w:trHeight w:val="402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09F03E64" w14:textId="77777777" w:rsidR="001F6B36" w:rsidRDefault="001F6B36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5. Содержание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Работ</w:t>
            </w:r>
            <w:r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3201A7" w:rsidRPr="00FD6CC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D055BB" w14:paraId="0EB34E1D" w14:textId="77777777" w:rsidTr="00D055BB">
              <w:tc>
                <w:tcPr>
                  <w:tcW w:w="4706" w:type="dxa"/>
                </w:tcPr>
                <w:p w14:paraId="0592E20E" w14:textId="39438EB6" w:rsidR="00D055BB" w:rsidRPr="00305B53" w:rsidRDefault="00D055BB" w:rsidP="00D055BB">
                  <w:pPr>
                    <w:ind w:left="34"/>
                    <w:jc w:val="both"/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  <w:t>Наименование работ</w:t>
                  </w:r>
                </w:p>
              </w:tc>
              <w:tc>
                <w:tcPr>
                  <w:tcW w:w="4707" w:type="dxa"/>
                </w:tcPr>
                <w:p w14:paraId="6EF6D76C" w14:textId="4004CB9A" w:rsidR="00D055BB" w:rsidRPr="00305B53" w:rsidRDefault="00D055BB" w:rsidP="00D055BB">
                  <w:pPr>
                    <w:jc w:val="both"/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Периодичность </w:t>
                  </w:r>
                </w:p>
              </w:tc>
            </w:tr>
            <w:tr w:rsidR="00D055BB" w14:paraId="1B8CA496" w14:textId="77777777" w:rsidTr="00D055BB">
              <w:tc>
                <w:tcPr>
                  <w:tcW w:w="4706" w:type="dxa"/>
                </w:tcPr>
                <w:p w14:paraId="0BF2E0C6" w14:textId="2F398062" w:rsidR="00D055BB" w:rsidRPr="00FD6CC6" w:rsidRDefault="00D055BB" w:rsidP="00D055BB">
                  <w:pPr>
                    <w:ind w:left="34"/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Визуальный контроль: целостность </w:t>
                  </w:r>
                  <w:proofErr w:type="spellStart"/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тоководов</w:t>
                  </w:r>
                  <w:proofErr w:type="spellEnd"/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; вертикальных электродов; спутывания электродов; подводных стуков и искрения; механическая целостность несущих тросов, понтонов, ограждений и аншлагов. </w:t>
                  </w:r>
                </w:p>
                <w:p w14:paraId="3BA2A7A8" w14:textId="77777777" w:rsidR="00D055BB" w:rsidRDefault="00D055BB" w:rsidP="00BF1AC6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07" w:type="dxa"/>
                </w:tcPr>
                <w:p w14:paraId="6A06A248" w14:textId="46E6A58F" w:rsidR="00D055BB" w:rsidRPr="00305B53" w:rsidRDefault="005A4C25" w:rsidP="00BF1AC6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</w:t>
                  </w:r>
                  <w:r w:rsidR="00D055BB"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в квартал</w:t>
                  </w:r>
                </w:p>
              </w:tc>
            </w:tr>
            <w:tr w:rsidR="00D055BB" w14:paraId="120D4202" w14:textId="77777777" w:rsidTr="00D055BB">
              <w:tc>
                <w:tcPr>
                  <w:tcW w:w="4706" w:type="dxa"/>
                </w:tcPr>
                <w:p w14:paraId="7D92CEB4" w14:textId="147ECC86" w:rsidR="00D055BB" w:rsidRDefault="00D055BB" w:rsidP="00BF1AC6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Межсезонное обслуживание в переходные периоды зима-лето и лето-зима</w:t>
                  </w:r>
                </w:p>
              </w:tc>
              <w:tc>
                <w:tcPr>
                  <w:tcW w:w="4707" w:type="dxa"/>
                </w:tcPr>
                <w:p w14:paraId="0410C2C9" w14:textId="4C80753F" w:rsidR="00D055BB" w:rsidRPr="00305B53" w:rsidRDefault="00D055BB" w:rsidP="00BF1AC6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6 месяцев</w:t>
                  </w:r>
                </w:p>
              </w:tc>
            </w:tr>
            <w:tr w:rsidR="005A4C25" w14:paraId="472415B1" w14:textId="77777777" w:rsidTr="00D055BB">
              <w:tc>
                <w:tcPr>
                  <w:tcW w:w="4706" w:type="dxa"/>
                </w:tcPr>
                <w:p w14:paraId="21AA07EB" w14:textId="0F65F15A" w:rsidR="005A4C25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подъем на поверхность вертикальных электродов шлейфа</w:t>
                  </w: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 для очистки </w:t>
                  </w: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от органических наслоений по мере их обрастания.</w:t>
                  </w:r>
                </w:p>
              </w:tc>
              <w:tc>
                <w:tcPr>
                  <w:tcW w:w="4707" w:type="dxa"/>
                </w:tcPr>
                <w:p w14:paraId="12FE76E6" w14:textId="4E3A10FE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D207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5A4C25" w14:paraId="5FE89B06" w14:textId="77777777" w:rsidTr="00D055BB">
              <w:tc>
                <w:tcPr>
                  <w:tcW w:w="4706" w:type="dxa"/>
                </w:tcPr>
                <w:p w14:paraId="4E6113B9" w14:textId="346BAFFB" w:rsidR="005A4C25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проведение осмотра контактных площадок, механических и электрических соединений, кабельных участков, проверка работоспособности системы обогрева электродов</w:t>
                  </w:r>
                </w:p>
              </w:tc>
              <w:tc>
                <w:tcPr>
                  <w:tcW w:w="4707" w:type="dxa"/>
                </w:tcPr>
                <w:p w14:paraId="7D3E73AC" w14:textId="4548357B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D207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673129" w14:paraId="25CFAE06" w14:textId="77777777" w:rsidTr="00D055BB">
              <w:tc>
                <w:tcPr>
                  <w:tcW w:w="4706" w:type="dxa"/>
                </w:tcPr>
                <w:p w14:paraId="799013A9" w14:textId="23855DB6" w:rsidR="00673129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Очистка</w:t>
                  </w: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концентратора от донных отложений и крупногабаритных предметов</w:t>
                  </w:r>
                </w:p>
              </w:tc>
              <w:tc>
                <w:tcPr>
                  <w:tcW w:w="4707" w:type="dxa"/>
                </w:tcPr>
                <w:p w14:paraId="274F3C79" w14:textId="0FF8107B" w:rsidR="00673129" w:rsidRPr="00305B53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6 месяцев</w:t>
                  </w:r>
                </w:p>
              </w:tc>
            </w:tr>
            <w:tr w:rsidR="005A4C25" w14:paraId="288D1609" w14:textId="77777777" w:rsidTr="00D055BB">
              <w:tc>
                <w:tcPr>
                  <w:tcW w:w="4706" w:type="dxa"/>
                </w:tcPr>
                <w:p w14:paraId="2FB81950" w14:textId="23A65022" w:rsidR="005A4C25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Проведение проверки времени формирования токовой посылки, потенциала разрядных емкостей, отсутствия токовой посылки, обрыва любых внутренних электрических связей.</w:t>
                  </w:r>
                </w:p>
              </w:tc>
              <w:tc>
                <w:tcPr>
                  <w:tcW w:w="4707" w:type="dxa"/>
                </w:tcPr>
                <w:p w14:paraId="44AFD50C" w14:textId="2FE3474D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3419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5A4C25" w14:paraId="2E9D3FBF" w14:textId="77777777" w:rsidTr="00D055BB">
              <w:tc>
                <w:tcPr>
                  <w:tcW w:w="4706" w:type="dxa"/>
                </w:tcPr>
                <w:p w14:paraId="47932798" w14:textId="7C0389B4" w:rsidR="005A4C25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6CC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Проведение визуального контроля времени наработки, потенциала разрядных емкостей и тока их накачки</w:t>
                  </w:r>
                </w:p>
              </w:tc>
              <w:tc>
                <w:tcPr>
                  <w:tcW w:w="4707" w:type="dxa"/>
                </w:tcPr>
                <w:p w14:paraId="7362C144" w14:textId="6C4D7920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3419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673129" w14:paraId="7AAB3BF4" w14:textId="77777777" w:rsidTr="00D055BB">
              <w:tc>
                <w:tcPr>
                  <w:tcW w:w="4706" w:type="dxa"/>
                </w:tcPr>
                <w:p w14:paraId="7BF47C4F" w14:textId="02059064" w:rsidR="00673129" w:rsidRPr="00FD6CC6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3129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Гидравлическое испытание аппарата или сосуда горизонтального или вертикального, работающего без давления, вместимость до 0,3 м3</w:t>
                  </w:r>
                </w:p>
              </w:tc>
              <w:tc>
                <w:tcPr>
                  <w:tcW w:w="4707" w:type="dxa"/>
                </w:tcPr>
                <w:p w14:paraId="6D51EAD7" w14:textId="6AD3838F" w:rsidR="00673129" w:rsidRPr="00305B53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6 месяцев</w:t>
                  </w:r>
                </w:p>
              </w:tc>
            </w:tr>
            <w:tr w:rsidR="00673129" w14:paraId="020857D9" w14:textId="77777777" w:rsidTr="00945DF5">
              <w:tc>
                <w:tcPr>
                  <w:tcW w:w="9413" w:type="dxa"/>
                  <w:gridSpan w:val="2"/>
                </w:tcPr>
                <w:p w14:paraId="41C37265" w14:textId="72FD0F6B" w:rsidR="00673129" w:rsidRPr="00305B53" w:rsidRDefault="00673129" w:rsidP="00305B53">
                  <w:pPr>
                    <w:jc w:val="center"/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b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Проверка АСУТП</w:t>
                  </w:r>
                </w:p>
              </w:tc>
            </w:tr>
            <w:tr w:rsidR="005A4C25" w14:paraId="7E634B94" w14:textId="77777777" w:rsidTr="00D055BB">
              <w:tc>
                <w:tcPr>
                  <w:tcW w:w="4706" w:type="dxa"/>
                </w:tcPr>
                <w:p w14:paraId="557E050B" w14:textId="6DC089B9" w:rsidR="005A4C25" w:rsidRPr="00D055BB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055BB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Измерение сопротивления растеканию тока: контура с диагональю до 500 м</w:t>
                  </w:r>
                </w:p>
              </w:tc>
              <w:tc>
                <w:tcPr>
                  <w:tcW w:w="4707" w:type="dxa"/>
                </w:tcPr>
                <w:p w14:paraId="5E9467E9" w14:textId="3CC3A84D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607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5A4C25" w14:paraId="133664EF" w14:textId="77777777" w:rsidTr="00D055BB">
              <w:tc>
                <w:tcPr>
                  <w:tcW w:w="4706" w:type="dxa"/>
                </w:tcPr>
                <w:p w14:paraId="42576939" w14:textId="42F914C0" w:rsidR="005A4C25" w:rsidRPr="00D055BB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055BB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Проверка наличия цепи между заземлителями и заземленными элементами</w:t>
                  </w:r>
                </w:p>
              </w:tc>
              <w:tc>
                <w:tcPr>
                  <w:tcW w:w="4707" w:type="dxa"/>
                </w:tcPr>
                <w:p w14:paraId="2E6C7E4F" w14:textId="1440E6A4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607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5A4C25" w14:paraId="6789BCA5" w14:textId="77777777" w:rsidTr="00D055BB">
              <w:tc>
                <w:tcPr>
                  <w:tcW w:w="4706" w:type="dxa"/>
                </w:tcPr>
                <w:p w14:paraId="28CADC33" w14:textId="64C7D953" w:rsidR="005A4C25" w:rsidRPr="00D055BB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Проверка а</w:t>
                  </w:r>
                  <w:r w:rsidRPr="00D055BB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втоматизированн</w:t>
                  </w: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ой</w:t>
                  </w:r>
                  <w:r w:rsidRPr="00D055BB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систем</w:t>
                  </w:r>
                  <w:r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ы</w:t>
                  </w:r>
                  <w:r w:rsidRPr="00D055BB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управления II категории технической сложности с количеством каналов 10</w:t>
                  </w:r>
                </w:p>
              </w:tc>
              <w:tc>
                <w:tcPr>
                  <w:tcW w:w="4707" w:type="dxa"/>
                </w:tcPr>
                <w:p w14:paraId="096E4CEC" w14:textId="6B2E2886" w:rsidR="005A4C25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6076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квартал</w:t>
                  </w:r>
                </w:p>
              </w:tc>
            </w:tr>
            <w:tr w:rsidR="00673129" w14:paraId="5E1A576C" w14:textId="77777777" w:rsidTr="00EF2593">
              <w:tc>
                <w:tcPr>
                  <w:tcW w:w="9413" w:type="dxa"/>
                  <w:gridSpan w:val="2"/>
                </w:tcPr>
                <w:p w14:paraId="4BC19FC0" w14:textId="5FD5FC72" w:rsidR="00673129" w:rsidRDefault="00673129" w:rsidP="00673129">
                  <w:pPr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73129">
                    <w:rPr>
                      <w:rFonts w:ascii="Verdana" w:eastAsia="Times New Roman" w:hAnsi="Verdana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Электротехнические работы</w:t>
                  </w:r>
                </w:p>
              </w:tc>
            </w:tr>
            <w:tr w:rsidR="00673129" w14:paraId="34C17257" w14:textId="77777777" w:rsidTr="00D055BB">
              <w:tc>
                <w:tcPr>
                  <w:tcW w:w="4706" w:type="dxa"/>
                </w:tcPr>
                <w:p w14:paraId="3398BFCC" w14:textId="4189515A" w:rsidR="00673129" w:rsidRPr="00305B53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Проверка трансформатора тока измерительного выносного напряжением: до 1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</w:p>
              </w:tc>
              <w:tc>
                <w:tcPr>
                  <w:tcW w:w="4707" w:type="dxa"/>
                </w:tcPr>
                <w:p w14:paraId="0602CEBA" w14:textId="64D1A918" w:rsidR="00673129" w:rsidRPr="00305B53" w:rsidRDefault="00673129" w:rsidP="00673129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  <w:tr w:rsidR="005A4C25" w14:paraId="35E0820E" w14:textId="77777777" w:rsidTr="00D055BB">
              <w:tc>
                <w:tcPr>
                  <w:tcW w:w="4706" w:type="dxa"/>
                </w:tcPr>
                <w:p w14:paraId="7C4C32FE" w14:textId="708BB08D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ab/>
                    <w:t>Проверка коммутатора элементного с дистанционным управлением разрядной и зарядной траверсами</w:t>
                  </w:r>
                </w:p>
              </w:tc>
              <w:tc>
                <w:tcPr>
                  <w:tcW w:w="4707" w:type="dxa"/>
                </w:tcPr>
                <w:p w14:paraId="124D2DBE" w14:textId="514E579D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2AB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  <w:tr w:rsidR="005A4C25" w14:paraId="3CA56DC6" w14:textId="77777777" w:rsidTr="00D055BB">
              <w:tc>
                <w:tcPr>
                  <w:tcW w:w="4706" w:type="dxa"/>
                </w:tcPr>
                <w:p w14:paraId="00EA1720" w14:textId="073F0C13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Выключатель однополюсный напряжением до 1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: с устройством защитного отключения</w:t>
                  </w:r>
                </w:p>
              </w:tc>
              <w:tc>
                <w:tcPr>
                  <w:tcW w:w="4707" w:type="dxa"/>
                </w:tcPr>
                <w:p w14:paraId="2F85D768" w14:textId="73D86CBE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2AB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  <w:tr w:rsidR="005A4C25" w14:paraId="383778CB" w14:textId="77777777" w:rsidTr="00D055BB">
              <w:tc>
                <w:tcPr>
                  <w:tcW w:w="4706" w:type="dxa"/>
                </w:tcPr>
                <w:p w14:paraId="317124BA" w14:textId="05268B0B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ab/>
                    <w:t xml:space="preserve">Проверка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тиристорного</w:t>
                  </w:r>
                  <w:proofErr w:type="spellEnd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преобразователя нереверсивный напряжением до 1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, ток: до 15000 А</w:t>
                  </w:r>
                </w:p>
              </w:tc>
              <w:tc>
                <w:tcPr>
                  <w:tcW w:w="4707" w:type="dxa"/>
                </w:tcPr>
                <w:p w14:paraId="5C9AC2FE" w14:textId="6F60FF70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2AB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  <w:tr w:rsidR="005A4C25" w14:paraId="2299DD80" w14:textId="77777777" w:rsidTr="00D055BB">
              <w:tc>
                <w:tcPr>
                  <w:tcW w:w="4706" w:type="dxa"/>
                </w:tcPr>
                <w:p w14:paraId="6F74BBF8" w14:textId="2D8256B4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Проверка конденсатора статического однофазного напряжением: до 10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 xml:space="preserve"> (32 </w:t>
                  </w:r>
                  <w:proofErr w:type="spellStart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4707" w:type="dxa"/>
                </w:tcPr>
                <w:p w14:paraId="6C5C0E34" w14:textId="2CB22E7A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2AB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  <w:tr w:rsidR="005A4C25" w14:paraId="31C8C13A" w14:textId="77777777" w:rsidTr="00D055BB">
              <w:tc>
                <w:tcPr>
                  <w:tcW w:w="4706" w:type="dxa"/>
                </w:tcPr>
                <w:p w14:paraId="03D32DAD" w14:textId="7E080151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B53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ab/>
                    <w:t>Контроль изоляции электрической сети: с применением релейно-контакторной аппаратуры и бесконтактных элементов</w:t>
                  </w:r>
                </w:p>
              </w:tc>
              <w:tc>
                <w:tcPr>
                  <w:tcW w:w="4707" w:type="dxa"/>
                </w:tcPr>
                <w:p w14:paraId="578C05D6" w14:textId="07D20B06" w:rsidR="005A4C25" w:rsidRPr="00305B53" w:rsidRDefault="005A4C25" w:rsidP="005A4C25">
                  <w:pPr>
                    <w:jc w:val="both"/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2AB2">
                    <w:rPr>
                      <w:rFonts w:ascii="Verdana" w:eastAsia="Times New Roman" w:hAnsi="Verdana" w:cs="Calibri"/>
                      <w:color w:val="000000"/>
                      <w:sz w:val="20"/>
                      <w:szCs w:val="20"/>
                      <w:lang w:eastAsia="ru-RU"/>
                    </w:rPr>
                    <w:t>1 раз в 4 месяца</w:t>
                  </w:r>
                </w:p>
              </w:tc>
            </w:tr>
          </w:tbl>
          <w:p w14:paraId="7868711C" w14:textId="035C608A" w:rsidR="00D055BB" w:rsidRPr="00FD6CC6" w:rsidRDefault="00D055BB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40CE" w:rsidRPr="00FD6CC6" w14:paraId="732298D3" w14:textId="77777777" w:rsidTr="00173B58">
        <w:trPr>
          <w:trHeight w:val="312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1E2B4BC" w14:textId="520EDCEF" w:rsidR="00195E9F" w:rsidRPr="004D34CE" w:rsidRDefault="00195E9F" w:rsidP="00195E9F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</w:pPr>
            <w:r w:rsidRPr="004D34CE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  <w:lastRenderedPageBreak/>
              <w:t>*</w:t>
            </w:r>
            <w:proofErr w:type="gramStart"/>
            <w:r w:rsidRPr="004D34CE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D34CE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  <w:t xml:space="preserve"> зимний период эксплуатации производить (при необходимости) скалывание </w:t>
            </w:r>
          </w:p>
          <w:p w14:paraId="113C517D" w14:textId="77777777" w:rsidR="00195E9F" w:rsidRPr="004D34CE" w:rsidRDefault="00195E9F" w:rsidP="00195E9F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</w:pPr>
            <w:r w:rsidRPr="004D34CE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eastAsia="ru-RU"/>
              </w:rPr>
              <w:t>наледи на несущих тросах по требованию Заказчика.</w:t>
            </w:r>
          </w:p>
          <w:p w14:paraId="12DC20CB" w14:textId="77777777" w:rsidR="00195E9F" w:rsidRPr="006827F1" w:rsidRDefault="00195E9F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20619B0" w14:textId="62D20384" w:rsidR="00284F3C" w:rsidRPr="006827F1" w:rsidRDefault="007B40CE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 xml:space="preserve"> </w:t>
            </w:r>
            <w:r w:rsidR="00252568" w:rsidRPr="006827F1">
              <w:rPr>
                <w:rFonts w:ascii="Arial" w:hAnsi="Arial" w:cs="Arial"/>
                <w:bCs/>
              </w:rPr>
              <w:t>5</w:t>
            </w:r>
            <w:r w:rsidRPr="006827F1">
              <w:rPr>
                <w:rFonts w:ascii="Arial" w:hAnsi="Arial" w:cs="Arial"/>
                <w:bCs/>
              </w:rPr>
              <w:t xml:space="preserve">.1. Оборудование: </w:t>
            </w:r>
            <w:proofErr w:type="spellStart"/>
            <w:r w:rsidR="00284F3C" w:rsidRPr="006827F1">
              <w:rPr>
                <w:rFonts w:ascii="Arial" w:hAnsi="Arial" w:cs="Arial"/>
                <w:bCs/>
              </w:rPr>
              <w:t>рыбозащитное</w:t>
            </w:r>
            <w:proofErr w:type="spellEnd"/>
            <w:r w:rsidR="00284F3C" w:rsidRPr="006827F1">
              <w:rPr>
                <w:rFonts w:ascii="Arial" w:hAnsi="Arial" w:cs="Arial"/>
                <w:bCs/>
              </w:rPr>
              <w:t xml:space="preserve"> устройство на</w:t>
            </w:r>
            <w:r w:rsidR="000701F2" w:rsidRPr="006827F1">
              <w:rPr>
                <w:rFonts w:ascii="Arial" w:hAnsi="Arial" w:cs="Arial"/>
                <w:bCs/>
              </w:rPr>
              <w:t xml:space="preserve"> </w:t>
            </w:r>
            <w:r w:rsidR="00284F3C" w:rsidRPr="006827F1">
              <w:rPr>
                <w:rFonts w:ascii="Arial" w:hAnsi="Arial" w:cs="Arial"/>
                <w:bCs/>
              </w:rPr>
              <w:t xml:space="preserve">базе </w:t>
            </w:r>
            <w:proofErr w:type="spellStart"/>
            <w:r w:rsidR="00284F3C" w:rsidRPr="006827F1">
              <w:rPr>
                <w:rFonts w:ascii="Arial" w:hAnsi="Arial" w:cs="Arial"/>
                <w:bCs/>
              </w:rPr>
              <w:t>поликонта</w:t>
            </w:r>
            <w:r w:rsidR="000701F2" w:rsidRPr="006827F1">
              <w:rPr>
                <w:rFonts w:ascii="Arial" w:hAnsi="Arial" w:cs="Arial"/>
                <w:bCs/>
              </w:rPr>
              <w:t>ктной</w:t>
            </w:r>
            <w:proofErr w:type="spellEnd"/>
            <w:r w:rsidR="000701F2" w:rsidRPr="006827F1">
              <w:rPr>
                <w:rFonts w:ascii="Arial" w:hAnsi="Arial" w:cs="Arial"/>
                <w:bCs/>
              </w:rPr>
              <w:t xml:space="preserve"> импульсной системы </w:t>
            </w:r>
            <w:r w:rsidR="00195E9F" w:rsidRPr="006827F1">
              <w:rPr>
                <w:rFonts w:ascii="Arial" w:hAnsi="Arial" w:cs="Arial"/>
                <w:bCs/>
              </w:rPr>
              <w:t>«ПИРС» производства ООО «Проект-Сервис»</w:t>
            </w:r>
            <w:r w:rsidR="006827F1">
              <w:rPr>
                <w:rFonts w:ascii="Arial" w:hAnsi="Arial" w:cs="Arial"/>
                <w:bCs/>
              </w:rPr>
              <w:t>.</w:t>
            </w:r>
          </w:p>
          <w:p w14:paraId="6F1470DE" w14:textId="2B027D7B" w:rsidR="00FE493E" w:rsidRPr="006827F1" w:rsidRDefault="000D4960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 xml:space="preserve">5.1.1. </w:t>
            </w:r>
            <w:r w:rsidR="00497AAC" w:rsidRPr="006827F1">
              <w:rPr>
                <w:rFonts w:ascii="Arial" w:hAnsi="Arial" w:cs="Arial"/>
                <w:bCs/>
              </w:rPr>
              <w:t xml:space="preserve">Поддержание </w:t>
            </w:r>
            <w:proofErr w:type="spellStart"/>
            <w:r w:rsidRPr="006827F1">
              <w:rPr>
                <w:rFonts w:ascii="Arial" w:hAnsi="Arial" w:cs="Arial"/>
                <w:bCs/>
              </w:rPr>
              <w:t>п</w:t>
            </w:r>
            <w:r w:rsidR="00497AAC" w:rsidRPr="006827F1">
              <w:rPr>
                <w:rFonts w:ascii="Arial" w:hAnsi="Arial" w:cs="Arial"/>
                <w:bCs/>
              </w:rPr>
              <w:t>оликонтактной</w:t>
            </w:r>
            <w:proofErr w:type="spellEnd"/>
            <w:r w:rsidR="00497AAC" w:rsidRPr="006827F1">
              <w:rPr>
                <w:rFonts w:ascii="Arial" w:hAnsi="Arial" w:cs="Arial"/>
                <w:bCs/>
              </w:rPr>
              <w:t xml:space="preserve"> импульсной системы «ПИРС» в </w:t>
            </w:r>
            <w:r w:rsidR="00B44E4B" w:rsidRPr="006827F1">
              <w:rPr>
                <w:rFonts w:ascii="Arial" w:hAnsi="Arial" w:cs="Arial"/>
                <w:bCs/>
              </w:rPr>
              <w:t>работ</w:t>
            </w:r>
            <w:r w:rsidR="00497AAC" w:rsidRPr="006827F1">
              <w:rPr>
                <w:rFonts w:ascii="Arial" w:hAnsi="Arial" w:cs="Arial"/>
                <w:bCs/>
              </w:rPr>
              <w:t>оспособном состоянии на протяжении всего времени действия Договора не зависимо от</w:t>
            </w:r>
            <w:r w:rsidR="000701F2" w:rsidRPr="006827F1">
              <w:rPr>
                <w:rFonts w:ascii="Arial" w:hAnsi="Arial" w:cs="Arial"/>
                <w:bCs/>
              </w:rPr>
              <w:t xml:space="preserve"> характера повреждения и причин</w:t>
            </w:r>
            <w:r w:rsidR="00FD7019" w:rsidRPr="006827F1">
              <w:rPr>
                <w:rFonts w:ascii="Arial" w:hAnsi="Arial" w:cs="Arial"/>
                <w:bCs/>
              </w:rPr>
              <w:t xml:space="preserve"> (в том числе и природными явлениями)</w:t>
            </w:r>
            <w:r w:rsidR="008D270E" w:rsidRPr="006827F1">
              <w:rPr>
                <w:rFonts w:ascii="Arial" w:hAnsi="Arial" w:cs="Arial"/>
                <w:bCs/>
              </w:rPr>
              <w:t>,</w:t>
            </w:r>
            <w:r w:rsidR="000701F2" w:rsidRPr="006827F1">
              <w:rPr>
                <w:rFonts w:ascii="Arial" w:hAnsi="Arial" w:cs="Arial"/>
                <w:bCs/>
              </w:rPr>
              <w:t xml:space="preserve"> вызвавших</w:t>
            </w:r>
            <w:r w:rsidR="003168BD" w:rsidRPr="006827F1">
              <w:rPr>
                <w:rFonts w:ascii="Arial" w:hAnsi="Arial" w:cs="Arial"/>
                <w:bCs/>
              </w:rPr>
              <w:t xml:space="preserve"> выход</w:t>
            </w:r>
            <w:r w:rsidR="00497AAC" w:rsidRPr="006827F1">
              <w:rPr>
                <w:rFonts w:ascii="Arial" w:hAnsi="Arial" w:cs="Arial"/>
                <w:bCs/>
              </w:rPr>
              <w:t xml:space="preserve"> из строя </w:t>
            </w:r>
            <w:proofErr w:type="spellStart"/>
            <w:r w:rsidR="00497AAC" w:rsidRPr="006827F1">
              <w:rPr>
                <w:rFonts w:ascii="Arial" w:hAnsi="Arial" w:cs="Arial"/>
                <w:bCs/>
              </w:rPr>
              <w:t>Поликонтактной</w:t>
            </w:r>
            <w:proofErr w:type="spellEnd"/>
            <w:r w:rsidR="00497AAC" w:rsidRPr="006827F1">
              <w:rPr>
                <w:rFonts w:ascii="Arial" w:hAnsi="Arial" w:cs="Arial"/>
                <w:bCs/>
              </w:rPr>
              <w:t xml:space="preserve"> импульсной системы «ПИРС»</w:t>
            </w:r>
            <w:r w:rsidR="00284F3C" w:rsidRPr="006827F1">
              <w:rPr>
                <w:rFonts w:ascii="Arial" w:hAnsi="Arial" w:cs="Arial"/>
                <w:bCs/>
              </w:rPr>
              <w:t xml:space="preserve"> </w:t>
            </w:r>
            <w:r w:rsidR="00497AAC" w:rsidRPr="006827F1">
              <w:rPr>
                <w:rFonts w:ascii="Arial" w:hAnsi="Arial" w:cs="Arial"/>
                <w:bCs/>
              </w:rPr>
              <w:t>за исключением явного умышленного нанесения вреда оборудованию третьими лицами</w:t>
            </w:r>
            <w:r w:rsidR="007D7E4B" w:rsidRPr="006827F1">
              <w:rPr>
                <w:rFonts w:ascii="Arial" w:hAnsi="Arial" w:cs="Arial"/>
                <w:bCs/>
              </w:rPr>
              <w:t xml:space="preserve"> или </w:t>
            </w:r>
            <w:r w:rsidR="009B60FC" w:rsidRPr="006827F1">
              <w:rPr>
                <w:rFonts w:ascii="Arial" w:hAnsi="Arial" w:cs="Arial"/>
                <w:bCs/>
              </w:rPr>
              <w:t xml:space="preserve">вследствие выхода из строя в результате </w:t>
            </w:r>
            <w:r w:rsidR="007D7E4B" w:rsidRPr="006827F1">
              <w:rPr>
                <w:rFonts w:ascii="Arial" w:hAnsi="Arial" w:cs="Arial"/>
                <w:bCs/>
              </w:rPr>
              <w:t>неправильны</w:t>
            </w:r>
            <w:r w:rsidR="009B60FC" w:rsidRPr="006827F1">
              <w:rPr>
                <w:rFonts w:ascii="Arial" w:hAnsi="Arial" w:cs="Arial"/>
                <w:bCs/>
              </w:rPr>
              <w:t>х</w:t>
            </w:r>
            <w:r w:rsidR="007D7E4B" w:rsidRPr="006827F1">
              <w:rPr>
                <w:rFonts w:ascii="Arial" w:hAnsi="Arial" w:cs="Arial"/>
                <w:bCs/>
              </w:rPr>
              <w:t xml:space="preserve"> действи</w:t>
            </w:r>
            <w:r w:rsidR="009B60FC" w:rsidRPr="006827F1">
              <w:rPr>
                <w:rFonts w:ascii="Arial" w:hAnsi="Arial" w:cs="Arial"/>
                <w:bCs/>
              </w:rPr>
              <w:t>й</w:t>
            </w:r>
            <w:r w:rsidR="007D7E4B" w:rsidRPr="006827F1">
              <w:rPr>
                <w:rFonts w:ascii="Arial" w:hAnsi="Arial" w:cs="Arial"/>
                <w:bCs/>
              </w:rPr>
              <w:t xml:space="preserve"> обслуживающего персонала</w:t>
            </w:r>
            <w:r w:rsidR="00284F3C" w:rsidRPr="006827F1">
              <w:rPr>
                <w:rFonts w:ascii="Arial" w:hAnsi="Arial" w:cs="Arial"/>
                <w:bCs/>
              </w:rPr>
              <w:t>.</w:t>
            </w:r>
          </w:p>
          <w:p w14:paraId="2B76FF54" w14:textId="70ECD68F" w:rsidR="00497AAC" w:rsidRPr="006827F1" w:rsidRDefault="000D4960" w:rsidP="00D075E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>5.1.3</w:t>
            </w:r>
            <w:r w:rsidR="00FE493E" w:rsidRPr="006827F1">
              <w:rPr>
                <w:rFonts w:ascii="Arial" w:hAnsi="Arial" w:cs="Arial"/>
                <w:bCs/>
              </w:rPr>
              <w:t xml:space="preserve">. </w:t>
            </w:r>
            <w:r w:rsidR="00497AAC" w:rsidRPr="006827F1">
              <w:rPr>
                <w:rFonts w:ascii="Arial" w:hAnsi="Arial" w:cs="Arial"/>
                <w:bCs/>
              </w:rPr>
              <w:t>Приобретение</w:t>
            </w:r>
            <w:r w:rsidR="009B60FC" w:rsidRPr="006827F1">
              <w:rPr>
                <w:rFonts w:ascii="Arial" w:hAnsi="Arial" w:cs="Arial"/>
                <w:bCs/>
              </w:rPr>
              <w:t xml:space="preserve"> за свой счет</w:t>
            </w:r>
            <w:r w:rsidR="00497AAC" w:rsidRPr="006827F1">
              <w:rPr>
                <w:rFonts w:ascii="Arial" w:hAnsi="Arial" w:cs="Arial"/>
                <w:bCs/>
              </w:rPr>
              <w:t xml:space="preserve"> </w:t>
            </w:r>
            <w:r w:rsidR="007D7E4B" w:rsidRPr="006827F1">
              <w:rPr>
                <w:rFonts w:ascii="Arial" w:hAnsi="Arial" w:cs="Arial"/>
                <w:bCs/>
              </w:rPr>
              <w:t>и замена</w:t>
            </w:r>
            <w:r w:rsidR="00DB2CB8" w:rsidRPr="006827F1">
              <w:rPr>
                <w:rFonts w:ascii="Arial" w:hAnsi="Arial" w:cs="Arial"/>
                <w:bCs/>
              </w:rPr>
              <w:t xml:space="preserve"> </w:t>
            </w:r>
            <w:r w:rsidR="00B279F3" w:rsidRPr="006827F1">
              <w:rPr>
                <w:rFonts w:ascii="Arial" w:hAnsi="Arial" w:cs="Arial"/>
                <w:bCs/>
              </w:rPr>
              <w:t>Подрядчиком</w:t>
            </w:r>
            <w:r w:rsidR="00DB2CB8" w:rsidRPr="006827F1">
              <w:rPr>
                <w:rFonts w:ascii="Arial" w:hAnsi="Arial" w:cs="Arial"/>
                <w:bCs/>
              </w:rPr>
              <w:t xml:space="preserve"> </w:t>
            </w:r>
            <w:r w:rsidR="007D7E4B" w:rsidRPr="006827F1">
              <w:rPr>
                <w:rFonts w:ascii="Arial" w:hAnsi="Arial" w:cs="Arial"/>
                <w:bCs/>
              </w:rPr>
              <w:t>составляющих</w:t>
            </w:r>
            <w:r w:rsidR="00497AAC" w:rsidRPr="006827F1">
              <w:rPr>
                <w:rFonts w:ascii="Arial" w:hAnsi="Arial" w:cs="Arial"/>
                <w:bCs/>
              </w:rPr>
              <w:t xml:space="preserve"> </w:t>
            </w:r>
            <w:r w:rsidR="007D7E4B" w:rsidRPr="006827F1">
              <w:rPr>
                <w:rFonts w:ascii="Arial" w:hAnsi="Arial" w:cs="Arial"/>
                <w:bCs/>
              </w:rPr>
              <w:t xml:space="preserve">элементов </w:t>
            </w:r>
            <w:proofErr w:type="spellStart"/>
            <w:r w:rsidR="00497AAC" w:rsidRPr="006827F1">
              <w:rPr>
                <w:rFonts w:ascii="Arial" w:hAnsi="Arial" w:cs="Arial"/>
                <w:bCs/>
              </w:rPr>
              <w:t>Поликонтактн</w:t>
            </w:r>
            <w:r w:rsidR="00FE493E" w:rsidRPr="006827F1">
              <w:rPr>
                <w:rFonts w:ascii="Arial" w:hAnsi="Arial" w:cs="Arial"/>
                <w:bCs/>
              </w:rPr>
              <w:t>ой</w:t>
            </w:r>
            <w:proofErr w:type="spellEnd"/>
            <w:r w:rsidR="00FE493E" w:rsidRPr="006827F1">
              <w:rPr>
                <w:rFonts w:ascii="Arial" w:hAnsi="Arial" w:cs="Arial"/>
                <w:bCs/>
              </w:rPr>
              <w:t xml:space="preserve"> и</w:t>
            </w:r>
            <w:r w:rsidR="00497AAC" w:rsidRPr="006827F1">
              <w:rPr>
                <w:rFonts w:ascii="Arial" w:hAnsi="Arial" w:cs="Arial"/>
                <w:bCs/>
              </w:rPr>
              <w:t>мпульсной системы «ПИРС»</w:t>
            </w:r>
            <w:r w:rsidR="000701F2" w:rsidRPr="006827F1">
              <w:rPr>
                <w:rFonts w:ascii="Arial" w:hAnsi="Arial" w:cs="Arial"/>
                <w:bCs/>
              </w:rPr>
              <w:t>,</w:t>
            </w:r>
            <w:r w:rsidR="00DB2CB8" w:rsidRPr="006827F1">
              <w:rPr>
                <w:rFonts w:ascii="Arial" w:hAnsi="Arial" w:cs="Arial"/>
                <w:bCs/>
              </w:rPr>
              <w:t xml:space="preserve"> по результатам </w:t>
            </w:r>
            <w:proofErr w:type="spellStart"/>
            <w:r w:rsidR="00DB2CB8" w:rsidRPr="006827F1">
              <w:rPr>
                <w:rFonts w:ascii="Arial" w:hAnsi="Arial" w:cs="Arial"/>
                <w:bCs/>
              </w:rPr>
              <w:t>дефектации</w:t>
            </w:r>
            <w:proofErr w:type="spellEnd"/>
            <w:r w:rsidR="00497AAC" w:rsidRPr="006827F1">
              <w:rPr>
                <w:rFonts w:ascii="Arial" w:hAnsi="Arial" w:cs="Arial"/>
                <w:bCs/>
              </w:rPr>
              <w:t xml:space="preserve">, необходимых для проведения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="00DF3CA2" w:rsidRPr="006827F1">
              <w:rPr>
                <w:rFonts w:ascii="Arial" w:hAnsi="Arial" w:cs="Arial"/>
                <w:bCs/>
              </w:rPr>
              <w:t xml:space="preserve"> </w:t>
            </w:r>
            <w:r w:rsidR="007D7E4B" w:rsidRPr="006827F1">
              <w:rPr>
                <w:rFonts w:ascii="Arial" w:hAnsi="Arial" w:cs="Arial"/>
                <w:bCs/>
              </w:rPr>
              <w:t>по техническому обслуживанию</w:t>
            </w:r>
            <w:r w:rsidR="00755E72" w:rsidRPr="006827F1">
              <w:rPr>
                <w:rFonts w:ascii="Arial" w:hAnsi="Arial" w:cs="Arial"/>
                <w:bCs/>
              </w:rPr>
              <w:t xml:space="preserve"> (корректировки программного обеспечения)</w:t>
            </w:r>
            <w:r w:rsidR="007D7E4B" w:rsidRPr="006827F1">
              <w:rPr>
                <w:rFonts w:ascii="Arial" w:hAnsi="Arial" w:cs="Arial"/>
                <w:bCs/>
              </w:rPr>
              <w:t xml:space="preserve"> и предупреждению выхода ее из строя.</w:t>
            </w:r>
          </w:p>
          <w:p w14:paraId="60DE497D" w14:textId="7248DF27" w:rsidR="004D5157" w:rsidRPr="006827F1" w:rsidRDefault="000D4960" w:rsidP="006827F1">
            <w:pPr>
              <w:spacing w:after="0" w:line="240" w:lineRule="auto"/>
              <w:jc w:val="both"/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ru-RU"/>
              </w:rPr>
            </w:pPr>
            <w:r w:rsidRPr="006827F1">
              <w:rPr>
                <w:rFonts w:ascii="Arial" w:hAnsi="Arial" w:cs="Arial"/>
                <w:bCs/>
              </w:rPr>
              <w:t>5.1.4</w:t>
            </w:r>
            <w:r w:rsidR="00DB2CB8" w:rsidRPr="006827F1">
              <w:rPr>
                <w:rFonts w:ascii="Arial" w:hAnsi="Arial" w:cs="Arial"/>
                <w:bCs/>
              </w:rPr>
              <w:t xml:space="preserve">. При </w:t>
            </w:r>
            <w:r w:rsidR="000A566B" w:rsidRPr="006827F1">
              <w:rPr>
                <w:rFonts w:ascii="Arial" w:hAnsi="Arial" w:cs="Arial"/>
                <w:bCs/>
              </w:rPr>
              <w:t>выполнении</w:t>
            </w:r>
            <w:r w:rsidR="00DB2CB8" w:rsidRPr="006827F1">
              <w:rPr>
                <w:rFonts w:ascii="Arial" w:hAnsi="Arial" w:cs="Arial"/>
                <w:bCs/>
              </w:rPr>
              <w:t xml:space="preserve">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="00DB2CB8" w:rsidRPr="006827F1">
              <w:rPr>
                <w:rFonts w:ascii="Arial" w:hAnsi="Arial" w:cs="Arial"/>
                <w:bCs/>
              </w:rPr>
              <w:t xml:space="preserve"> по Договору, </w:t>
            </w:r>
            <w:r w:rsidR="00B279F3" w:rsidRPr="006827F1">
              <w:rPr>
                <w:rFonts w:ascii="Arial" w:hAnsi="Arial" w:cs="Arial"/>
                <w:bCs/>
              </w:rPr>
              <w:t>Подрядчик</w:t>
            </w:r>
            <w:r w:rsidR="00DB2CB8" w:rsidRPr="006827F1">
              <w:rPr>
                <w:rFonts w:ascii="Arial" w:hAnsi="Arial" w:cs="Arial"/>
                <w:bCs/>
              </w:rPr>
              <w:t xml:space="preserve"> за свои средства, в счет стоимости   Договора, без увеличения его стоимости, закупает необходимые материалы</w:t>
            </w:r>
            <w:r w:rsidR="009B60FC" w:rsidRPr="006827F1">
              <w:rPr>
                <w:rFonts w:ascii="Arial" w:hAnsi="Arial" w:cs="Arial"/>
                <w:bCs/>
              </w:rPr>
              <w:t xml:space="preserve"> и оборудование</w:t>
            </w:r>
            <w:r w:rsidR="00DB2CB8" w:rsidRPr="006827F1">
              <w:rPr>
                <w:rFonts w:ascii="Arial" w:hAnsi="Arial" w:cs="Arial"/>
                <w:bCs/>
              </w:rPr>
              <w:t xml:space="preserve"> и производит выполнение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="00DB2CB8" w:rsidRPr="006827F1">
              <w:rPr>
                <w:rFonts w:ascii="Arial" w:hAnsi="Arial" w:cs="Arial"/>
                <w:bCs/>
              </w:rPr>
              <w:t xml:space="preserve"> согласно п.5 </w:t>
            </w:r>
            <w:r w:rsidR="00C730A9" w:rsidRPr="006827F1">
              <w:rPr>
                <w:rFonts w:ascii="Arial" w:hAnsi="Arial" w:cs="Arial"/>
                <w:bCs/>
              </w:rPr>
              <w:t>настоящего</w:t>
            </w:r>
            <w:r w:rsidR="004D5157" w:rsidRPr="006827F1">
              <w:rPr>
                <w:rFonts w:ascii="Arial" w:hAnsi="Arial" w:cs="Arial"/>
                <w:bCs/>
              </w:rPr>
              <w:t xml:space="preserve"> Технического задания</w:t>
            </w:r>
            <w:r w:rsidR="004D5157" w:rsidRPr="00FD6CC6">
              <w:rPr>
                <w:rFonts w:ascii="Verdana" w:eastAsia="Times New Roman" w:hAnsi="Verdana" w:cs="Calibri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40CE" w:rsidRPr="006827F1" w14:paraId="4796A99C" w14:textId="77777777" w:rsidTr="00173B58">
        <w:trPr>
          <w:trHeight w:val="1138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114DDCED" w14:textId="70A5D9B8" w:rsidR="007B40CE" w:rsidRPr="00BF147F" w:rsidRDefault="00FE493E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147F">
              <w:rPr>
                <w:rFonts w:ascii="Arial" w:hAnsi="Arial" w:cs="Arial"/>
                <w:b/>
                <w:bCs/>
              </w:rPr>
              <w:t>6.</w:t>
            </w:r>
            <w:r w:rsidR="00FA756B" w:rsidRPr="00BF147F">
              <w:rPr>
                <w:rFonts w:ascii="Arial" w:hAnsi="Arial" w:cs="Arial"/>
                <w:b/>
                <w:bCs/>
              </w:rPr>
              <w:t>Требования к</w:t>
            </w:r>
            <w:r w:rsidR="00B279F3" w:rsidRPr="00BF147F">
              <w:rPr>
                <w:rFonts w:ascii="Arial" w:hAnsi="Arial" w:cs="Arial"/>
                <w:b/>
                <w:bCs/>
              </w:rPr>
              <w:t xml:space="preserve"> Подрядчику</w:t>
            </w:r>
            <w:r w:rsidR="00FA756B" w:rsidRPr="00BF147F">
              <w:rPr>
                <w:rFonts w:ascii="Arial" w:hAnsi="Arial" w:cs="Arial"/>
                <w:b/>
                <w:bCs/>
              </w:rPr>
              <w:t>:</w:t>
            </w:r>
          </w:p>
          <w:p w14:paraId="259E601B" w14:textId="77777777" w:rsidR="006827F1" w:rsidRPr="006827F1" w:rsidRDefault="006827F1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9369F03" w14:textId="0FE9921D" w:rsidR="00195E9F" w:rsidRPr="00BF147F" w:rsidRDefault="00195E9F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147F">
              <w:rPr>
                <w:rFonts w:ascii="Arial" w:hAnsi="Arial" w:cs="Arial"/>
                <w:b/>
                <w:bCs/>
              </w:rPr>
              <w:t>6.1. Обязательные требования:</w:t>
            </w:r>
          </w:p>
          <w:p w14:paraId="597C2BD0" w14:textId="0BA9A1EF" w:rsidR="00250873" w:rsidRPr="00250873" w:rsidRDefault="00250873" w:rsidP="0025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6.1.1. </w:t>
            </w:r>
            <w:r w:rsidRPr="00B53BD8">
              <w:rPr>
                <w:rFonts w:ascii="Arial" w:hAnsi="Arial" w:cs="Arial"/>
                <w:bCs/>
              </w:rPr>
              <w:t xml:space="preserve">Наличие у </w:t>
            </w:r>
            <w:r>
              <w:rPr>
                <w:rFonts w:ascii="Arial" w:hAnsi="Arial" w:cs="Arial"/>
                <w:bCs/>
              </w:rPr>
              <w:t>Подрядчика оригинального программного обеспечения для контроля и настройки параметров формирования токовых импульсов РЗУ «ПИРС».</w:t>
            </w:r>
            <w:r w:rsidRPr="006827F1">
              <w:rPr>
                <w:rFonts w:ascii="Arial" w:hAnsi="Arial" w:cs="Arial"/>
                <w:bCs/>
              </w:rPr>
              <w:t xml:space="preserve"> </w:t>
            </w:r>
            <w:r w:rsidRPr="00250873">
              <w:rPr>
                <w:rFonts w:ascii="Arial" w:hAnsi="Arial" w:cs="Arial"/>
                <w:bCs/>
              </w:rPr>
              <w:t xml:space="preserve">Подрядчик должен иметь опыт выполнения работ по техническому обслуживанию </w:t>
            </w:r>
            <w:proofErr w:type="spellStart"/>
            <w:r w:rsidRPr="00250873">
              <w:rPr>
                <w:rFonts w:ascii="Arial" w:hAnsi="Arial" w:cs="Arial"/>
                <w:bCs/>
              </w:rPr>
              <w:t>Поликонтактной</w:t>
            </w:r>
            <w:proofErr w:type="spellEnd"/>
            <w:r w:rsidRPr="00250873">
              <w:rPr>
                <w:rFonts w:ascii="Arial" w:hAnsi="Arial" w:cs="Arial"/>
                <w:bCs/>
              </w:rPr>
              <w:t xml:space="preserve"> импульсной системы «ПИРС», владеть программным обеспечением, необходимым для настройки РЗУ «ПИРС» на законных основаниях, а также обладать правами на проведение данного вида работ, согласованными с разработчиком и </w:t>
            </w:r>
            <w:proofErr w:type="gramStart"/>
            <w:r w:rsidRPr="00250873">
              <w:rPr>
                <w:rFonts w:ascii="Arial" w:hAnsi="Arial" w:cs="Arial"/>
                <w:bCs/>
              </w:rPr>
              <w:t xml:space="preserve">производителем  </w:t>
            </w:r>
            <w:proofErr w:type="spellStart"/>
            <w:r w:rsidRPr="00250873">
              <w:rPr>
                <w:rFonts w:ascii="Arial" w:hAnsi="Arial" w:cs="Arial"/>
                <w:bCs/>
              </w:rPr>
              <w:t>Поликонтактной</w:t>
            </w:r>
            <w:proofErr w:type="spellEnd"/>
            <w:proofErr w:type="gramEnd"/>
            <w:r w:rsidRPr="00250873">
              <w:rPr>
                <w:rFonts w:ascii="Arial" w:hAnsi="Arial" w:cs="Arial"/>
                <w:bCs/>
              </w:rPr>
              <w:t xml:space="preserve">  импульсной системы «ПИРС».</w:t>
            </w:r>
          </w:p>
          <w:p w14:paraId="4DF82C73" w14:textId="0A68CE25" w:rsidR="00250873" w:rsidRPr="00250873" w:rsidRDefault="00195E9F" w:rsidP="0025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6.1.</w:t>
            </w:r>
            <w:r w:rsidR="00250873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B53BD8">
              <w:rPr>
                <w:rFonts w:ascii="Arial" w:hAnsi="Arial" w:cs="Arial"/>
                <w:bCs/>
              </w:rPr>
              <w:t xml:space="preserve">Наличие у </w:t>
            </w:r>
            <w:r w:rsidR="00250873">
              <w:rPr>
                <w:rFonts w:ascii="Arial" w:hAnsi="Arial" w:cs="Arial"/>
                <w:bCs/>
              </w:rPr>
              <w:t xml:space="preserve">Подрядчика </w:t>
            </w:r>
            <w:r w:rsidRPr="00B53BD8">
              <w:rPr>
                <w:rFonts w:ascii="Arial" w:hAnsi="Arial" w:cs="Arial"/>
                <w:bCs/>
              </w:rPr>
              <w:t xml:space="preserve">опыта выполнения подобных по характеру и объемам </w:t>
            </w:r>
            <w:r w:rsidR="006827F1">
              <w:rPr>
                <w:rFonts w:ascii="Arial" w:hAnsi="Arial" w:cs="Arial"/>
                <w:bCs/>
              </w:rPr>
              <w:t>работ</w:t>
            </w:r>
            <w:r w:rsidR="00250873">
              <w:rPr>
                <w:rFonts w:ascii="Arial" w:hAnsi="Arial" w:cs="Arial"/>
                <w:bCs/>
              </w:rPr>
              <w:t xml:space="preserve"> на объектах электроэнергетики</w:t>
            </w:r>
            <w:r w:rsidR="00250873" w:rsidRPr="00250873">
              <w:rPr>
                <w:rFonts w:ascii="Arial" w:hAnsi="Arial" w:cs="Arial"/>
                <w:bCs/>
              </w:rPr>
              <w:t>.</w:t>
            </w:r>
          </w:p>
          <w:p w14:paraId="49D835BC" w14:textId="607FF4D5" w:rsidR="006827F1" w:rsidRPr="006827F1" w:rsidRDefault="00195E9F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>6.1.</w:t>
            </w:r>
            <w:r w:rsidR="00250873" w:rsidRPr="006827F1">
              <w:rPr>
                <w:rFonts w:ascii="Arial" w:hAnsi="Arial" w:cs="Arial"/>
                <w:bCs/>
              </w:rPr>
              <w:t>3</w:t>
            </w:r>
            <w:r w:rsidRPr="006827F1">
              <w:rPr>
                <w:rFonts w:ascii="Arial" w:hAnsi="Arial" w:cs="Arial"/>
                <w:bCs/>
              </w:rPr>
              <w:t>.</w:t>
            </w:r>
            <w:r w:rsidR="004B02BE">
              <w:rPr>
                <w:rFonts w:ascii="Arial" w:hAnsi="Arial" w:cs="Arial"/>
                <w:bCs/>
              </w:rPr>
              <w:t xml:space="preserve"> </w:t>
            </w:r>
            <w:r w:rsidR="00250873" w:rsidRPr="006827F1">
              <w:rPr>
                <w:rFonts w:ascii="Arial" w:hAnsi="Arial" w:cs="Arial"/>
                <w:bCs/>
              </w:rPr>
              <w:t xml:space="preserve">Подрядчик </w:t>
            </w:r>
            <w:r w:rsidR="004B02BE">
              <w:rPr>
                <w:rFonts w:ascii="Arial" w:hAnsi="Arial" w:cs="Arial"/>
                <w:bCs/>
              </w:rPr>
              <w:t>обязан</w:t>
            </w:r>
            <w:r w:rsidRPr="006827F1">
              <w:rPr>
                <w:rFonts w:ascii="Arial" w:hAnsi="Arial" w:cs="Arial"/>
                <w:bCs/>
              </w:rPr>
              <w:t xml:space="preserve"> </w:t>
            </w:r>
            <w:r w:rsidR="00250873" w:rsidRPr="006827F1">
              <w:rPr>
                <w:rFonts w:ascii="Arial" w:hAnsi="Arial" w:cs="Arial"/>
                <w:bCs/>
              </w:rPr>
              <w:t xml:space="preserve">выполнить </w:t>
            </w:r>
            <w:proofErr w:type="gramStart"/>
            <w:r w:rsidR="00250873" w:rsidRPr="006827F1">
              <w:rPr>
                <w:rFonts w:ascii="Arial" w:hAnsi="Arial" w:cs="Arial"/>
                <w:bCs/>
              </w:rPr>
              <w:t xml:space="preserve">работы </w:t>
            </w:r>
            <w:r w:rsidRPr="006827F1">
              <w:rPr>
                <w:rFonts w:ascii="Arial" w:hAnsi="Arial" w:cs="Arial"/>
                <w:bCs/>
              </w:rPr>
              <w:t xml:space="preserve"> собственными</w:t>
            </w:r>
            <w:proofErr w:type="gramEnd"/>
            <w:r w:rsidRPr="006827F1">
              <w:rPr>
                <w:rFonts w:ascii="Arial" w:hAnsi="Arial" w:cs="Arial"/>
                <w:bCs/>
              </w:rPr>
              <w:t xml:space="preserve"> силами.</w:t>
            </w:r>
          </w:p>
          <w:p w14:paraId="172E539F" w14:textId="4EE5AFDA" w:rsidR="00250873" w:rsidRPr="00250873" w:rsidRDefault="006827F1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 xml:space="preserve"> </w:t>
            </w:r>
            <w:r w:rsidR="00813A62">
              <w:rPr>
                <w:rFonts w:ascii="Arial" w:hAnsi="Arial" w:cs="Arial"/>
                <w:bCs/>
              </w:rPr>
              <w:t>6.1.4</w:t>
            </w:r>
            <w:r w:rsidR="00250873" w:rsidRPr="00250873">
              <w:rPr>
                <w:rFonts w:ascii="Arial" w:hAnsi="Arial" w:cs="Arial"/>
                <w:bCs/>
              </w:rPr>
              <w:t>. Наличие гражданской правоспособности в полном объеме для заключения и исполнения договора на выполнение работ в рамках настоящего Технического задания.</w:t>
            </w:r>
          </w:p>
          <w:p w14:paraId="5C980CF2" w14:textId="4AE29A6A" w:rsidR="00813A62" w:rsidRPr="00250873" w:rsidRDefault="00813A62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6.1.5</w:t>
            </w:r>
            <w:r w:rsidRPr="00250873">
              <w:rPr>
                <w:rFonts w:ascii="Arial" w:hAnsi="Arial" w:cs="Arial"/>
                <w:bCs/>
              </w:rPr>
              <w:t xml:space="preserve">. </w:t>
            </w:r>
            <w:r w:rsidR="00250873" w:rsidRPr="00250873">
              <w:rPr>
                <w:rFonts w:ascii="Arial" w:hAnsi="Arial" w:cs="Arial"/>
                <w:bCs/>
              </w:rPr>
              <w:t>Наличие достаточного количества квалифицированного, аттестованного персонала для выполнения всего комплекса работ.</w:t>
            </w:r>
          </w:p>
          <w:p w14:paraId="3602B7BB" w14:textId="724AB443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</w:t>
            </w:r>
            <w:r w:rsidR="00813A62">
              <w:rPr>
                <w:rFonts w:ascii="Arial" w:hAnsi="Arial" w:cs="Arial"/>
                <w:bCs/>
              </w:rPr>
              <w:t>1.</w:t>
            </w:r>
            <w:r w:rsidRPr="00250873">
              <w:rPr>
                <w:rFonts w:ascii="Arial" w:hAnsi="Arial" w:cs="Arial"/>
                <w:bCs/>
              </w:rPr>
              <w:t>6. Специалисты Подрядчика должны пройти проверку знаний Правил, Норм и Инструкций, регламентирующих выполнение определенным техническим заданием работ.</w:t>
            </w:r>
          </w:p>
          <w:p w14:paraId="214F55D4" w14:textId="36F273CA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</w:t>
            </w:r>
            <w:r w:rsidR="00813A62">
              <w:rPr>
                <w:rFonts w:ascii="Arial" w:hAnsi="Arial" w:cs="Arial"/>
                <w:bCs/>
              </w:rPr>
              <w:t>1.</w:t>
            </w:r>
            <w:r w:rsidRPr="00250873">
              <w:rPr>
                <w:rFonts w:ascii="Arial" w:hAnsi="Arial" w:cs="Arial"/>
                <w:bCs/>
              </w:rPr>
              <w:t>7. Наличие у лиц, допущенных к выполнению работ, профессиональной подготовки, подтвержденной удостоверениями на право выполнения работ.</w:t>
            </w:r>
          </w:p>
          <w:p w14:paraId="7B9C7822" w14:textId="0E50D332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</w:t>
            </w:r>
            <w:r w:rsidR="00813A62">
              <w:rPr>
                <w:rFonts w:ascii="Arial" w:hAnsi="Arial" w:cs="Arial"/>
                <w:bCs/>
              </w:rPr>
              <w:t>1.</w:t>
            </w:r>
            <w:r w:rsidRPr="00250873">
              <w:rPr>
                <w:rFonts w:ascii="Arial" w:hAnsi="Arial" w:cs="Arial"/>
                <w:bCs/>
              </w:rPr>
              <w:t xml:space="preserve">8. Наличие необходимой для выполнения работ, определенных техническим заданием (п.5.1), исправной оснастки, световой аппаратуры (12 В, 36 В, 220 В), средств малой механизации, такелажными приспособлениями, электро- и </w:t>
            </w:r>
            <w:proofErr w:type="spellStart"/>
            <w:r w:rsidRPr="00250873">
              <w:rPr>
                <w:rFonts w:ascii="Arial" w:hAnsi="Arial" w:cs="Arial"/>
                <w:bCs/>
              </w:rPr>
              <w:t>пневмоинструмента</w:t>
            </w:r>
            <w:proofErr w:type="spellEnd"/>
            <w:r w:rsidRPr="0025087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250873">
              <w:rPr>
                <w:rFonts w:ascii="Arial" w:hAnsi="Arial" w:cs="Arial"/>
                <w:bCs/>
              </w:rPr>
              <w:t>специнструмента</w:t>
            </w:r>
            <w:proofErr w:type="spellEnd"/>
            <w:r w:rsidRPr="00250873">
              <w:rPr>
                <w:rFonts w:ascii="Arial" w:hAnsi="Arial" w:cs="Arial"/>
                <w:bCs/>
              </w:rPr>
              <w:t xml:space="preserve">, электрооборудования, </w:t>
            </w:r>
            <w:proofErr w:type="spellStart"/>
            <w:proofErr w:type="gramStart"/>
            <w:r w:rsidRPr="00250873">
              <w:rPr>
                <w:rFonts w:ascii="Arial" w:hAnsi="Arial" w:cs="Arial"/>
                <w:bCs/>
              </w:rPr>
              <w:t>эл.сварочного</w:t>
            </w:r>
            <w:proofErr w:type="spellEnd"/>
            <w:proofErr w:type="gramEnd"/>
            <w:r w:rsidRPr="00250873">
              <w:rPr>
                <w:rFonts w:ascii="Arial" w:hAnsi="Arial" w:cs="Arial"/>
                <w:bCs/>
              </w:rPr>
              <w:t xml:space="preserve"> оборудования, автотранспорта.</w:t>
            </w:r>
          </w:p>
          <w:p w14:paraId="55EE6DDD" w14:textId="4DC2CB3A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</w:t>
            </w:r>
            <w:r w:rsidR="00813A62">
              <w:rPr>
                <w:rFonts w:ascii="Arial" w:hAnsi="Arial" w:cs="Arial"/>
                <w:bCs/>
              </w:rPr>
              <w:t>1.</w:t>
            </w:r>
            <w:r w:rsidRPr="00250873">
              <w:rPr>
                <w:rFonts w:ascii="Arial" w:hAnsi="Arial" w:cs="Arial"/>
                <w:bCs/>
              </w:rPr>
              <w:t>9.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      </w:r>
          </w:p>
          <w:p w14:paraId="36F99060" w14:textId="050B8283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6.1</w:t>
            </w:r>
            <w:r w:rsidR="00813A62">
              <w:rPr>
                <w:rFonts w:ascii="Arial" w:hAnsi="Arial" w:cs="Arial"/>
                <w:bCs/>
              </w:rPr>
              <w:t>.10</w:t>
            </w:r>
            <w:r w:rsidRPr="00250873">
              <w:rPr>
                <w:rFonts w:ascii="Arial" w:hAnsi="Arial" w:cs="Arial"/>
                <w:bCs/>
              </w:rPr>
              <w:t>. Подрядчик обязан обеспечить соблюдение своим персоналом требований техники безопасности, пожарной безопасности, охраны труда, принятых в компании ПАО "</w:t>
            </w:r>
            <w:proofErr w:type="spellStart"/>
            <w:r w:rsidRPr="00250873">
              <w:rPr>
                <w:rFonts w:ascii="Arial" w:hAnsi="Arial" w:cs="Arial"/>
                <w:bCs/>
              </w:rPr>
              <w:t>Юнипро</w:t>
            </w:r>
            <w:proofErr w:type="spellEnd"/>
            <w:r w:rsidRPr="00250873">
              <w:rPr>
                <w:rFonts w:ascii="Arial" w:hAnsi="Arial" w:cs="Arial"/>
                <w:bCs/>
              </w:rPr>
              <w:t>".</w:t>
            </w:r>
          </w:p>
          <w:p w14:paraId="1F248B98" w14:textId="2FD77E81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6.1</w:t>
            </w:r>
            <w:r w:rsidR="00813A62">
              <w:rPr>
                <w:rFonts w:ascii="Arial" w:hAnsi="Arial" w:cs="Arial"/>
                <w:bCs/>
              </w:rPr>
              <w:t>.12</w:t>
            </w:r>
            <w:r w:rsidRPr="00250873">
              <w:rPr>
                <w:rFonts w:ascii="Arial" w:hAnsi="Arial" w:cs="Arial"/>
                <w:bCs/>
              </w:rPr>
              <w:t xml:space="preserve">. Подрядчик обязан обеспечить свой персонал необходимыми средствами индивидуальной защиты (каской, </w:t>
            </w:r>
            <w:proofErr w:type="spellStart"/>
            <w:r w:rsidRPr="00250873">
              <w:rPr>
                <w:rFonts w:ascii="Arial" w:hAnsi="Arial" w:cs="Arial"/>
                <w:bCs/>
              </w:rPr>
              <w:t>берушами</w:t>
            </w:r>
            <w:proofErr w:type="spellEnd"/>
            <w:r w:rsidRPr="00250873">
              <w:rPr>
                <w:rFonts w:ascii="Arial" w:hAnsi="Arial" w:cs="Arial"/>
                <w:bCs/>
              </w:rPr>
              <w:t xml:space="preserve">, очками), спецодеждой и </w:t>
            </w:r>
            <w:proofErr w:type="spellStart"/>
            <w:r w:rsidRPr="00250873">
              <w:rPr>
                <w:rFonts w:ascii="Arial" w:hAnsi="Arial" w:cs="Arial"/>
                <w:bCs/>
              </w:rPr>
              <w:t>спецобувью</w:t>
            </w:r>
            <w:proofErr w:type="spellEnd"/>
            <w:r w:rsidRPr="00250873">
              <w:rPr>
                <w:rFonts w:ascii="Arial" w:hAnsi="Arial" w:cs="Arial"/>
                <w:bCs/>
              </w:rPr>
              <w:t xml:space="preserve"> в соответствии с типовыми отраслевыми нормами и правилами филиала «</w:t>
            </w:r>
            <w:proofErr w:type="gramStart"/>
            <w:r w:rsidRPr="00250873">
              <w:rPr>
                <w:rFonts w:ascii="Arial" w:hAnsi="Arial" w:cs="Arial"/>
                <w:bCs/>
              </w:rPr>
              <w:t>Шатурская  ГРЭС</w:t>
            </w:r>
            <w:proofErr w:type="gramEnd"/>
            <w:r w:rsidRPr="00250873">
              <w:rPr>
                <w:rFonts w:ascii="Arial" w:hAnsi="Arial" w:cs="Arial"/>
                <w:bCs/>
              </w:rPr>
              <w:t>» ПАО "</w:t>
            </w:r>
            <w:proofErr w:type="spellStart"/>
            <w:r w:rsidRPr="00250873">
              <w:rPr>
                <w:rFonts w:ascii="Arial" w:hAnsi="Arial" w:cs="Arial"/>
                <w:bCs/>
              </w:rPr>
              <w:t>Юнипро</w:t>
            </w:r>
            <w:proofErr w:type="spellEnd"/>
            <w:r w:rsidRPr="00250873">
              <w:rPr>
                <w:rFonts w:ascii="Arial" w:hAnsi="Arial" w:cs="Arial"/>
                <w:bCs/>
              </w:rPr>
              <w:t>" в области охраны здоровья и обеспечения безопасности труда и требовать от своего персонала обязательное применение их при выполнении работ.</w:t>
            </w:r>
          </w:p>
          <w:p w14:paraId="580BFC17" w14:textId="5AA5C6A3" w:rsidR="00250873" w:rsidRPr="00250873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50873">
              <w:rPr>
                <w:rFonts w:ascii="Arial" w:hAnsi="Arial" w:cs="Arial"/>
                <w:bCs/>
              </w:rPr>
              <w:t>6.1</w:t>
            </w:r>
            <w:r w:rsidR="00813A62">
              <w:rPr>
                <w:rFonts w:ascii="Arial" w:hAnsi="Arial" w:cs="Arial"/>
                <w:bCs/>
              </w:rPr>
              <w:t>.13</w:t>
            </w:r>
            <w:r w:rsidRPr="00250873">
              <w:rPr>
                <w:rFonts w:ascii="Arial" w:hAnsi="Arial" w:cs="Arial"/>
                <w:bCs/>
              </w:rPr>
              <w:t>. Подрядчик обязан соблюдать трудовой распорядок дня и пропускной режим, принятые на филиале " Шатурская ГРЭС".</w:t>
            </w:r>
          </w:p>
          <w:p w14:paraId="14DA5652" w14:textId="4F5E97F1" w:rsidR="00250873" w:rsidRPr="006827F1" w:rsidRDefault="00813A62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6.1.14</w:t>
            </w:r>
            <w:r w:rsidR="00250873" w:rsidRPr="00250873">
              <w:rPr>
                <w:rFonts w:ascii="Arial" w:hAnsi="Arial" w:cs="Arial"/>
                <w:bCs/>
              </w:rPr>
              <w:t xml:space="preserve">. Соблюдать требования </w:t>
            </w:r>
            <w:r w:rsidR="00F61A33" w:rsidRPr="00AA4039">
              <w:rPr>
                <w:rFonts w:ascii="Verdana" w:hAnsi="Verdana"/>
              </w:rPr>
              <w:t>Регламента «Правила техники безопасности для подрядных организаций», Регламента системы экологического менеджмента «Правила охраны окружающей среды для подрядных организаций и арендаторов» (СТО СНПЭБ-Р.07) и Стандарта «О мерах безопасности при работе с асбестом и асбестосодержащими материалами на объектах ПАО «</w:t>
            </w:r>
            <w:proofErr w:type="spellStart"/>
            <w:r w:rsidR="00F61A33" w:rsidRPr="00AA4039">
              <w:rPr>
                <w:rFonts w:ascii="Verdana" w:hAnsi="Verdana"/>
              </w:rPr>
              <w:t>Юнипро</w:t>
            </w:r>
            <w:proofErr w:type="spellEnd"/>
            <w:r w:rsidR="00F61A33" w:rsidRPr="00AA4039">
              <w:rPr>
                <w:rFonts w:ascii="Verdana" w:hAnsi="Verdana"/>
              </w:rPr>
              <w:t>» (СТО № ОТиБП-С.20),</w:t>
            </w:r>
          </w:p>
          <w:p w14:paraId="1AFD7A3A" w14:textId="77777777" w:rsidR="00250873" w:rsidRPr="00BF147F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147F">
              <w:rPr>
                <w:rFonts w:ascii="Arial" w:hAnsi="Arial" w:cs="Arial"/>
                <w:b/>
                <w:bCs/>
              </w:rPr>
              <w:t>6.2. Желательные требования:</w:t>
            </w:r>
          </w:p>
          <w:p w14:paraId="5455C4BE" w14:textId="5FED87D6" w:rsidR="00250873" w:rsidRPr="006827F1" w:rsidRDefault="00250873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 xml:space="preserve">6.2.1. Желательно наличие у </w:t>
            </w:r>
            <w:r w:rsidR="00FA0AB8">
              <w:rPr>
                <w:rFonts w:ascii="Arial" w:hAnsi="Arial" w:cs="Arial"/>
                <w:bCs/>
              </w:rPr>
              <w:t>Подрядчика</w:t>
            </w:r>
            <w:r w:rsidRPr="006827F1">
              <w:rPr>
                <w:rFonts w:ascii="Arial" w:hAnsi="Arial" w:cs="Arial"/>
                <w:bCs/>
              </w:rPr>
              <w:t xml:space="preserve"> системы менеджмента качества, соответствующей требованиям стандарта ISO 9001:2011 или ISO 9001:2015 (подтверждается сертификатом).</w:t>
            </w:r>
          </w:p>
          <w:p w14:paraId="7706ED47" w14:textId="2C06FF5F" w:rsidR="00361E64" w:rsidRPr="00813A62" w:rsidRDefault="00250873" w:rsidP="00813A62">
            <w:pPr>
              <w:autoSpaceDE w:val="0"/>
              <w:autoSpaceDN w:val="0"/>
              <w:jc w:val="both"/>
              <w:rPr>
                <w:rFonts w:ascii="Arial" w:eastAsia="Times New Roman" w:hAnsi="Arial" w:cs="Arial"/>
              </w:rPr>
            </w:pPr>
            <w:proofErr w:type="gramStart"/>
            <w:r w:rsidRPr="006827F1">
              <w:rPr>
                <w:rFonts w:ascii="Arial" w:hAnsi="Arial" w:cs="Arial"/>
                <w:bCs/>
              </w:rPr>
              <w:t xml:space="preserve">6.2.2. </w:t>
            </w:r>
            <w:r w:rsidR="00813A62" w:rsidRPr="00813A62">
              <w:rPr>
                <w:rFonts w:ascii="Arial" w:eastAsia="Times New Roman" w:hAnsi="Arial" w:cs="Arial"/>
              </w:rPr>
              <w:t>.</w:t>
            </w:r>
            <w:proofErr w:type="gramEnd"/>
            <w:r w:rsidR="00813A62" w:rsidRPr="00813A62">
              <w:rPr>
                <w:rFonts w:ascii="Arial" w:eastAsia="Times New Roman" w:hAnsi="Arial" w:cs="Arial"/>
              </w:rPr>
              <w:t xml:space="preserve"> Наличие у Подрядчика положительных референций о </w:t>
            </w:r>
            <w:proofErr w:type="gramStart"/>
            <w:r w:rsidR="00813A62" w:rsidRPr="00813A62">
              <w:rPr>
                <w:rFonts w:ascii="Arial" w:eastAsia="Times New Roman" w:hAnsi="Arial" w:cs="Arial"/>
              </w:rPr>
              <w:t>выполнении  аналогичных</w:t>
            </w:r>
            <w:proofErr w:type="gramEnd"/>
            <w:r w:rsidR="00813A62" w:rsidRPr="00813A62">
              <w:rPr>
                <w:rFonts w:ascii="Arial" w:eastAsia="Times New Roman" w:hAnsi="Arial" w:cs="Arial"/>
              </w:rPr>
              <w:t xml:space="preserve"> работ (оказании аналогичных услуг) за последние три года.</w:t>
            </w:r>
          </w:p>
          <w:p w14:paraId="2F1B924B" w14:textId="1F87C9A5" w:rsidR="0014752A" w:rsidRPr="00BF147F" w:rsidRDefault="0014752A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147F">
              <w:rPr>
                <w:rFonts w:ascii="Arial" w:hAnsi="Arial" w:cs="Arial"/>
                <w:b/>
                <w:bCs/>
              </w:rPr>
              <w:t xml:space="preserve">7. Требования к выполнению </w:t>
            </w:r>
            <w:r w:rsidR="009B60FC" w:rsidRPr="00BF147F">
              <w:rPr>
                <w:rFonts w:ascii="Arial" w:hAnsi="Arial" w:cs="Arial"/>
                <w:b/>
                <w:bCs/>
              </w:rPr>
              <w:t>Работ</w:t>
            </w:r>
            <w:r w:rsidRPr="00BF147F">
              <w:rPr>
                <w:rFonts w:ascii="Arial" w:hAnsi="Arial" w:cs="Arial"/>
                <w:b/>
                <w:bCs/>
              </w:rPr>
              <w:t>:</w:t>
            </w:r>
          </w:p>
          <w:p w14:paraId="4FC805E3" w14:textId="1C9E1A7F" w:rsidR="00200720" w:rsidRPr="006827F1" w:rsidRDefault="0014752A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 xml:space="preserve">7.1. Предоставление документа за подписью </w:t>
            </w:r>
            <w:r w:rsidR="00B279F3" w:rsidRPr="006827F1">
              <w:rPr>
                <w:rFonts w:ascii="Arial" w:hAnsi="Arial" w:cs="Arial"/>
                <w:bCs/>
              </w:rPr>
              <w:t>Подрядчика</w:t>
            </w:r>
            <w:r w:rsidRPr="006827F1">
              <w:rPr>
                <w:rFonts w:ascii="Arial" w:hAnsi="Arial" w:cs="Arial"/>
                <w:bCs/>
              </w:rPr>
              <w:t xml:space="preserve"> со списком лиц, имеющих право быть руководителями и производителями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Pr="006827F1">
              <w:rPr>
                <w:rFonts w:ascii="Arial" w:hAnsi="Arial" w:cs="Arial"/>
                <w:bCs/>
              </w:rPr>
              <w:t xml:space="preserve"> по наряду-допуску, членами бригад с указанием должностей и квалификации персонала</w:t>
            </w:r>
            <w:r w:rsidR="00284F3C" w:rsidRPr="006827F1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5EDB576D" w14:textId="77777777" w:rsidTr="00173B58">
        <w:trPr>
          <w:trHeight w:val="652"/>
        </w:trPr>
        <w:tc>
          <w:tcPr>
            <w:tcW w:w="9639" w:type="dxa"/>
            <w:gridSpan w:val="3"/>
            <w:shd w:val="clear" w:color="auto" w:fill="auto"/>
            <w:hideMark/>
          </w:tcPr>
          <w:p w14:paraId="79F59ED5" w14:textId="77189A97" w:rsidR="007B40CE" w:rsidRPr="006827F1" w:rsidRDefault="00EF4355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>7.2</w:t>
            </w:r>
            <w:r w:rsidR="007B40CE" w:rsidRPr="006827F1">
              <w:rPr>
                <w:rFonts w:ascii="Arial" w:hAnsi="Arial" w:cs="Arial"/>
                <w:bCs/>
              </w:rPr>
              <w:t xml:space="preserve">. Персонал </w:t>
            </w:r>
            <w:r w:rsidR="00B279F3" w:rsidRPr="006827F1">
              <w:rPr>
                <w:rFonts w:ascii="Arial" w:hAnsi="Arial" w:cs="Arial"/>
                <w:bCs/>
              </w:rPr>
              <w:t>Подрядчика</w:t>
            </w:r>
            <w:r w:rsidR="007B40CE" w:rsidRPr="006827F1">
              <w:rPr>
                <w:rFonts w:ascii="Arial" w:hAnsi="Arial" w:cs="Arial"/>
                <w:bCs/>
              </w:rPr>
              <w:t xml:space="preserve"> обязан соблюдать нарядно-допускную систему, принятую на филиале </w:t>
            </w:r>
            <w:r w:rsidR="00284F3C" w:rsidRPr="006827F1">
              <w:rPr>
                <w:rFonts w:ascii="Arial" w:hAnsi="Arial" w:cs="Arial"/>
                <w:bCs/>
              </w:rPr>
              <w:t xml:space="preserve">«Шатурская  ГРЭС» </w:t>
            </w:r>
            <w:r w:rsidR="00DB6E08" w:rsidRPr="006827F1">
              <w:rPr>
                <w:rFonts w:ascii="Arial" w:hAnsi="Arial" w:cs="Arial"/>
                <w:bCs/>
              </w:rPr>
              <w:t>ПАО «</w:t>
            </w:r>
            <w:proofErr w:type="spellStart"/>
            <w:r w:rsidR="00DB6E08" w:rsidRPr="006827F1">
              <w:rPr>
                <w:rFonts w:ascii="Arial" w:hAnsi="Arial" w:cs="Arial"/>
                <w:bCs/>
              </w:rPr>
              <w:t>Юнипро</w:t>
            </w:r>
            <w:proofErr w:type="spellEnd"/>
            <w:r w:rsidR="00DB6E08" w:rsidRPr="006827F1">
              <w:rPr>
                <w:rFonts w:ascii="Arial" w:hAnsi="Arial" w:cs="Arial"/>
                <w:bCs/>
              </w:rPr>
              <w:t>».</w:t>
            </w:r>
          </w:p>
        </w:tc>
      </w:tr>
      <w:tr w:rsidR="007B40CE" w:rsidRPr="00FD6CC6" w14:paraId="1BE4BF35" w14:textId="77777777" w:rsidTr="00173B58">
        <w:trPr>
          <w:trHeight w:val="903"/>
        </w:trPr>
        <w:tc>
          <w:tcPr>
            <w:tcW w:w="9639" w:type="dxa"/>
            <w:gridSpan w:val="3"/>
            <w:shd w:val="clear" w:color="auto" w:fill="auto"/>
            <w:hideMark/>
          </w:tcPr>
          <w:p w14:paraId="1FB5C8CA" w14:textId="2EAC7969" w:rsidR="007B40CE" w:rsidRPr="006827F1" w:rsidRDefault="00EF4355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>7.</w:t>
            </w:r>
            <w:r w:rsidR="00CF615E" w:rsidRPr="006827F1">
              <w:rPr>
                <w:rFonts w:ascii="Arial" w:hAnsi="Arial" w:cs="Arial"/>
                <w:bCs/>
              </w:rPr>
              <w:t>3</w:t>
            </w:r>
            <w:r w:rsidR="007B40CE" w:rsidRPr="006827F1">
              <w:rPr>
                <w:rFonts w:ascii="Arial" w:hAnsi="Arial" w:cs="Arial"/>
                <w:bCs/>
              </w:rPr>
              <w:t xml:space="preserve">. </w:t>
            </w:r>
            <w:r w:rsidR="00B279F3" w:rsidRPr="006827F1">
              <w:rPr>
                <w:rFonts w:ascii="Arial" w:hAnsi="Arial" w:cs="Arial"/>
                <w:bCs/>
              </w:rPr>
              <w:t>Подрядчик</w:t>
            </w:r>
            <w:r w:rsidR="007B40CE" w:rsidRPr="006827F1">
              <w:rPr>
                <w:rFonts w:ascii="Arial" w:hAnsi="Arial" w:cs="Arial"/>
                <w:bCs/>
              </w:rPr>
              <w:t xml:space="preserve"> обязан организовать прибытие </w:t>
            </w:r>
            <w:r w:rsidR="00CF615E" w:rsidRPr="006827F1">
              <w:rPr>
                <w:rFonts w:ascii="Arial" w:hAnsi="Arial" w:cs="Arial"/>
                <w:bCs/>
              </w:rPr>
              <w:t>своего персонала</w:t>
            </w:r>
            <w:r w:rsidR="007B40CE" w:rsidRPr="006827F1">
              <w:rPr>
                <w:rFonts w:ascii="Arial" w:hAnsi="Arial" w:cs="Arial"/>
                <w:bCs/>
              </w:rPr>
              <w:t xml:space="preserve"> для выполнения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="007B40CE" w:rsidRPr="006827F1">
              <w:rPr>
                <w:rFonts w:ascii="Arial" w:hAnsi="Arial" w:cs="Arial"/>
                <w:bCs/>
              </w:rPr>
              <w:t xml:space="preserve"> </w:t>
            </w:r>
            <w:r w:rsidR="00CF615E" w:rsidRPr="006827F1">
              <w:rPr>
                <w:rFonts w:ascii="Arial" w:hAnsi="Arial" w:cs="Arial"/>
                <w:bCs/>
              </w:rPr>
              <w:t xml:space="preserve">по техническому обслуживанию </w:t>
            </w:r>
            <w:r w:rsidR="007B40CE" w:rsidRPr="006827F1">
              <w:rPr>
                <w:rFonts w:ascii="Arial" w:hAnsi="Arial" w:cs="Arial"/>
                <w:bCs/>
              </w:rPr>
              <w:t xml:space="preserve">на оборудовании в течении </w:t>
            </w:r>
            <w:r w:rsidRPr="006827F1">
              <w:rPr>
                <w:rFonts w:ascii="Arial" w:hAnsi="Arial" w:cs="Arial"/>
                <w:bCs/>
              </w:rPr>
              <w:t>10-ти дней</w:t>
            </w:r>
            <w:r w:rsidR="007B40CE" w:rsidRPr="006827F1">
              <w:rPr>
                <w:rFonts w:ascii="Arial" w:hAnsi="Arial" w:cs="Arial"/>
                <w:bCs/>
              </w:rPr>
              <w:t>, после сообщения по телефону</w:t>
            </w:r>
            <w:r w:rsidR="00284F3C" w:rsidRPr="006827F1">
              <w:rPr>
                <w:rFonts w:ascii="Arial" w:hAnsi="Arial" w:cs="Arial"/>
                <w:bCs/>
              </w:rPr>
              <w:t xml:space="preserve">, факсимильной или электронной почте </w:t>
            </w:r>
            <w:r w:rsidR="007B40CE" w:rsidRPr="006827F1">
              <w:rPr>
                <w:rFonts w:ascii="Arial" w:hAnsi="Arial" w:cs="Arial"/>
                <w:bCs/>
              </w:rPr>
              <w:t>Заказчика о необходимости прибытия</w:t>
            </w:r>
            <w:r w:rsidR="008A4D31" w:rsidRPr="006827F1">
              <w:rPr>
                <w:rFonts w:ascii="Arial" w:hAnsi="Arial" w:cs="Arial"/>
                <w:bCs/>
              </w:rPr>
              <w:t xml:space="preserve"> для </w:t>
            </w:r>
            <w:r w:rsidR="000A566B" w:rsidRPr="006827F1">
              <w:rPr>
                <w:rFonts w:ascii="Arial" w:hAnsi="Arial" w:cs="Arial"/>
                <w:bCs/>
              </w:rPr>
              <w:t>выполнения</w:t>
            </w:r>
            <w:r w:rsidR="008A4D31" w:rsidRPr="006827F1">
              <w:rPr>
                <w:rFonts w:ascii="Arial" w:hAnsi="Arial" w:cs="Arial"/>
                <w:bCs/>
              </w:rPr>
              <w:t xml:space="preserve"> </w:t>
            </w:r>
            <w:r w:rsidR="009B60FC" w:rsidRPr="006827F1">
              <w:rPr>
                <w:rFonts w:ascii="Arial" w:hAnsi="Arial" w:cs="Arial"/>
                <w:bCs/>
              </w:rPr>
              <w:t>работ</w:t>
            </w:r>
            <w:r w:rsidR="00284F3C" w:rsidRPr="006827F1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4CA2CB54" w14:textId="77777777" w:rsidTr="00173B58">
        <w:trPr>
          <w:trHeight w:val="853"/>
        </w:trPr>
        <w:tc>
          <w:tcPr>
            <w:tcW w:w="9639" w:type="dxa"/>
            <w:gridSpan w:val="3"/>
            <w:shd w:val="clear" w:color="auto" w:fill="auto"/>
            <w:hideMark/>
          </w:tcPr>
          <w:p w14:paraId="31881538" w14:textId="7610E14C" w:rsidR="007B40CE" w:rsidRPr="006827F1" w:rsidRDefault="00EF4355" w:rsidP="006827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827F1">
              <w:rPr>
                <w:rFonts w:ascii="Arial" w:hAnsi="Arial" w:cs="Arial"/>
                <w:bCs/>
              </w:rPr>
              <w:t>7.</w:t>
            </w:r>
            <w:r w:rsidR="00CF615E" w:rsidRPr="006827F1">
              <w:rPr>
                <w:rFonts w:ascii="Arial" w:hAnsi="Arial" w:cs="Arial"/>
                <w:bCs/>
              </w:rPr>
              <w:t>4</w:t>
            </w:r>
            <w:r w:rsidR="007B40CE" w:rsidRPr="006827F1">
              <w:rPr>
                <w:rFonts w:ascii="Arial" w:hAnsi="Arial" w:cs="Arial"/>
                <w:bCs/>
              </w:rPr>
              <w:t xml:space="preserve">. </w:t>
            </w:r>
            <w:r w:rsidR="00B279F3" w:rsidRPr="006827F1">
              <w:rPr>
                <w:rFonts w:ascii="Arial" w:hAnsi="Arial" w:cs="Arial"/>
                <w:bCs/>
              </w:rPr>
              <w:t>Подрядчик</w:t>
            </w:r>
            <w:r w:rsidR="007B40CE" w:rsidRPr="006827F1">
              <w:rPr>
                <w:rFonts w:ascii="Arial" w:hAnsi="Arial" w:cs="Arial"/>
                <w:bCs/>
              </w:rPr>
              <w:t xml:space="preserve"> обязан предоставлять Заказчику списки лиц из числа ИТР с адресами и контактными телефонами для оперативных решений </w:t>
            </w:r>
            <w:r w:rsidR="00CF615E" w:rsidRPr="006827F1">
              <w:rPr>
                <w:rFonts w:ascii="Arial" w:hAnsi="Arial" w:cs="Arial"/>
                <w:bCs/>
              </w:rPr>
              <w:t>по устранению выявленных в процессе эксплуатации неисправностей</w:t>
            </w:r>
            <w:r w:rsidR="000A566B" w:rsidRPr="006827F1">
              <w:rPr>
                <w:rFonts w:ascii="Arial" w:hAnsi="Arial" w:cs="Arial"/>
                <w:bCs/>
              </w:rPr>
              <w:t xml:space="preserve"> в выходные и праздничные дни</w:t>
            </w:r>
            <w:r w:rsidR="00284F3C" w:rsidRPr="006827F1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08A8DEC1" w14:textId="77777777" w:rsidTr="00173B58">
        <w:trPr>
          <w:trHeight w:val="887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1C5F2205" w14:textId="2098EB8A" w:rsidR="007B40CE" w:rsidRPr="00AD35F2" w:rsidRDefault="007B40CE" w:rsidP="00AD3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35F2">
              <w:rPr>
                <w:rFonts w:ascii="Arial" w:hAnsi="Arial" w:cs="Arial"/>
                <w:bCs/>
              </w:rPr>
              <w:t>7.</w:t>
            </w:r>
            <w:r w:rsidR="00CF615E" w:rsidRPr="00AD35F2">
              <w:rPr>
                <w:rFonts w:ascii="Arial" w:hAnsi="Arial" w:cs="Arial"/>
                <w:bCs/>
              </w:rPr>
              <w:t>5</w:t>
            </w:r>
            <w:r w:rsidRPr="00AD35F2">
              <w:rPr>
                <w:rFonts w:ascii="Arial" w:hAnsi="Arial" w:cs="Arial"/>
                <w:bCs/>
              </w:rPr>
              <w:t xml:space="preserve">. </w:t>
            </w:r>
            <w:r w:rsidR="009B60FC" w:rsidRPr="00AD35F2">
              <w:rPr>
                <w:rFonts w:ascii="Arial" w:hAnsi="Arial" w:cs="Arial"/>
                <w:bCs/>
              </w:rPr>
              <w:t>Работ</w:t>
            </w:r>
            <w:r w:rsidR="00B279F3" w:rsidRPr="00AD35F2">
              <w:rPr>
                <w:rFonts w:ascii="Arial" w:hAnsi="Arial" w:cs="Arial"/>
                <w:bCs/>
              </w:rPr>
              <w:t>ы</w:t>
            </w:r>
            <w:r w:rsidRPr="00AD35F2">
              <w:rPr>
                <w:rFonts w:ascii="Arial" w:hAnsi="Arial" w:cs="Arial"/>
                <w:bCs/>
              </w:rPr>
              <w:t xml:space="preserve"> должны быть выполнены в соответствии с ПБ, РД, Правилами проектирования, изготовления, приемки и другими действующими нормативными актами и нормативно-техническими документами в рамках </w:t>
            </w:r>
            <w:r w:rsidR="00DD68DD" w:rsidRPr="00AD35F2">
              <w:rPr>
                <w:rFonts w:ascii="Arial" w:hAnsi="Arial" w:cs="Arial"/>
                <w:bCs/>
              </w:rPr>
              <w:t>настоящего Технического задания.</w:t>
            </w:r>
            <w:r w:rsidRPr="00AD35F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B40CE" w:rsidRPr="00FD6CC6" w14:paraId="41F97C49" w14:textId="77777777" w:rsidTr="00173B58">
        <w:trPr>
          <w:trHeight w:val="368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517649C9" w14:textId="77777777" w:rsidR="007B40CE" w:rsidRPr="00AD35F2" w:rsidRDefault="007B40CE" w:rsidP="00AD3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D35F2">
              <w:rPr>
                <w:rFonts w:ascii="Arial" w:hAnsi="Arial" w:cs="Arial"/>
                <w:bCs/>
              </w:rPr>
              <w:t>7.</w:t>
            </w:r>
            <w:r w:rsidR="00CF615E" w:rsidRPr="00AD35F2">
              <w:rPr>
                <w:rFonts w:ascii="Arial" w:hAnsi="Arial" w:cs="Arial"/>
                <w:bCs/>
              </w:rPr>
              <w:t>6</w:t>
            </w:r>
            <w:r w:rsidRPr="00AD35F2">
              <w:rPr>
                <w:rFonts w:ascii="Arial" w:hAnsi="Arial" w:cs="Arial"/>
                <w:bCs/>
              </w:rPr>
              <w:t>. Обязательно соблюдение следующих нормативно-технических документов:</w:t>
            </w:r>
          </w:p>
        </w:tc>
      </w:tr>
      <w:tr w:rsidR="007B40CE" w:rsidRPr="00FD6CC6" w14:paraId="7C011AE7" w14:textId="77777777" w:rsidTr="00173B58">
        <w:trPr>
          <w:trHeight w:val="61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1B21D550" w14:textId="77777777" w:rsidR="007B40CE" w:rsidRPr="004D34CE" w:rsidRDefault="008A4D31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B40CE" w:rsidRPr="004D34CE">
              <w:rPr>
                <w:rFonts w:ascii="Arial" w:hAnsi="Arial" w:cs="Arial"/>
                <w:bCs/>
              </w:rPr>
              <w:t xml:space="preserve"> «Правила организации технического обслуживания и ремонта оборудования,  зданий и сооружений электростанций и сетей», СО 34.04.181-2003;</w:t>
            </w:r>
          </w:p>
        </w:tc>
      </w:tr>
      <w:tr w:rsidR="007B40CE" w:rsidRPr="00FD6CC6" w14:paraId="1CF5E8A3" w14:textId="77777777" w:rsidTr="00173B58">
        <w:trPr>
          <w:trHeight w:val="602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171FCA3" w14:textId="77777777" w:rsidR="007B40CE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B40CE" w:rsidRPr="004D34CE">
              <w:rPr>
                <w:rFonts w:ascii="Arial" w:hAnsi="Arial" w:cs="Arial"/>
                <w:bCs/>
              </w:rPr>
              <w:t xml:space="preserve"> «Правила технической эксплуатации электрических станций и сетей РФ» СО153-34.20.501-2003;</w:t>
            </w:r>
          </w:p>
        </w:tc>
      </w:tr>
      <w:tr w:rsidR="007B40CE" w:rsidRPr="00FD6CC6" w14:paraId="5C51B960" w14:textId="77777777" w:rsidTr="00173B58">
        <w:trPr>
          <w:trHeight w:val="61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0EA6C84" w14:textId="77777777" w:rsidR="007B40CE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B40CE" w:rsidRPr="004D34CE">
              <w:rPr>
                <w:rFonts w:ascii="Arial" w:hAnsi="Arial" w:cs="Arial"/>
                <w:bCs/>
              </w:rPr>
              <w:t xml:space="preserve"> "Правил ТБ при эксплуатации тепломеханического оборудования электростанций и тепловых сетей" (РД 34.03.201-97);</w:t>
            </w:r>
          </w:p>
        </w:tc>
      </w:tr>
      <w:tr w:rsidR="007B40CE" w:rsidRPr="00FD6CC6" w14:paraId="5AA28966" w14:textId="77777777" w:rsidTr="00173B58">
        <w:trPr>
          <w:trHeight w:val="291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46418545" w14:textId="77777777" w:rsidR="007B40CE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B40CE" w:rsidRPr="004D34CE">
              <w:rPr>
                <w:rFonts w:ascii="Arial" w:hAnsi="Arial" w:cs="Arial"/>
                <w:bCs/>
              </w:rPr>
              <w:t xml:space="preserve"> "Правила пожарной безопасности для энергетических предприятий», РД 153-34.0-03.301-00, (ВППБ-01-02-95);</w:t>
            </w:r>
          </w:p>
        </w:tc>
      </w:tr>
      <w:tr w:rsidR="007B40CE" w:rsidRPr="00FD6CC6" w14:paraId="00EE311A" w14:textId="77777777" w:rsidTr="00173B58">
        <w:trPr>
          <w:trHeight w:val="602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87DE606" w14:textId="77777777" w:rsidR="007B40CE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B40CE" w:rsidRPr="004D34CE">
              <w:rPr>
                <w:rFonts w:ascii="Arial" w:hAnsi="Arial" w:cs="Arial"/>
                <w:bCs/>
              </w:rPr>
              <w:t xml:space="preserve"> "Правил ТБ при эксплуатации тепломеханического оборудования электростанций и тепловых сетей" (РД 34.03.201-97);</w:t>
            </w:r>
          </w:p>
        </w:tc>
      </w:tr>
      <w:tr w:rsidR="007B40CE" w:rsidRPr="00FD6CC6" w14:paraId="18D6C6E6" w14:textId="77777777" w:rsidTr="00173B58">
        <w:trPr>
          <w:trHeight w:val="870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0918D602" w14:textId="28DFCAD7" w:rsidR="007B40CE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BE603C" w:rsidRPr="004D34CE">
              <w:rPr>
                <w:rFonts w:ascii="Arial" w:hAnsi="Arial" w:cs="Arial"/>
                <w:bCs/>
              </w:rPr>
              <w:t xml:space="preserve"> </w:t>
            </w:r>
            <w:r w:rsidR="007B40CE" w:rsidRPr="004D34CE">
              <w:rPr>
                <w:rFonts w:ascii="Arial" w:hAnsi="Arial" w:cs="Arial"/>
                <w:bCs/>
              </w:rPr>
              <w:t xml:space="preserve">При проведении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должны использоваться сертифицированные материалы и оборудование на основании Федерального Закона РФ от 27.12.2002г. № 184-</w:t>
            </w:r>
            <w:r w:rsidR="005268BE" w:rsidRPr="004D34CE">
              <w:rPr>
                <w:rFonts w:ascii="Arial" w:hAnsi="Arial" w:cs="Arial"/>
                <w:bCs/>
              </w:rPr>
              <w:t>ФЗ</w:t>
            </w:r>
            <w:r w:rsidR="00BE603C" w:rsidRPr="004D34CE">
              <w:rPr>
                <w:rFonts w:ascii="Arial" w:hAnsi="Arial" w:cs="Arial"/>
                <w:bCs/>
              </w:rPr>
              <w:t xml:space="preserve"> "О техническом регулировании" </w:t>
            </w:r>
          </w:p>
        </w:tc>
      </w:tr>
      <w:tr w:rsidR="007B40CE" w:rsidRPr="00FD6CC6" w14:paraId="45904305" w14:textId="77777777" w:rsidTr="00173B58">
        <w:trPr>
          <w:trHeight w:val="870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02991391" w14:textId="3EB0D388" w:rsidR="0098694B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C73EB" w:rsidRPr="004D34CE">
              <w:rPr>
                <w:rFonts w:ascii="Arial" w:hAnsi="Arial" w:cs="Arial"/>
                <w:bCs/>
              </w:rPr>
              <w:t xml:space="preserve"> </w:t>
            </w:r>
            <w:r w:rsidR="001D0F90" w:rsidRPr="004D34CE">
              <w:rPr>
                <w:rFonts w:ascii="Arial" w:hAnsi="Arial" w:cs="Arial"/>
                <w:bCs/>
              </w:rPr>
              <w:t>Пуско</w:t>
            </w:r>
            <w:r w:rsidR="007B40CE" w:rsidRPr="004D34CE">
              <w:rPr>
                <w:rFonts w:ascii="Arial" w:hAnsi="Arial" w:cs="Arial"/>
                <w:bCs/>
              </w:rPr>
              <w:t xml:space="preserve">наладочные </w:t>
            </w:r>
            <w:r w:rsidR="00B44E4B" w:rsidRPr="004D34CE">
              <w:rPr>
                <w:rFonts w:ascii="Arial" w:hAnsi="Arial" w:cs="Arial"/>
                <w:bCs/>
              </w:rPr>
              <w:t>работы</w:t>
            </w:r>
            <w:r w:rsidR="007B40CE" w:rsidRPr="004D34CE">
              <w:rPr>
                <w:rFonts w:ascii="Arial" w:hAnsi="Arial" w:cs="Arial"/>
                <w:bCs/>
              </w:rPr>
              <w:t xml:space="preserve"> должны быть выполнены в соответствии с РД 34.20.406-94 "Правила организации пуско-наладочных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на тепловых электростанциях"</w:t>
            </w:r>
            <w:r w:rsidR="00BE603C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98694B" w:rsidRPr="00FD6CC6" w14:paraId="26A2A9F6" w14:textId="77777777" w:rsidTr="00173B58">
        <w:trPr>
          <w:trHeight w:val="870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4A67EA24" w14:textId="77777777" w:rsidR="0098694B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-</w:t>
            </w:r>
            <w:r w:rsidR="007C73EB" w:rsidRPr="004D34CE">
              <w:rPr>
                <w:rFonts w:ascii="Arial" w:hAnsi="Arial" w:cs="Arial"/>
                <w:bCs/>
              </w:rPr>
              <w:t xml:space="preserve"> </w:t>
            </w:r>
            <w:r w:rsidR="0098694B" w:rsidRPr="004D34CE">
              <w:rPr>
                <w:rFonts w:ascii="Arial" w:hAnsi="Arial" w:cs="Arial"/>
                <w:bCs/>
              </w:rPr>
              <w:t>ФЗ №166 от 22.12.04г. «О рыболовстве и сохранении водных биологических ресурсов»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  <w:p w14:paraId="0F8E30F6" w14:textId="77777777" w:rsidR="008A4D31" w:rsidRPr="004D34CE" w:rsidRDefault="00594C63" w:rsidP="004D34C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right="225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7.7 </w:t>
            </w:r>
            <w:r w:rsidR="008A4D31"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Регламенты организации. Система менеджмента охраны здоровья и безопасности труда: </w:t>
            </w:r>
          </w:p>
          <w:p w14:paraId="5CF90497" w14:textId="79D448BE" w:rsidR="008A4D31" w:rsidRPr="004D34CE" w:rsidRDefault="008A4D31" w:rsidP="004D34C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right="225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- </w:t>
            </w:r>
            <w:r w:rsidR="001845CC"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«Правила техники безопасности для подрядных организаций» (СТО № ОТиБП-Р.03)</w:t>
            </w:r>
          </w:p>
          <w:p w14:paraId="0DDE5D01" w14:textId="4C753C4B" w:rsidR="008A4D31" w:rsidRPr="004D34CE" w:rsidRDefault="000D4960" w:rsidP="004D34C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right="225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- </w:t>
            </w:r>
            <w:r w:rsidR="001845CC" w:rsidRPr="004D34C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Правилами организации технического обслуживания и ремонта объектов электроэнергетики, утвержденными приказом Минэнерго России от 25.10.2017 № 1013</w:t>
            </w:r>
          </w:p>
        </w:tc>
      </w:tr>
      <w:tr w:rsidR="007B40CE" w:rsidRPr="00FD6CC6" w14:paraId="2B192510" w14:textId="77777777" w:rsidTr="00173B58">
        <w:trPr>
          <w:trHeight w:val="38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B496E4B" w14:textId="2F660824" w:rsidR="00FA756B" w:rsidRPr="004D34CE" w:rsidRDefault="00594C63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7.</w:t>
            </w:r>
            <w:r w:rsidR="00CF615E" w:rsidRPr="004D34CE">
              <w:rPr>
                <w:rFonts w:ascii="Arial" w:hAnsi="Arial" w:cs="Arial"/>
                <w:bCs/>
              </w:rPr>
              <w:t>8</w:t>
            </w:r>
            <w:r w:rsidR="007C73EB" w:rsidRPr="004D34CE">
              <w:rPr>
                <w:rFonts w:ascii="Arial" w:hAnsi="Arial" w:cs="Arial"/>
                <w:bCs/>
              </w:rPr>
              <w:t xml:space="preserve">. </w:t>
            </w:r>
            <w:r w:rsidR="007B40CE" w:rsidRPr="004D34CE">
              <w:rPr>
                <w:rFonts w:ascii="Arial" w:hAnsi="Arial" w:cs="Arial"/>
                <w:bCs/>
              </w:rPr>
              <w:t>Другие действующие нормативные докум</w:t>
            </w:r>
            <w:r w:rsidR="00DD68DD" w:rsidRPr="004D34CE">
              <w:rPr>
                <w:rFonts w:ascii="Arial" w:hAnsi="Arial" w:cs="Arial"/>
                <w:bCs/>
              </w:rPr>
              <w:t>енты, обязательные для энергетической области.</w:t>
            </w:r>
          </w:p>
        </w:tc>
      </w:tr>
      <w:tr w:rsidR="007B40CE" w:rsidRPr="00FD6CC6" w14:paraId="6D91B118" w14:textId="77777777" w:rsidTr="00173B58">
        <w:trPr>
          <w:trHeight w:val="368"/>
        </w:trPr>
        <w:tc>
          <w:tcPr>
            <w:tcW w:w="9639" w:type="dxa"/>
            <w:gridSpan w:val="3"/>
            <w:shd w:val="clear" w:color="auto" w:fill="auto"/>
            <w:noWrap/>
            <w:vAlign w:val="center"/>
            <w:hideMark/>
          </w:tcPr>
          <w:p w14:paraId="6ADBED9B" w14:textId="77777777" w:rsidR="00915746" w:rsidRPr="00BF147F" w:rsidRDefault="00915746" w:rsidP="00BF1A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2374654" w14:textId="77777777" w:rsidR="007B40CE" w:rsidRPr="00BF147F" w:rsidRDefault="007B40CE" w:rsidP="00BF1A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F147F">
              <w:rPr>
                <w:rFonts w:ascii="Arial" w:hAnsi="Arial" w:cs="Arial"/>
                <w:b/>
                <w:bCs/>
              </w:rPr>
              <w:t>8. Требования к применяемым материалам, запасным частям и оборудованию:</w:t>
            </w:r>
          </w:p>
        </w:tc>
      </w:tr>
      <w:tr w:rsidR="007B40CE" w:rsidRPr="00FD6CC6" w14:paraId="0D487B84" w14:textId="77777777" w:rsidTr="00173B58">
        <w:trPr>
          <w:trHeight w:val="586"/>
        </w:trPr>
        <w:tc>
          <w:tcPr>
            <w:tcW w:w="9639" w:type="dxa"/>
            <w:gridSpan w:val="3"/>
            <w:shd w:val="clear" w:color="auto" w:fill="auto"/>
            <w:hideMark/>
          </w:tcPr>
          <w:p w14:paraId="0943E8D9" w14:textId="2A1131FF" w:rsidR="007B40CE" w:rsidRPr="004D34CE" w:rsidRDefault="007B40CE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 xml:space="preserve">8.1. Материалы, необходимые для </w:t>
            </w:r>
            <w:r w:rsidR="000A566B" w:rsidRPr="004D34CE">
              <w:rPr>
                <w:rFonts w:ascii="Arial" w:hAnsi="Arial" w:cs="Arial"/>
                <w:bCs/>
              </w:rPr>
              <w:t>выполнения</w:t>
            </w:r>
            <w:r w:rsidRPr="004D34CE">
              <w:rPr>
                <w:rFonts w:ascii="Arial" w:hAnsi="Arial" w:cs="Arial"/>
                <w:bCs/>
              </w:rPr>
              <w:t xml:space="preserve"> </w:t>
            </w:r>
            <w:r w:rsidR="00915746" w:rsidRPr="004D34CE">
              <w:rPr>
                <w:rFonts w:ascii="Arial" w:hAnsi="Arial" w:cs="Arial"/>
                <w:bCs/>
              </w:rPr>
              <w:t xml:space="preserve">всего комплекса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Pr="004D34CE">
              <w:rPr>
                <w:rFonts w:ascii="Arial" w:hAnsi="Arial" w:cs="Arial"/>
                <w:bCs/>
              </w:rPr>
              <w:t xml:space="preserve">, указанных в </w:t>
            </w:r>
            <w:r w:rsidR="00BE603C" w:rsidRPr="004D34CE">
              <w:rPr>
                <w:rFonts w:ascii="Arial" w:hAnsi="Arial" w:cs="Arial"/>
                <w:bCs/>
              </w:rPr>
              <w:t xml:space="preserve">настоящем </w:t>
            </w:r>
            <w:r w:rsidRPr="004D34CE">
              <w:rPr>
                <w:rFonts w:ascii="Arial" w:hAnsi="Arial" w:cs="Arial"/>
                <w:bCs/>
              </w:rPr>
              <w:t xml:space="preserve">техническом задании поставляет </w:t>
            </w:r>
            <w:r w:rsidR="009B60FC" w:rsidRPr="004D34CE">
              <w:rPr>
                <w:rFonts w:ascii="Arial" w:hAnsi="Arial" w:cs="Arial"/>
                <w:bCs/>
              </w:rPr>
              <w:t>Подрядчик</w:t>
            </w:r>
            <w:r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7ED224E5" w14:textId="77777777" w:rsidTr="00173B58">
        <w:trPr>
          <w:trHeight w:val="870"/>
        </w:trPr>
        <w:tc>
          <w:tcPr>
            <w:tcW w:w="9639" w:type="dxa"/>
            <w:gridSpan w:val="3"/>
            <w:shd w:val="clear" w:color="auto" w:fill="auto"/>
            <w:hideMark/>
          </w:tcPr>
          <w:p w14:paraId="30B730A6" w14:textId="4FDB9B5F" w:rsidR="007B40CE" w:rsidRPr="004D34CE" w:rsidRDefault="007C73EB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 xml:space="preserve">8.2. Материалы, поставляемые </w:t>
            </w:r>
            <w:r w:rsidR="009B60FC" w:rsidRPr="004D34CE">
              <w:rPr>
                <w:rFonts w:ascii="Arial" w:hAnsi="Arial" w:cs="Arial"/>
                <w:bCs/>
              </w:rPr>
              <w:t>Подрядчиком</w:t>
            </w:r>
            <w:r w:rsidR="007B40CE" w:rsidRPr="004D34CE">
              <w:rPr>
                <w:rFonts w:ascii="Arial" w:hAnsi="Arial" w:cs="Arial"/>
                <w:bCs/>
              </w:rPr>
              <w:t xml:space="preserve">, должны пройти входной контроль в соответствии с ГОСТ 24297-87 (2001) </w:t>
            </w:r>
            <w:r w:rsidR="008A5213" w:rsidRPr="004D34CE">
              <w:rPr>
                <w:rFonts w:ascii="Arial" w:hAnsi="Arial" w:cs="Arial"/>
                <w:bCs/>
              </w:rPr>
              <w:t xml:space="preserve">совместной </w:t>
            </w:r>
            <w:r w:rsidR="007B40CE" w:rsidRPr="004D34CE">
              <w:rPr>
                <w:rFonts w:ascii="Arial" w:hAnsi="Arial" w:cs="Arial"/>
                <w:bCs/>
              </w:rPr>
              <w:t>комиссией</w:t>
            </w:r>
            <w:r w:rsidR="0076068A" w:rsidRPr="004D34CE">
              <w:rPr>
                <w:rFonts w:ascii="Arial" w:hAnsi="Arial" w:cs="Arial"/>
                <w:bCs/>
              </w:rPr>
              <w:t xml:space="preserve"> </w:t>
            </w:r>
            <w:r w:rsidR="00B279F3" w:rsidRPr="004D34CE">
              <w:rPr>
                <w:rFonts w:ascii="Arial" w:hAnsi="Arial" w:cs="Arial"/>
                <w:bCs/>
              </w:rPr>
              <w:t>Подрядчика</w:t>
            </w:r>
            <w:r w:rsidR="00B740B4" w:rsidRPr="004D34CE">
              <w:rPr>
                <w:rFonts w:ascii="Arial" w:hAnsi="Arial" w:cs="Arial"/>
                <w:bCs/>
              </w:rPr>
              <w:t xml:space="preserve"> и Заказчик</w:t>
            </w:r>
            <w:r w:rsidR="0076068A" w:rsidRPr="004D34CE">
              <w:rPr>
                <w:rFonts w:ascii="Arial" w:hAnsi="Arial" w:cs="Arial"/>
                <w:bCs/>
              </w:rPr>
              <w:t>а</w:t>
            </w:r>
            <w:r w:rsidR="00B740B4" w:rsidRPr="004D34CE">
              <w:rPr>
                <w:rFonts w:ascii="Arial" w:hAnsi="Arial" w:cs="Arial"/>
                <w:bCs/>
              </w:rPr>
              <w:t xml:space="preserve">. </w:t>
            </w:r>
            <w:r w:rsidR="007B40CE" w:rsidRPr="004D34CE">
              <w:rPr>
                <w:rFonts w:ascii="Arial" w:hAnsi="Arial" w:cs="Arial"/>
                <w:bCs/>
              </w:rPr>
              <w:t xml:space="preserve">Материалы должны быть новыми, не бывшими в употреблении, эксплуатации и консервации; </w:t>
            </w:r>
          </w:p>
        </w:tc>
      </w:tr>
      <w:tr w:rsidR="007B40CE" w:rsidRPr="00FD6CC6" w14:paraId="154F0095" w14:textId="77777777" w:rsidTr="00173B58">
        <w:trPr>
          <w:trHeight w:val="1205"/>
        </w:trPr>
        <w:tc>
          <w:tcPr>
            <w:tcW w:w="9639" w:type="dxa"/>
            <w:gridSpan w:val="3"/>
            <w:shd w:val="clear" w:color="auto" w:fill="auto"/>
            <w:hideMark/>
          </w:tcPr>
          <w:p w14:paraId="5EDE682A" w14:textId="45455605" w:rsidR="007B40CE" w:rsidRPr="004D34CE" w:rsidRDefault="007B40CE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 xml:space="preserve">8.3. Материалы, поставляемые  </w:t>
            </w:r>
            <w:r w:rsidR="009B60FC" w:rsidRPr="004D34CE">
              <w:rPr>
                <w:rFonts w:ascii="Arial" w:hAnsi="Arial" w:cs="Arial"/>
                <w:bCs/>
              </w:rPr>
              <w:t>Подрядчиком</w:t>
            </w:r>
            <w:r w:rsidRPr="004D34CE">
              <w:rPr>
                <w:rFonts w:ascii="Arial" w:hAnsi="Arial" w:cs="Arial"/>
                <w:bCs/>
              </w:rPr>
              <w:t>, не имеющие сертификатов (паспортов) заводов-изготовителей, и не прошедшие входной  контроль на соответствие требованиям нормативной документации, повреждённые при транспортировке или разгрузке, к использованию не допускаются и подлежат замене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3802B613" w14:textId="77777777" w:rsidTr="00173B58">
        <w:trPr>
          <w:trHeight w:val="1570"/>
        </w:trPr>
        <w:tc>
          <w:tcPr>
            <w:tcW w:w="9639" w:type="dxa"/>
            <w:gridSpan w:val="3"/>
            <w:shd w:val="clear" w:color="auto" w:fill="auto"/>
            <w:hideMark/>
          </w:tcPr>
          <w:p w14:paraId="6618EDBD" w14:textId="0D582AA1" w:rsidR="007B40CE" w:rsidRPr="004D34CE" w:rsidRDefault="007B40CE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 xml:space="preserve">8.4. </w:t>
            </w:r>
            <w:r w:rsidR="009B60FC" w:rsidRPr="004D34CE">
              <w:rPr>
                <w:rFonts w:ascii="Arial" w:hAnsi="Arial" w:cs="Arial"/>
                <w:bCs/>
              </w:rPr>
              <w:t>Подрядчик</w:t>
            </w:r>
            <w:r w:rsidRPr="004D34CE">
              <w:rPr>
                <w:rFonts w:ascii="Arial" w:hAnsi="Arial" w:cs="Arial"/>
                <w:bCs/>
              </w:rPr>
              <w:t xml:space="preserve">, используя в процессе выполнения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Pr="004D34CE">
              <w:rPr>
                <w:rFonts w:ascii="Arial" w:hAnsi="Arial" w:cs="Arial"/>
                <w:bCs/>
              </w:rPr>
              <w:t xml:space="preserve"> </w:t>
            </w:r>
            <w:r w:rsidR="005268BE" w:rsidRPr="004D34CE">
              <w:rPr>
                <w:rFonts w:ascii="Arial" w:hAnsi="Arial" w:cs="Arial"/>
                <w:bCs/>
              </w:rPr>
              <w:t>материалы,</w:t>
            </w:r>
            <w:r w:rsidRPr="004D34CE">
              <w:rPr>
                <w:rFonts w:ascii="Arial" w:hAnsi="Arial" w:cs="Arial"/>
                <w:bCs/>
              </w:rPr>
              <w:t xml:space="preserve"> поставляемые им, используют только сертифицированные </w:t>
            </w:r>
            <w:r w:rsidR="005268BE" w:rsidRPr="004D34CE">
              <w:rPr>
                <w:rFonts w:ascii="Arial" w:hAnsi="Arial" w:cs="Arial"/>
                <w:bCs/>
              </w:rPr>
              <w:t>на территории</w:t>
            </w:r>
            <w:r w:rsidRPr="004D34CE">
              <w:rPr>
                <w:rFonts w:ascii="Arial" w:hAnsi="Arial" w:cs="Arial"/>
                <w:bCs/>
              </w:rPr>
              <w:t xml:space="preserve"> Российской Федерации и необходимые для выполнения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Pr="004D34CE">
              <w:rPr>
                <w:rFonts w:ascii="Arial" w:hAnsi="Arial" w:cs="Arial"/>
                <w:bCs/>
              </w:rPr>
              <w:t xml:space="preserve">, </w:t>
            </w:r>
            <w:r w:rsidR="005268BE" w:rsidRPr="004D34CE">
              <w:rPr>
                <w:rFonts w:ascii="Arial" w:hAnsi="Arial" w:cs="Arial"/>
                <w:bCs/>
              </w:rPr>
              <w:t>в соответствии с требованиями,</w:t>
            </w:r>
            <w:r w:rsidRPr="004D34CE">
              <w:rPr>
                <w:rFonts w:ascii="Arial" w:hAnsi="Arial" w:cs="Arial"/>
                <w:bCs/>
              </w:rPr>
              <w:t xml:space="preserve"> установленными: Федеральным законом РФ </w:t>
            </w:r>
            <w:r w:rsidR="005268BE" w:rsidRPr="004D34CE">
              <w:rPr>
                <w:rFonts w:ascii="Arial" w:hAnsi="Arial" w:cs="Arial"/>
                <w:bCs/>
              </w:rPr>
              <w:t>от 27.12.2002г.</w:t>
            </w:r>
            <w:r w:rsidRPr="004D34CE">
              <w:rPr>
                <w:rFonts w:ascii="Arial" w:hAnsi="Arial" w:cs="Arial"/>
                <w:bCs/>
              </w:rPr>
              <w:t xml:space="preserve"> № 184-ФЗ "О техническом регулировании".</w:t>
            </w:r>
          </w:p>
          <w:p w14:paraId="0A6823E7" w14:textId="77777777" w:rsidR="006827F1" w:rsidRPr="004D34CE" w:rsidRDefault="006827F1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525575B" w14:textId="74A587D0" w:rsidR="006827F1" w:rsidRPr="004D34CE" w:rsidRDefault="006827F1" w:rsidP="00B6056C">
            <w:pPr>
              <w:autoSpaceDE w:val="0"/>
              <w:autoSpaceDN w:val="0"/>
              <w:adjustRightInd w:val="0"/>
              <w:spacing w:after="0" w:line="240" w:lineRule="auto"/>
              <w:ind w:left="567" w:hanging="538"/>
              <w:rPr>
                <w:rFonts w:ascii="Arial" w:hAnsi="Arial" w:cs="Arial"/>
                <w:bCs/>
              </w:rPr>
            </w:pPr>
            <w:r w:rsidRPr="00B6056C">
              <w:rPr>
                <w:rFonts w:ascii="Arial" w:hAnsi="Arial" w:cs="Arial"/>
                <w:b/>
                <w:bCs/>
              </w:rPr>
              <w:t>9</w:t>
            </w:r>
            <w:r w:rsidRPr="004D34CE">
              <w:rPr>
                <w:rFonts w:ascii="Arial" w:hAnsi="Arial" w:cs="Arial"/>
                <w:bCs/>
              </w:rPr>
              <w:t xml:space="preserve">.  </w:t>
            </w:r>
            <w:r w:rsidRPr="004D34CE">
              <w:rPr>
                <w:rFonts w:ascii="Arial" w:hAnsi="Arial" w:cs="Arial"/>
                <w:b/>
                <w:bCs/>
              </w:rPr>
              <w:t>Сроки выполнения Работ:</w:t>
            </w:r>
          </w:p>
          <w:tbl>
            <w:tblPr>
              <w:tblW w:w="9678" w:type="dxa"/>
              <w:tblInd w:w="839" w:type="dxa"/>
              <w:tblLayout w:type="fixed"/>
              <w:tblLook w:val="04A0" w:firstRow="1" w:lastRow="0" w:firstColumn="1" w:lastColumn="0" w:noHBand="0" w:noVBand="1"/>
            </w:tblPr>
            <w:tblGrid>
              <w:gridCol w:w="9678"/>
            </w:tblGrid>
            <w:tr w:rsidR="006827F1" w:rsidRPr="004D34CE" w14:paraId="3697862B" w14:textId="77777777" w:rsidTr="00A24FFB">
              <w:trPr>
                <w:trHeight w:val="663"/>
              </w:trPr>
              <w:tc>
                <w:tcPr>
                  <w:tcW w:w="9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516C7" w14:textId="3498F77D" w:rsidR="006827F1" w:rsidRPr="004D34CE" w:rsidRDefault="00B6056C" w:rsidP="004C7B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</w:t>
                  </w:r>
                  <w:r w:rsidR="006827F1" w:rsidRPr="004D34CE">
                    <w:rPr>
                      <w:rFonts w:ascii="Arial" w:hAnsi="Arial" w:cs="Arial"/>
                      <w:bCs/>
                    </w:rPr>
                    <w:t xml:space="preserve">.1. Начало  работ:    </w:t>
                  </w:r>
                  <w:r w:rsidR="004C7B03">
                    <w:rPr>
                      <w:rFonts w:ascii="Arial" w:hAnsi="Arial" w:cs="Arial"/>
                      <w:bCs/>
                      <w:lang w:val="en-US"/>
                    </w:rPr>
                    <w:t>28</w:t>
                  </w:r>
                  <w:r w:rsidR="006F660A">
                    <w:rPr>
                      <w:rFonts w:ascii="Arial" w:hAnsi="Arial" w:cs="Arial"/>
                      <w:bCs/>
                    </w:rPr>
                    <w:t xml:space="preserve">  января 2021</w:t>
                  </w:r>
                  <w:r w:rsidR="006827F1" w:rsidRPr="004D34CE">
                    <w:rPr>
                      <w:rFonts w:ascii="Arial" w:hAnsi="Arial" w:cs="Arial"/>
                      <w:bCs/>
                    </w:rPr>
                    <w:t xml:space="preserve"> г.</w:t>
                  </w:r>
                </w:p>
              </w:tc>
            </w:tr>
            <w:tr w:rsidR="006827F1" w:rsidRPr="004D34CE" w14:paraId="00DBB00E" w14:textId="77777777" w:rsidTr="00A24FFB">
              <w:trPr>
                <w:trHeight w:val="700"/>
              </w:trPr>
              <w:tc>
                <w:tcPr>
                  <w:tcW w:w="9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2EA19" w14:textId="6A0ED184" w:rsidR="006827F1" w:rsidRPr="004D34CE" w:rsidRDefault="00B6056C" w:rsidP="004D34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9</w:t>
                  </w:r>
                  <w:r w:rsidR="006827F1" w:rsidRPr="004D34CE">
                    <w:rPr>
                      <w:rFonts w:ascii="Arial" w:hAnsi="Arial" w:cs="Arial"/>
                      <w:bCs/>
                    </w:rPr>
                    <w:t xml:space="preserve">.2. </w:t>
                  </w:r>
                  <w:r w:rsidR="006F660A">
                    <w:rPr>
                      <w:rFonts w:ascii="Arial" w:hAnsi="Arial" w:cs="Arial"/>
                      <w:bCs/>
                    </w:rPr>
                    <w:t>Окончание работ: 31 декабря 2021</w:t>
                  </w:r>
                  <w:bookmarkStart w:id="0" w:name="_GoBack"/>
                  <w:bookmarkEnd w:id="0"/>
                  <w:r w:rsidR="006827F1" w:rsidRPr="004D34CE">
                    <w:rPr>
                      <w:rFonts w:ascii="Arial" w:hAnsi="Arial" w:cs="Arial"/>
                      <w:bCs/>
                    </w:rPr>
                    <w:t xml:space="preserve"> г.</w:t>
                  </w:r>
                </w:p>
              </w:tc>
            </w:tr>
          </w:tbl>
          <w:p w14:paraId="12D60822" w14:textId="3A7FB846" w:rsidR="009B60FC" w:rsidRPr="004D34CE" w:rsidRDefault="009B60FC" w:rsidP="004D3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B40CE" w:rsidRPr="00FD6CC6" w14:paraId="0A23AB0D" w14:textId="77777777" w:rsidTr="00173B58">
        <w:trPr>
          <w:trHeight w:val="619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B0FD9CE" w14:textId="6F65E723" w:rsidR="007B40CE" w:rsidRPr="00FD6CC6" w:rsidRDefault="006827F1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ru-RU"/>
              </w:rPr>
              <w:t>10</w:t>
            </w:r>
            <w:r w:rsidR="007B40CE" w:rsidRPr="00FD6CC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ru-RU"/>
              </w:rPr>
              <w:t>. Требования к приёмке:</w:t>
            </w:r>
          </w:p>
        </w:tc>
      </w:tr>
      <w:tr w:rsidR="00284277" w:rsidRPr="00FD6CC6" w14:paraId="7C3CA7D8" w14:textId="77777777" w:rsidTr="00173B58">
        <w:trPr>
          <w:trHeight w:val="1106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1565C4D4" w14:textId="556B4141" w:rsidR="00284277" w:rsidRPr="004D34CE" w:rsidRDefault="006827F1" w:rsidP="000A566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10</w:t>
            </w:r>
            <w:r w:rsidR="00284277" w:rsidRPr="004D34CE">
              <w:rPr>
                <w:rFonts w:ascii="Arial" w:hAnsi="Arial" w:cs="Arial"/>
                <w:bCs/>
              </w:rPr>
              <w:t xml:space="preserve">.1. Сдача-приемка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B740B4" w:rsidRPr="004D34CE">
              <w:rPr>
                <w:rFonts w:ascii="Arial" w:hAnsi="Arial" w:cs="Arial"/>
                <w:bCs/>
              </w:rPr>
              <w:t xml:space="preserve"> осуществляется после фактического окончания </w:t>
            </w:r>
            <w:r w:rsidR="000A566B" w:rsidRPr="004D34CE">
              <w:rPr>
                <w:rFonts w:ascii="Arial" w:hAnsi="Arial" w:cs="Arial"/>
                <w:bCs/>
              </w:rPr>
              <w:t>выполнения</w:t>
            </w:r>
            <w:r w:rsidR="005C3238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284277" w:rsidRPr="004D34CE">
              <w:rPr>
                <w:rFonts w:ascii="Arial" w:hAnsi="Arial" w:cs="Arial"/>
                <w:bCs/>
              </w:rPr>
              <w:t xml:space="preserve">. Приемка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284277" w:rsidRPr="004D34CE">
              <w:rPr>
                <w:rFonts w:ascii="Arial" w:hAnsi="Arial" w:cs="Arial"/>
                <w:bCs/>
              </w:rPr>
              <w:t xml:space="preserve"> может осуществляться поэтапно и в полном объеме по фактическим объемам выполненных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284277" w:rsidRPr="004D34CE">
              <w:rPr>
                <w:rFonts w:ascii="Arial" w:hAnsi="Arial" w:cs="Arial"/>
                <w:bCs/>
              </w:rPr>
              <w:t xml:space="preserve"> путем контрольных обмеров. После предъявления отчетной технической</w:t>
            </w:r>
            <w:r w:rsidR="001D0F90" w:rsidRPr="004D34CE">
              <w:rPr>
                <w:rFonts w:ascii="Arial" w:hAnsi="Arial" w:cs="Arial"/>
                <w:bCs/>
              </w:rPr>
              <w:t xml:space="preserve"> документации подписываются акт сдачи-</w:t>
            </w:r>
            <w:r w:rsidR="00E91E77" w:rsidRPr="004D34CE">
              <w:rPr>
                <w:rFonts w:ascii="Arial" w:hAnsi="Arial" w:cs="Arial"/>
                <w:bCs/>
              </w:rPr>
              <w:t xml:space="preserve">приемки </w:t>
            </w:r>
            <w:r w:rsidR="00B66A88" w:rsidRPr="004D34CE">
              <w:rPr>
                <w:rFonts w:ascii="Arial" w:hAnsi="Arial" w:cs="Arial"/>
                <w:bCs/>
              </w:rPr>
              <w:t>выполненных</w:t>
            </w:r>
            <w:r w:rsidR="00E91E77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E91E77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1FC55C96" w14:textId="77777777" w:rsidTr="00173B58">
        <w:trPr>
          <w:trHeight w:val="197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3DFFF777" w14:textId="5FE28A6B" w:rsidR="007B40CE" w:rsidRPr="004D34CE" w:rsidRDefault="006827F1" w:rsidP="009B60F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10</w:t>
            </w:r>
            <w:r w:rsidR="007B40CE" w:rsidRPr="004D34CE">
              <w:rPr>
                <w:rFonts w:ascii="Arial" w:hAnsi="Arial" w:cs="Arial"/>
                <w:bCs/>
              </w:rPr>
              <w:t xml:space="preserve">.2. </w:t>
            </w:r>
            <w:r w:rsidR="009B60FC" w:rsidRPr="004D34CE">
              <w:rPr>
                <w:rFonts w:ascii="Arial" w:hAnsi="Arial" w:cs="Arial"/>
                <w:bCs/>
              </w:rPr>
              <w:t>Подрядчик</w:t>
            </w:r>
            <w:r w:rsidR="007B40CE" w:rsidRPr="004D34CE">
              <w:rPr>
                <w:rFonts w:ascii="Arial" w:hAnsi="Arial" w:cs="Arial"/>
                <w:bCs/>
              </w:rPr>
              <w:t xml:space="preserve"> обязан уведомлять в письменной форме Заказчика о сдаче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, скрываемых последующими </w:t>
            </w:r>
            <w:r w:rsidR="009B60FC" w:rsidRPr="004D34CE">
              <w:rPr>
                <w:rFonts w:ascii="Arial" w:hAnsi="Arial" w:cs="Arial"/>
                <w:bCs/>
              </w:rPr>
              <w:t>работами</w:t>
            </w:r>
            <w:r w:rsidR="007B40CE" w:rsidRPr="004D34CE">
              <w:rPr>
                <w:rFonts w:ascii="Arial" w:hAnsi="Arial" w:cs="Arial"/>
                <w:bCs/>
              </w:rPr>
              <w:t xml:space="preserve"> (приемка и оценка качества которых невозможна иначе как сразу после их выполнения</w:t>
            </w:r>
            <w:r w:rsidR="00684B46" w:rsidRPr="004D34CE">
              <w:rPr>
                <w:rFonts w:ascii="Arial" w:hAnsi="Arial" w:cs="Arial"/>
                <w:bCs/>
              </w:rPr>
              <w:t xml:space="preserve">, до момента начала выполнения </w:t>
            </w:r>
            <w:r w:rsidR="007B40CE" w:rsidRPr="004D34CE">
              <w:rPr>
                <w:rFonts w:ascii="Arial" w:hAnsi="Arial" w:cs="Arial"/>
                <w:bCs/>
              </w:rPr>
              <w:t xml:space="preserve">последующих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). Если скрытые </w:t>
            </w:r>
            <w:r w:rsidR="009B60FC" w:rsidRPr="004D34CE">
              <w:rPr>
                <w:rFonts w:ascii="Arial" w:hAnsi="Arial" w:cs="Arial"/>
                <w:bCs/>
              </w:rPr>
              <w:t>работы</w:t>
            </w:r>
            <w:r w:rsidR="005C3238" w:rsidRPr="004D34CE">
              <w:rPr>
                <w:rFonts w:ascii="Arial" w:hAnsi="Arial" w:cs="Arial"/>
                <w:bCs/>
              </w:rPr>
              <w:t xml:space="preserve"> </w:t>
            </w:r>
            <w:r w:rsidR="007B40CE" w:rsidRPr="004D34CE">
              <w:rPr>
                <w:rFonts w:ascii="Arial" w:hAnsi="Arial" w:cs="Arial"/>
                <w:bCs/>
              </w:rPr>
              <w:t xml:space="preserve">выполнены без приемки Заказчиком, </w:t>
            </w:r>
            <w:r w:rsidR="00B279F3" w:rsidRPr="004D34CE">
              <w:rPr>
                <w:rFonts w:ascii="Arial" w:hAnsi="Arial" w:cs="Arial"/>
                <w:bCs/>
              </w:rPr>
              <w:t>Подрядчик</w:t>
            </w:r>
            <w:r w:rsidR="007B40CE" w:rsidRPr="004D34CE">
              <w:rPr>
                <w:rFonts w:ascii="Arial" w:hAnsi="Arial" w:cs="Arial"/>
                <w:bCs/>
              </w:rPr>
              <w:t xml:space="preserve"> обязан за свой счет вскрыть и предъявить Заказчику любую, указанную Заказчиком часть либо весь объем скрытых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, с последующим восстановлением вскрытых объемов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за счет </w:t>
            </w:r>
            <w:r w:rsidR="009B60FC" w:rsidRPr="004D34CE">
              <w:rPr>
                <w:rFonts w:ascii="Arial" w:hAnsi="Arial" w:cs="Arial"/>
                <w:bCs/>
              </w:rPr>
              <w:t>Подрядчика</w:t>
            </w:r>
            <w:r w:rsidR="007B40CE" w:rsidRPr="004D34CE">
              <w:rPr>
                <w:rFonts w:ascii="Arial" w:hAnsi="Arial" w:cs="Arial"/>
                <w:bCs/>
              </w:rPr>
              <w:t xml:space="preserve">. Приемка Заказчиком скрытых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оформляется сторонами Ак</w:t>
            </w:r>
            <w:r w:rsidR="001D0F90" w:rsidRPr="004D34CE">
              <w:rPr>
                <w:rFonts w:ascii="Arial" w:hAnsi="Arial" w:cs="Arial"/>
                <w:bCs/>
              </w:rPr>
              <w:t xml:space="preserve">том сдачи-приемки скрытых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1D0F90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7B0FAAAF" w14:textId="77777777" w:rsidTr="00173B58">
        <w:trPr>
          <w:trHeight w:val="970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717D9D7D" w14:textId="4E125F8B" w:rsidR="007B40CE" w:rsidRPr="004D34CE" w:rsidRDefault="006827F1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10</w:t>
            </w:r>
            <w:r w:rsidR="007B40CE" w:rsidRPr="004D34CE">
              <w:rPr>
                <w:rFonts w:ascii="Arial" w:hAnsi="Arial" w:cs="Arial"/>
                <w:bCs/>
              </w:rPr>
              <w:t>.3. Приемка должна осуществляться в соответствии с НТД, в том числе СО 34.04.181-2003 "Правил организации технического обслуживания и ремонта оборудования, зданий и соо</w:t>
            </w:r>
            <w:r w:rsidR="001D0F90" w:rsidRPr="004D34CE">
              <w:rPr>
                <w:rFonts w:ascii="Arial" w:hAnsi="Arial" w:cs="Arial"/>
                <w:bCs/>
              </w:rPr>
              <w:t>ружений электростанций и сетей».</w:t>
            </w:r>
            <w:r w:rsidR="007B40CE" w:rsidRPr="004D34CE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B40CE" w:rsidRPr="00FD6CC6" w14:paraId="505896EB" w14:textId="77777777" w:rsidTr="00173B58">
        <w:trPr>
          <w:trHeight w:val="1154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313F988" w14:textId="76C04B91" w:rsidR="007B40CE" w:rsidRPr="004D34CE" w:rsidRDefault="006827F1" w:rsidP="009B60F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10</w:t>
            </w:r>
            <w:r w:rsidR="007B40CE" w:rsidRPr="004D34CE">
              <w:rPr>
                <w:rFonts w:ascii="Arial" w:hAnsi="Arial" w:cs="Arial"/>
                <w:bCs/>
              </w:rPr>
              <w:t xml:space="preserve">.4. Недостатки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</w:t>
            </w:r>
            <w:r w:rsidR="009B60FC" w:rsidRPr="004D34CE">
              <w:rPr>
                <w:rFonts w:ascii="Arial" w:hAnsi="Arial" w:cs="Arial"/>
                <w:bCs/>
              </w:rPr>
              <w:t>Подрядчика</w:t>
            </w:r>
            <w:r w:rsidR="007B40CE" w:rsidRPr="004D34CE">
              <w:rPr>
                <w:rFonts w:ascii="Arial" w:hAnsi="Arial" w:cs="Arial"/>
                <w:bCs/>
              </w:rPr>
              <w:t>, с указание</w:t>
            </w:r>
            <w:r w:rsidR="001D0F90" w:rsidRPr="004D34CE">
              <w:rPr>
                <w:rFonts w:ascii="Arial" w:hAnsi="Arial" w:cs="Arial"/>
                <w:bCs/>
              </w:rPr>
              <w:t>м срока и порядка их устранения.</w:t>
            </w:r>
            <w:r w:rsidR="007B40CE" w:rsidRPr="004D34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B40CE" w:rsidRPr="00FD6CC6" w14:paraId="069EA24C" w14:textId="77777777" w:rsidTr="00173B58">
        <w:trPr>
          <w:trHeight w:val="1221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71A29E45" w14:textId="1A564918" w:rsidR="007B40CE" w:rsidRPr="004D34CE" w:rsidRDefault="006827F1" w:rsidP="00B66A8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10</w:t>
            </w:r>
            <w:r w:rsidR="007B40CE" w:rsidRPr="004D34CE">
              <w:rPr>
                <w:rFonts w:ascii="Arial" w:hAnsi="Arial" w:cs="Arial"/>
                <w:bCs/>
              </w:rPr>
              <w:t>.</w:t>
            </w:r>
            <w:r w:rsidR="005722C5" w:rsidRPr="004D34CE">
              <w:rPr>
                <w:rFonts w:ascii="Arial" w:hAnsi="Arial" w:cs="Arial"/>
                <w:bCs/>
              </w:rPr>
              <w:t>5</w:t>
            </w:r>
            <w:r w:rsidR="007B40CE" w:rsidRPr="004D34CE">
              <w:rPr>
                <w:rFonts w:ascii="Arial" w:hAnsi="Arial" w:cs="Arial"/>
                <w:bCs/>
              </w:rPr>
              <w:t xml:space="preserve">. До подписания Акта сдачи-приёмки </w:t>
            </w:r>
            <w:r w:rsidR="00B66A88" w:rsidRPr="004D34CE">
              <w:rPr>
                <w:rFonts w:ascii="Arial" w:hAnsi="Arial" w:cs="Arial"/>
                <w:bCs/>
              </w:rPr>
              <w:t>выполненных</w:t>
            </w:r>
            <w:r w:rsidR="00660602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660602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Подрядчик</w:t>
            </w:r>
            <w:r w:rsidR="007B40CE" w:rsidRPr="004D34CE">
              <w:rPr>
                <w:rFonts w:ascii="Arial" w:hAnsi="Arial" w:cs="Arial"/>
                <w:bCs/>
              </w:rPr>
              <w:t xml:space="preserve">, по завершению каждого этапа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, обязан предоставить Заказчику всю необходимую ремонтно-отчётную документацию (акты дефектов, осмотров, скрытых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и </w:t>
            </w:r>
            <w:r w:rsidR="00DD68DD" w:rsidRPr="004D34CE">
              <w:rPr>
                <w:rFonts w:ascii="Arial" w:hAnsi="Arial" w:cs="Arial"/>
                <w:bCs/>
              </w:rPr>
              <w:t xml:space="preserve">другие, указанные в </w:t>
            </w:r>
            <w:r w:rsidRPr="004D34CE">
              <w:rPr>
                <w:rFonts w:ascii="Arial" w:hAnsi="Arial" w:cs="Arial"/>
                <w:bCs/>
              </w:rPr>
              <w:t>разделе 11</w:t>
            </w:r>
            <w:r w:rsidR="007B40CE" w:rsidRPr="004D34CE">
              <w:rPr>
                <w:rFonts w:ascii="Arial" w:hAnsi="Arial" w:cs="Arial"/>
                <w:bCs/>
              </w:rPr>
              <w:t xml:space="preserve"> настоящего технического задания).</w:t>
            </w:r>
          </w:p>
        </w:tc>
      </w:tr>
      <w:tr w:rsidR="007B40CE" w:rsidRPr="00FD6CC6" w14:paraId="5A510A65" w14:textId="77777777" w:rsidTr="00173B58">
        <w:trPr>
          <w:trHeight w:val="519"/>
        </w:trPr>
        <w:tc>
          <w:tcPr>
            <w:tcW w:w="8033" w:type="dxa"/>
            <w:shd w:val="clear" w:color="auto" w:fill="auto"/>
            <w:noWrap/>
            <w:vAlign w:val="center"/>
            <w:hideMark/>
          </w:tcPr>
          <w:p w14:paraId="0EC50060" w14:textId="50B2B480" w:rsidR="007B40CE" w:rsidRPr="00FD6CC6" w:rsidRDefault="006827F1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7B40CE" w:rsidRPr="00FD6CC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. Документация, предъявляемая Заказчику</w:t>
            </w:r>
          </w:p>
        </w:tc>
        <w:tc>
          <w:tcPr>
            <w:tcW w:w="819" w:type="dxa"/>
            <w:shd w:val="clear" w:color="auto" w:fill="auto"/>
            <w:noWrap/>
            <w:vAlign w:val="bottom"/>
            <w:hideMark/>
          </w:tcPr>
          <w:p w14:paraId="36AC1048" w14:textId="77777777" w:rsidR="007B40CE" w:rsidRPr="00FD6CC6" w:rsidRDefault="007B40CE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shd w:val="clear" w:color="auto" w:fill="auto"/>
            <w:noWrap/>
            <w:vAlign w:val="bottom"/>
            <w:hideMark/>
          </w:tcPr>
          <w:p w14:paraId="01F976D9" w14:textId="77777777" w:rsidR="007B40CE" w:rsidRPr="00FD6CC6" w:rsidRDefault="007B40CE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B40CE" w:rsidRPr="00FD6CC6" w14:paraId="766F66D3" w14:textId="77777777" w:rsidTr="00173B58">
        <w:trPr>
          <w:trHeight w:val="284"/>
        </w:trPr>
        <w:tc>
          <w:tcPr>
            <w:tcW w:w="8033" w:type="dxa"/>
            <w:shd w:val="clear" w:color="auto" w:fill="auto"/>
            <w:noWrap/>
            <w:vAlign w:val="bottom"/>
            <w:hideMark/>
          </w:tcPr>
          <w:p w14:paraId="72089AEF" w14:textId="50323E76" w:rsidR="007B40CE" w:rsidRPr="004D34CE" w:rsidRDefault="007B40CE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Pr="004D34CE">
              <w:rPr>
                <w:rFonts w:ascii="Arial" w:hAnsi="Arial" w:cs="Arial"/>
                <w:bCs/>
              </w:rPr>
              <w:t xml:space="preserve">.1. </w:t>
            </w:r>
            <w:r w:rsidR="00B279F3" w:rsidRPr="004D34CE">
              <w:rPr>
                <w:rFonts w:ascii="Arial" w:hAnsi="Arial" w:cs="Arial"/>
                <w:bCs/>
              </w:rPr>
              <w:t>Подрядчик</w:t>
            </w:r>
            <w:r w:rsidRPr="004D34CE">
              <w:rPr>
                <w:rFonts w:ascii="Arial" w:hAnsi="Arial" w:cs="Arial"/>
                <w:bCs/>
              </w:rPr>
              <w:t xml:space="preserve"> предъявляет Заказчику: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4F2CB64A" w14:textId="77777777" w:rsidR="007B40CE" w:rsidRPr="004D34CE" w:rsidRDefault="007B40CE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14:paraId="015A0B47" w14:textId="77777777" w:rsidR="007B40CE" w:rsidRPr="004D34CE" w:rsidRDefault="007B40CE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B40CE" w:rsidRPr="00FD6CC6" w14:paraId="6F34AF7F" w14:textId="77777777" w:rsidTr="00173B58">
        <w:trPr>
          <w:trHeight w:val="33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AC8AA29" w14:textId="505FD3A3" w:rsidR="007B40CE" w:rsidRPr="004D34CE" w:rsidRDefault="00F32B2D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="00EF4355" w:rsidRPr="004D34CE">
              <w:rPr>
                <w:rFonts w:ascii="Arial" w:hAnsi="Arial" w:cs="Arial"/>
                <w:bCs/>
              </w:rPr>
              <w:t>.1.1</w:t>
            </w:r>
            <w:r w:rsidR="007B40CE" w:rsidRPr="004D34CE">
              <w:rPr>
                <w:rFonts w:ascii="Arial" w:hAnsi="Arial" w:cs="Arial"/>
                <w:bCs/>
              </w:rPr>
              <w:t xml:space="preserve">. Акты </w:t>
            </w:r>
            <w:r w:rsidR="00660602" w:rsidRPr="004D34CE">
              <w:rPr>
                <w:rFonts w:ascii="Arial" w:hAnsi="Arial" w:cs="Arial"/>
                <w:bCs/>
              </w:rPr>
              <w:t xml:space="preserve">Акта сдачи-приёмки </w:t>
            </w:r>
            <w:r w:rsidR="00B66A88" w:rsidRPr="004D34CE">
              <w:rPr>
                <w:rFonts w:ascii="Arial" w:hAnsi="Arial" w:cs="Arial"/>
                <w:bCs/>
              </w:rPr>
              <w:t>выполненных</w:t>
            </w:r>
            <w:r w:rsidR="00660602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</w:p>
        </w:tc>
      </w:tr>
      <w:tr w:rsidR="007B40CE" w:rsidRPr="00FD6CC6" w14:paraId="7D8B89A1" w14:textId="77777777" w:rsidTr="00173B58">
        <w:trPr>
          <w:trHeight w:val="33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33D9BB6" w14:textId="4A54DC29" w:rsidR="007B40CE" w:rsidRPr="004D34CE" w:rsidRDefault="00F32B2D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="00EF4355" w:rsidRPr="004D34CE">
              <w:rPr>
                <w:rFonts w:ascii="Arial" w:hAnsi="Arial" w:cs="Arial"/>
                <w:bCs/>
              </w:rPr>
              <w:t>.1.2</w:t>
            </w:r>
            <w:r w:rsidR="007B40CE" w:rsidRPr="004D34CE">
              <w:rPr>
                <w:rFonts w:ascii="Arial" w:hAnsi="Arial" w:cs="Arial"/>
                <w:bCs/>
              </w:rPr>
              <w:t xml:space="preserve">. Акты скрытых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660602" w:rsidRPr="004D34CE">
              <w:rPr>
                <w:rFonts w:ascii="Arial" w:hAnsi="Arial" w:cs="Arial"/>
                <w:bCs/>
              </w:rPr>
              <w:t xml:space="preserve"> (При необходимости)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  <w:r w:rsidR="00705292" w:rsidRPr="004D34C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B40CE" w:rsidRPr="00FD6CC6" w14:paraId="44EFCD77" w14:textId="77777777" w:rsidTr="00173B58">
        <w:trPr>
          <w:trHeight w:val="33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6D2BD0A2" w14:textId="67717B41" w:rsidR="007B40CE" w:rsidRPr="004D34CE" w:rsidRDefault="00F32B2D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="00EF4355" w:rsidRPr="004D34CE">
              <w:rPr>
                <w:rFonts w:ascii="Arial" w:hAnsi="Arial" w:cs="Arial"/>
                <w:bCs/>
              </w:rPr>
              <w:t>.1.3</w:t>
            </w:r>
            <w:r w:rsidR="007B40CE" w:rsidRPr="004D34CE">
              <w:rPr>
                <w:rFonts w:ascii="Arial" w:hAnsi="Arial" w:cs="Arial"/>
                <w:bCs/>
              </w:rPr>
              <w:t>. Протоколы опробования отдельных узлов оборудования, входящих в установку</w:t>
            </w:r>
            <w:r w:rsidR="009B60FC" w:rsidRPr="004D34CE">
              <w:rPr>
                <w:rFonts w:ascii="Arial" w:hAnsi="Arial" w:cs="Arial"/>
                <w:bCs/>
              </w:rPr>
              <w:t xml:space="preserve"> (По требованию Заказчика)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1E29AABC" w14:textId="77777777" w:rsidTr="00173B58">
        <w:trPr>
          <w:trHeight w:val="33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3EAA1663" w14:textId="1568967E" w:rsidR="007B40CE" w:rsidRPr="004D34CE" w:rsidRDefault="00F32B2D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="007B40CE" w:rsidRPr="004D34CE">
              <w:rPr>
                <w:rFonts w:ascii="Arial" w:hAnsi="Arial" w:cs="Arial"/>
                <w:bCs/>
              </w:rPr>
              <w:t>.1.</w:t>
            </w:r>
            <w:r w:rsidR="00EF4355" w:rsidRPr="004D34CE">
              <w:rPr>
                <w:rFonts w:ascii="Arial" w:hAnsi="Arial" w:cs="Arial"/>
                <w:bCs/>
              </w:rPr>
              <w:t>4</w:t>
            </w:r>
            <w:r w:rsidR="007B40CE" w:rsidRPr="004D34CE">
              <w:rPr>
                <w:rFonts w:ascii="Arial" w:hAnsi="Arial" w:cs="Arial"/>
                <w:bCs/>
              </w:rPr>
              <w:t xml:space="preserve">. </w:t>
            </w:r>
            <w:r w:rsidR="00660602" w:rsidRPr="004D34CE">
              <w:rPr>
                <w:rFonts w:ascii="Arial" w:hAnsi="Arial" w:cs="Arial"/>
                <w:bCs/>
              </w:rPr>
              <w:t>Акт</w:t>
            </w:r>
            <w:r w:rsidR="00CF615E" w:rsidRPr="004D34CE">
              <w:rPr>
                <w:rFonts w:ascii="Arial" w:hAnsi="Arial" w:cs="Arial"/>
                <w:bCs/>
              </w:rPr>
              <w:t xml:space="preserve"> по техническому обслуживанию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534A2419" w14:textId="77777777" w:rsidTr="00173B58">
        <w:trPr>
          <w:trHeight w:val="368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4AF2C163" w14:textId="158C2FCC" w:rsidR="007B40CE" w:rsidRPr="004D34CE" w:rsidRDefault="00F32B2D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="007B40CE" w:rsidRPr="004D34CE">
              <w:rPr>
                <w:rFonts w:ascii="Arial" w:hAnsi="Arial" w:cs="Arial"/>
                <w:bCs/>
              </w:rPr>
              <w:t>.1.</w:t>
            </w:r>
            <w:r w:rsidR="00EF4355" w:rsidRPr="004D34CE">
              <w:rPr>
                <w:rFonts w:ascii="Arial" w:hAnsi="Arial" w:cs="Arial"/>
                <w:bCs/>
              </w:rPr>
              <w:t>5</w:t>
            </w:r>
            <w:r w:rsidR="007B40CE" w:rsidRPr="004D34CE">
              <w:rPr>
                <w:rFonts w:ascii="Arial" w:hAnsi="Arial" w:cs="Arial"/>
                <w:bCs/>
              </w:rPr>
              <w:t>. Протоколы технических решений по выявленным, но не устранённым дефектам</w:t>
            </w:r>
            <w:r w:rsidR="009B60FC" w:rsidRPr="004D34CE">
              <w:rPr>
                <w:rFonts w:ascii="Arial" w:hAnsi="Arial" w:cs="Arial"/>
                <w:bCs/>
              </w:rPr>
              <w:t>, если таковые присутствуют.</w:t>
            </w:r>
          </w:p>
          <w:p w14:paraId="3F87AECF" w14:textId="2575549E" w:rsidR="00B66A88" w:rsidRPr="004D34CE" w:rsidRDefault="00B66A88" w:rsidP="005A4C25">
            <w:pPr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1</w:t>
            </w:r>
            <w:r w:rsidRPr="004D34CE">
              <w:rPr>
                <w:rFonts w:ascii="Arial" w:hAnsi="Arial" w:cs="Arial"/>
                <w:bCs/>
              </w:rPr>
              <w:t xml:space="preserve">.1.6. </w:t>
            </w:r>
            <w:r w:rsidR="005A4C25">
              <w:rPr>
                <w:rFonts w:ascii="Arial" w:hAnsi="Arial" w:cs="Arial"/>
                <w:bCs/>
              </w:rPr>
              <w:t>Ежеквартальный о</w:t>
            </w:r>
            <w:r w:rsidRPr="004D34CE">
              <w:rPr>
                <w:rFonts w:ascii="Arial" w:hAnsi="Arial" w:cs="Arial"/>
                <w:bCs/>
              </w:rPr>
              <w:t>тчет о работе системы РЗУ «ПИРС»  на филиале «Шатурская ГРЭС» ПАО «</w:t>
            </w:r>
            <w:proofErr w:type="spellStart"/>
            <w:r w:rsidRPr="004D34CE">
              <w:rPr>
                <w:rFonts w:ascii="Arial" w:hAnsi="Arial" w:cs="Arial"/>
                <w:bCs/>
              </w:rPr>
              <w:t>Юнипро</w:t>
            </w:r>
            <w:proofErr w:type="spellEnd"/>
            <w:r w:rsidRPr="004D34CE">
              <w:rPr>
                <w:rFonts w:ascii="Arial" w:hAnsi="Arial" w:cs="Arial"/>
                <w:bCs/>
              </w:rPr>
              <w:t>» за 20</w:t>
            </w:r>
            <w:r w:rsidR="006527BB" w:rsidRPr="004D34CE">
              <w:rPr>
                <w:rFonts w:ascii="Arial" w:hAnsi="Arial" w:cs="Arial"/>
                <w:bCs/>
              </w:rPr>
              <w:t>20</w:t>
            </w:r>
            <w:r w:rsidRPr="004D34CE">
              <w:rPr>
                <w:rFonts w:ascii="Arial" w:hAnsi="Arial" w:cs="Arial"/>
                <w:bCs/>
              </w:rPr>
              <w:t>г</w:t>
            </w:r>
            <w:r w:rsidR="005A4C25">
              <w:rPr>
                <w:rFonts w:ascii="Arial" w:hAnsi="Arial" w:cs="Arial"/>
                <w:bCs/>
              </w:rPr>
              <w:t xml:space="preserve"> в зимний, </w:t>
            </w:r>
            <w:r w:rsidR="006827F1" w:rsidRPr="004D34CE">
              <w:rPr>
                <w:rFonts w:ascii="Arial" w:hAnsi="Arial" w:cs="Arial"/>
                <w:bCs/>
              </w:rPr>
              <w:t>весенн</w:t>
            </w:r>
            <w:r w:rsidR="005A4C25">
              <w:rPr>
                <w:rFonts w:ascii="Arial" w:hAnsi="Arial" w:cs="Arial"/>
                <w:bCs/>
              </w:rPr>
              <w:t xml:space="preserve">ий, </w:t>
            </w:r>
            <w:r w:rsidR="006827F1" w:rsidRPr="004D34CE">
              <w:rPr>
                <w:rFonts w:ascii="Arial" w:hAnsi="Arial" w:cs="Arial"/>
                <w:bCs/>
              </w:rPr>
              <w:t>летний</w:t>
            </w:r>
            <w:r w:rsidR="005A4C25">
              <w:rPr>
                <w:rFonts w:ascii="Arial" w:hAnsi="Arial" w:cs="Arial"/>
                <w:bCs/>
              </w:rPr>
              <w:t xml:space="preserve"> и осенний </w:t>
            </w:r>
            <w:r w:rsidR="006827F1" w:rsidRPr="004D34CE">
              <w:rPr>
                <w:rFonts w:ascii="Arial" w:hAnsi="Arial" w:cs="Arial"/>
                <w:bCs/>
              </w:rPr>
              <w:t xml:space="preserve"> периоды.</w:t>
            </w:r>
          </w:p>
        </w:tc>
      </w:tr>
      <w:tr w:rsidR="007B40CE" w:rsidRPr="00FD6CC6" w14:paraId="664697BF" w14:textId="77777777" w:rsidTr="00173B58">
        <w:trPr>
          <w:trHeight w:val="368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5E57B84F" w14:textId="404DF0BF" w:rsidR="007B40CE" w:rsidRPr="00FD6CC6" w:rsidRDefault="006827F1" w:rsidP="00BF1AC6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7B40CE" w:rsidRPr="00FD6CC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.  Гарантия </w:t>
            </w:r>
            <w:r w:rsidR="009B60FC" w:rsidRPr="00FD6CC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Работ</w:t>
            </w:r>
            <w:r w:rsidR="007B40CE" w:rsidRPr="00FD6CC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</w:tr>
      <w:tr w:rsidR="007B40CE" w:rsidRPr="00FD6CC6" w14:paraId="38CF9B08" w14:textId="77777777" w:rsidTr="00173B58">
        <w:trPr>
          <w:trHeight w:val="73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3D386D8D" w14:textId="31016A27" w:rsidR="007B40CE" w:rsidRPr="004D34CE" w:rsidRDefault="006827F1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12</w:t>
            </w:r>
            <w:r w:rsidR="007B40CE" w:rsidRPr="004D34CE">
              <w:rPr>
                <w:rFonts w:ascii="Arial" w:hAnsi="Arial" w:cs="Arial"/>
                <w:bCs/>
              </w:rPr>
              <w:t xml:space="preserve">.1. </w:t>
            </w:r>
            <w:r w:rsidR="009B60FC" w:rsidRPr="004D34CE">
              <w:rPr>
                <w:rFonts w:ascii="Arial" w:hAnsi="Arial" w:cs="Arial"/>
                <w:bCs/>
              </w:rPr>
              <w:t xml:space="preserve">Подрядчик </w:t>
            </w:r>
            <w:r w:rsidR="007B40CE" w:rsidRPr="004D34CE">
              <w:rPr>
                <w:rFonts w:ascii="Arial" w:hAnsi="Arial" w:cs="Arial"/>
                <w:bCs/>
              </w:rPr>
              <w:t>должен гарантировать:</w:t>
            </w:r>
          </w:p>
        </w:tc>
      </w:tr>
      <w:tr w:rsidR="007B40CE" w:rsidRPr="00FD6CC6" w14:paraId="08A41546" w14:textId="77777777" w:rsidTr="00173B58">
        <w:trPr>
          <w:trHeight w:val="903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0F7B4F76" w14:textId="2B97F2EB" w:rsidR="007B40CE" w:rsidRPr="004D34CE" w:rsidRDefault="006827F1" w:rsidP="00BF1AC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12</w:t>
            </w:r>
            <w:r w:rsidR="007B40CE" w:rsidRPr="004D34CE">
              <w:rPr>
                <w:rFonts w:ascii="Arial" w:hAnsi="Arial" w:cs="Arial"/>
                <w:bCs/>
              </w:rPr>
              <w:t xml:space="preserve">.1.1. Надлежащее качество выполненных в полном объёме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, в соответствии с </w:t>
            </w:r>
            <w:r w:rsidR="00DD68DD" w:rsidRPr="004D34CE">
              <w:rPr>
                <w:rFonts w:ascii="Arial" w:hAnsi="Arial" w:cs="Arial"/>
                <w:bCs/>
              </w:rPr>
              <w:t>настоящим</w:t>
            </w:r>
            <w:r w:rsidR="007B40CE" w:rsidRPr="004D34CE">
              <w:rPr>
                <w:rFonts w:ascii="Arial" w:hAnsi="Arial" w:cs="Arial"/>
                <w:bCs/>
              </w:rPr>
              <w:t xml:space="preserve"> Техническим заданием, проектной документацией и действующей нормативно-технической документацией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78CCDD13" w14:textId="77777777" w:rsidTr="00173B58">
        <w:trPr>
          <w:trHeight w:val="115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19D0C2C6" w14:textId="08294ECC" w:rsidR="007B40CE" w:rsidRPr="004D34CE" w:rsidRDefault="006827F1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12</w:t>
            </w:r>
            <w:r w:rsidR="007B40CE" w:rsidRPr="004D34CE">
              <w:rPr>
                <w:rFonts w:ascii="Arial" w:hAnsi="Arial" w:cs="Arial"/>
                <w:bCs/>
              </w:rPr>
              <w:t>.1.2. Выполнение вс</w:t>
            </w:r>
            <w:r w:rsidR="007E5207" w:rsidRPr="004D34CE">
              <w:rPr>
                <w:rFonts w:ascii="Arial" w:hAnsi="Arial" w:cs="Arial"/>
                <w:bCs/>
              </w:rPr>
              <w:t xml:space="preserve">ех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E5207" w:rsidRPr="004D34CE">
              <w:rPr>
                <w:rFonts w:ascii="Arial" w:hAnsi="Arial" w:cs="Arial"/>
                <w:bCs/>
              </w:rPr>
              <w:t xml:space="preserve"> в установленные сроки, указанные в п.</w:t>
            </w:r>
            <w:r w:rsidRPr="004D34CE">
              <w:rPr>
                <w:rFonts w:ascii="Arial" w:hAnsi="Arial" w:cs="Arial"/>
                <w:bCs/>
              </w:rPr>
              <w:t>9</w:t>
            </w:r>
            <w:r w:rsidR="007E5207" w:rsidRPr="004D34CE">
              <w:rPr>
                <w:rFonts w:ascii="Arial" w:hAnsi="Arial" w:cs="Arial"/>
                <w:bCs/>
              </w:rPr>
              <w:t xml:space="preserve"> настоящего технического задания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433F4C3F" w14:textId="77777777" w:rsidTr="00200214">
        <w:trPr>
          <w:trHeight w:val="776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664A161D" w14:textId="38996657" w:rsidR="00FD6CC6" w:rsidRPr="004D34CE" w:rsidRDefault="00474DEB" w:rsidP="000A566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11</w:t>
            </w:r>
            <w:r w:rsidR="007B40CE" w:rsidRPr="004D34CE">
              <w:rPr>
                <w:rFonts w:ascii="Arial" w:hAnsi="Arial" w:cs="Arial"/>
                <w:bCs/>
              </w:rPr>
              <w:t xml:space="preserve">.1.3. Возмещение Заказчику причинённых убытков вследствие </w:t>
            </w:r>
            <w:r w:rsidR="00D87930" w:rsidRPr="004D34CE">
              <w:rPr>
                <w:rFonts w:ascii="Arial" w:hAnsi="Arial" w:cs="Arial"/>
                <w:bCs/>
              </w:rPr>
              <w:t>неисполнения</w:t>
            </w:r>
            <w:r w:rsidR="007B40CE" w:rsidRPr="004D34CE">
              <w:rPr>
                <w:rFonts w:ascii="Arial" w:hAnsi="Arial" w:cs="Arial"/>
                <w:bCs/>
              </w:rPr>
              <w:t xml:space="preserve"> сроков</w:t>
            </w:r>
            <w:r w:rsidR="00822578" w:rsidRPr="004D34CE">
              <w:rPr>
                <w:rFonts w:ascii="Arial" w:hAnsi="Arial" w:cs="Arial"/>
                <w:bCs/>
              </w:rPr>
              <w:t xml:space="preserve"> </w:t>
            </w:r>
            <w:r w:rsidR="000A566B" w:rsidRPr="004D34CE">
              <w:rPr>
                <w:rFonts w:ascii="Arial" w:hAnsi="Arial" w:cs="Arial"/>
                <w:bCs/>
              </w:rPr>
              <w:t>выполнения</w:t>
            </w:r>
            <w:r w:rsidR="00822578" w:rsidRPr="004D34CE">
              <w:rPr>
                <w:rFonts w:ascii="Arial" w:hAnsi="Arial" w:cs="Arial"/>
                <w:bCs/>
              </w:rPr>
              <w:t xml:space="preserve">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B66A88" w:rsidRPr="004D34CE">
              <w:rPr>
                <w:rFonts w:ascii="Arial" w:hAnsi="Arial" w:cs="Arial"/>
                <w:bCs/>
              </w:rPr>
              <w:t xml:space="preserve"> и не</w:t>
            </w:r>
            <w:r w:rsidR="007B40CE" w:rsidRPr="004D34CE">
              <w:rPr>
                <w:rFonts w:ascii="Arial" w:hAnsi="Arial" w:cs="Arial"/>
                <w:bCs/>
              </w:rPr>
              <w:t>приняти</w:t>
            </w:r>
            <w:r w:rsidR="00684B46" w:rsidRPr="004D34CE">
              <w:rPr>
                <w:rFonts w:ascii="Arial" w:hAnsi="Arial" w:cs="Arial"/>
                <w:bCs/>
              </w:rPr>
              <w:t>я</w:t>
            </w:r>
            <w:r w:rsidR="007B40CE" w:rsidRPr="004D34CE">
              <w:rPr>
                <w:rFonts w:ascii="Arial" w:hAnsi="Arial" w:cs="Arial"/>
                <w:bCs/>
              </w:rPr>
              <w:t xml:space="preserve"> мер по своевременному устранению дефектов</w:t>
            </w:r>
            <w:r w:rsidR="00B66A88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7F1A4792" w14:textId="77777777" w:rsidTr="00173B58">
        <w:trPr>
          <w:trHeight w:val="427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6E5CF46F" w14:textId="7F6B37AB" w:rsidR="007B40CE" w:rsidRPr="004D34CE" w:rsidRDefault="00474DEB" w:rsidP="006827F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</w:t>
            </w:r>
            <w:r w:rsidR="006827F1" w:rsidRPr="004D34CE">
              <w:rPr>
                <w:rFonts w:ascii="Arial" w:hAnsi="Arial" w:cs="Arial"/>
                <w:bCs/>
              </w:rPr>
              <w:t>2</w:t>
            </w:r>
            <w:r w:rsidR="007B40CE" w:rsidRPr="004D34CE">
              <w:rPr>
                <w:rFonts w:ascii="Arial" w:hAnsi="Arial" w:cs="Arial"/>
                <w:bCs/>
              </w:rPr>
              <w:t xml:space="preserve">.2. </w:t>
            </w:r>
            <w:r w:rsidR="00B279F3" w:rsidRPr="004D34CE">
              <w:rPr>
                <w:rFonts w:ascii="Arial" w:hAnsi="Arial" w:cs="Arial"/>
                <w:bCs/>
              </w:rPr>
              <w:t>Подрядчик</w:t>
            </w:r>
            <w:r w:rsidR="007B40CE" w:rsidRPr="004D34CE">
              <w:rPr>
                <w:rFonts w:ascii="Arial" w:hAnsi="Arial" w:cs="Arial"/>
                <w:bCs/>
              </w:rPr>
              <w:t xml:space="preserve"> несёт ответственность перед Заказчиком за причинённый своими действиями или бездействиями ущерб оборудованию Заказчика, в размере затрат на их восстановление</w:t>
            </w:r>
            <w:r w:rsidR="00DD68DD" w:rsidRPr="004D34CE">
              <w:rPr>
                <w:rFonts w:ascii="Arial" w:hAnsi="Arial" w:cs="Arial"/>
                <w:bCs/>
              </w:rPr>
              <w:t>.</w:t>
            </w:r>
          </w:p>
        </w:tc>
      </w:tr>
      <w:tr w:rsidR="007B40CE" w:rsidRPr="00FD6CC6" w14:paraId="511D4249" w14:textId="77777777" w:rsidTr="00173B58">
        <w:trPr>
          <w:trHeight w:val="937"/>
        </w:trPr>
        <w:tc>
          <w:tcPr>
            <w:tcW w:w="9639" w:type="dxa"/>
            <w:gridSpan w:val="3"/>
            <w:shd w:val="clear" w:color="auto" w:fill="auto"/>
            <w:vAlign w:val="center"/>
            <w:hideMark/>
          </w:tcPr>
          <w:p w14:paraId="2E38B8FB" w14:textId="5FE3651F" w:rsidR="007B40CE" w:rsidRPr="004D34CE" w:rsidRDefault="006827F1" w:rsidP="004F767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D34CE">
              <w:rPr>
                <w:rFonts w:ascii="Arial" w:hAnsi="Arial" w:cs="Arial"/>
                <w:bCs/>
              </w:rPr>
              <w:t>12</w:t>
            </w:r>
            <w:r w:rsidR="007B40CE" w:rsidRPr="004D34CE">
              <w:rPr>
                <w:rFonts w:ascii="Arial" w:hAnsi="Arial" w:cs="Arial"/>
                <w:bCs/>
              </w:rPr>
              <w:t xml:space="preserve">.3. Срок гарантии выполненных </w:t>
            </w:r>
            <w:r w:rsidR="009B60FC" w:rsidRPr="004D34CE">
              <w:rPr>
                <w:rFonts w:ascii="Arial" w:hAnsi="Arial" w:cs="Arial"/>
                <w:bCs/>
              </w:rPr>
              <w:t>работ</w:t>
            </w:r>
            <w:r w:rsidR="007B40CE" w:rsidRPr="004D34CE">
              <w:rPr>
                <w:rFonts w:ascii="Arial" w:hAnsi="Arial" w:cs="Arial"/>
                <w:bCs/>
              </w:rPr>
              <w:t xml:space="preserve"> устанавливается продолжительностью 12 месяцев, с момента подписания </w:t>
            </w:r>
            <w:r w:rsidR="001E28AA" w:rsidRPr="004D34CE">
              <w:rPr>
                <w:rFonts w:ascii="Arial" w:hAnsi="Arial" w:cs="Arial"/>
                <w:bCs/>
              </w:rPr>
              <w:t xml:space="preserve"> Итогового акта сдачи-приемки выполненных работ</w:t>
            </w:r>
            <w:r w:rsidR="007B40CE" w:rsidRPr="004D34CE">
              <w:rPr>
                <w:rFonts w:ascii="Arial" w:hAnsi="Arial" w:cs="Arial"/>
                <w:bCs/>
              </w:rPr>
              <w:t>, если нет других сроков, предусмотренных Договором.</w:t>
            </w:r>
          </w:p>
        </w:tc>
      </w:tr>
    </w:tbl>
    <w:p w14:paraId="114EC698" w14:textId="77777777" w:rsidR="00200214" w:rsidRDefault="00DC6D6C" w:rsidP="00200214">
      <w:pPr>
        <w:spacing w:after="0" w:line="240" w:lineRule="auto"/>
        <w:jc w:val="both"/>
        <w:rPr>
          <w:rFonts w:ascii="Arial" w:hAnsi="Arial" w:cs="Arial"/>
          <w:bCs/>
        </w:rPr>
      </w:pPr>
      <w:r w:rsidRPr="00DC6D6C">
        <w:rPr>
          <w:rFonts w:ascii="Arial" w:hAnsi="Arial" w:cs="Arial"/>
          <w:bCs/>
        </w:rPr>
        <w:t xml:space="preserve">             Приложение №1 к ТЗ: Требования </w:t>
      </w:r>
      <w:proofErr w:type="gramStart"/>
      <w:r w:rsidRPr="00DC6D6C">
        <w:rPr>
          <w:rFonts w:ascii="Arial" w:hAnsi="Arial" w:cs="Arial"/>
          <w:bCs/>
        </w:rPr>
        <w:t>по  охране</w:t>
      </w:r>
      <w:proofErr w:type="gramEnd"/>
      <w:r w:rsidRPr="00DC6D6C">
        <w:rPr>
          <w:rFonts w:ascii="Arial" w:hAnsi="Arial" w:cs="Arial"/>
          <w:bCs/>
        </w:rPr>
        <w:t xml:space="preserve"> труда</w:t>
      </w:r>
    </w:p>
    <w:p w14:paraId="45C507E3" w14:textId="77777777" w:rsidR="00200214" w:rsidRDefault="00200214" w:rsidP="00200214">
      <w:pPr>
        <w:spacing w:after="0" w:line="240" w:lineRule="auto"/>
        <w:jc w:val="both"/>
        <w:rPr>
          <w:rFonts w:ascii="Arial" w:hAnsi="Arial" w:cs="Arial"/>
          <w:bCs/>
        </w:rPr>
      </w:pPr>
    </w:p>
    <w:p w14:paraId="1262FD05" w14:textId="77777777" w:rsidR="00200214" w:rsidRDefault="00200214" w:rsidP="00200214">
      <w:pPr>
        <w:spacing w:after="0" w:line="240" w:lineRule="auto"/>
        <w:jc w:val="both"/>
        <w:rPr>
          <w:rFonts w:ascii="Verdana" w:eastAsia="Verdana" w:hAnsi="Verdana" w:cs="Verdana"/>
          <w:b/>
          <w:sz w:val="20"/>
        </w:rPr>
      </w:pPr>
    </w:p>
    <w:p w14:paraId="4A6DCB96" w14:textId="34102C1F" w:rsidR="00200214" w:rsidRPr="001E73EF" w:rsidRDefault="00200214" w:rsidP="0020021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Verdana" w:eastAsia="Verdana" w:hAnsi="Verdana" w:cs="Verdana"/>
          <w:b/>
          <w:sz w:val="20"/>
        </w:rPr>
        <w:t xml:space="preserve">             </w:t>
      </w:r>
      <w:r w:rsidRPr="005C3467">
        <w:rPr>
          <w:rFonts w:ascii="Verdana" w:eastAsia="Verdana" w:hAnsi="Verdana" w:cs="Verdana"/>
          <w:b/>
          <w:sz w:val="20"/>
        </w:rPr>
        <w:t xml:space="preserve">Приложение № </w:t>
      </w:r>
      <w:r w:rsidRPr="001E73EF">
        <w:rPr>
          <w:rFonts w:ascii="Verdana" w:eastAsia="Verdana" w:hAnsi="Verdana" w:cs="Verdana"/>
          <w:sz w:val="20"/>
        </w:rPr>
        <w:t>1 к техническому заданию</w:t>
      </w:r>
      <w:r w:rsidRPr="001E73EF">
        <w:rPr>
          <w:rFonts w:ascii="Arial" w:hAnsi="Arial" w:cs="Arial"/>
          <w:bCs/>
        </w:rPr>
        <w:t xml:space="preserve"> </w:t>
      </w:r>
      <w:r w:rsidRPr="001E73EF">
        <w:rPr>
          <w:rFonts w:ascii="Verdana" w:eastAsia="Verdana" w:hAnsi="Verdana" w:cs="Verdana"/>
          <w:sz w:val="20"/>
        </w:rPr>
        <w:t>на выполнение работ по</w:t>
      </w:r>
    </w:p>
    <w:p w14:paraId="27FF06A0" w14:textId="6B795F60" w:rsidR="00200214" w:rsidRPr="001E73EF" w:rsidRDefault="00200214" w:rsidP="00200214">
      <w:pPr>
        <w:jc w:val="center"/>
        <w:rPr>
          <w:rFonts w:ascii="Verdana" w:hAnsi="Verdana" w:cs="Calibri"/>
          <w:bCs/>
          <w:color w:val="000000"/>
          <w:sz w:val="20"/>
        </w:rPr>
      </w:pPr>
      <w:r w:rsidRPr="001E73EF">
        <w:rPr>
          <w:rFonts w:ascii="Verdana" w:hAnsi="Verdana" w:cs="Calibri"/>
          <w:bCs/>
          <w:color w:val="000000"/>
          <w:sz w:val="20"/>
        </w:rPr>
        <w:t xml:space="preserve">по техническому обслуживанию </w:t>
      </w:r>
      <w:proofErr w:type="spellStart"/>
      <w:r w:rsidRPr="001E73EF">
        <w:rPr>
          <w:rFonts w:ascii="Verdana" w:hAnsi="Verdana" w:cs="Calibri"/>
          <w:bCs/>
          <w:color w:val="000000"/>
          <w:sz w:val="20"/>
        </w:rPr>
        <w:t>рыбозащитной</w:t>
      </w:r>
      <w:proofErr w:type="spellEnd"/>
      <w:r w:rsidRPr="001E73EF">
        <w:rPr>
          <w:rFonts w:ascii="Verdana" w:hAnsi="Verdana" w:cs="Calibri"/>
          <w:bCs/>
          <w:color w:val="000000"/>
          <w:sz w:val="20"/>
        </w:rPr>
        <w:t xml:space="preserve"> установки «ПИРС».</w:t>
      </w:r>
    </w:p>
    <w:p w14:paraId="2B00FAD3" w14:textId="77777777" w:rsidR="00200214" w:rsidRPr="005C3467" w:rsidRDefault="00200214" w:rsidP="00200214">
      <w:pPr>
        <w:tabs>
          <w:tab w:val="left" w:pos="284"/>
        </w:tabs>
        <w:spacing w:before="80" w:after="80"/>
        <w:ind w:left="142"/>
        <w:jc w:val="center"/>
        <w:rPr>
          <w:rFonts w:ascii="Verdana" w:eastAsia="Verdana" w:hAnsi="Verdana" w:cs="Verdana"/>
          <w:b/>
          <w:szCs w:val="24"/>
        </w:rPr>
      </w:pPr>
      <w:r w:rsidRPr="005C3467">
        <w:rPr>
          <w:rFonts w:ascii="Verdana" w:eastAsia="Verdana" w:hAnsi="Verdana" w:cs="Verdana"/>
          <w:b/>
          <w:szCs w:val="24"/>
        </w:rPr>
        <w:t>Требования по охране труда</w:t>
      </w:r>
    </w:p>
    <w:p w14:paraId="5FA3367C" w14:textId="77777777" w:rsidR="00200214" w:rsidRPr="005C3467" w:rsidRDefault="00200214" w:rsidP="00200214">
      <w:pPr>
        <w:tabs>
          <w:tab w:val="left" w:pos="284"/>
        </w:tabs>
        <w:spacing w:before="80" w:after="80"/>
        <w:ind w:left="142"/>
        <w:rPr>
          <w:rFonts w:ascii="Verdana" w:eastAsia="Verdana" w:hAnsi="Verdana" w:cs="Verdana"/>
          <w:b/>
          <w:sz w:val="20"/>
        </w:rPr>
      </w:pPr>
      <w:r w:rsidRPr="005C3467">
        <w:rPr>
          <w:rFonts w:ascii="Verdana" w:eastAsia="Verdana" w:hAnsi="Verdana" w:cs="Verdana"/>
          <w:b/>
          <w:sz w:val="20"/>
        </w:rPr>
        <w:tab/>
      </w:r>
      <w:r w:rsidRPr="005C3467">
        <w:rPr>
          <w:rFonts w:ascii="Verdana" w:eastAsia="Verdana" w:hAnsi="Verdana" w:cs="Verdana"/>
          <w:b/>
          <w:sz w:val="20"/>
        </w:rPr>
        <w:tab/>
      </w:r>
      <w:r w:rsidRPr="005C3467">
        <w:rPr>
          <w:rFonts w:ascii="Verdana" w:eastAsia="Verdana" w:hAnsi="Verdana" w:cs="Verdana"/>
          <w:b/>
          <w:sz w:val="20"/>
        </w:rPr>
        <w:tab/>
      </w:r>
      <w:r w:rsidRPr="005C3467">
        <w:rPr>
          <w:rFonts w:ascii="Verdana" w:eastAsia="Verdana" w:hAnsi="Verdana" w:cs="Verdana"/>
          <w:b/>
          <w:sz w:val="20"/>
        </w:rPr>
        <w:tab/>
      </w:r>
    </w:p>
    <w:p w14:paraId="136E2EFB" w14:textId="77777777" w:rsidR="00200214" w:rsidRPr="005C3467" w:rsidRDefault="00200214" w:rsidP="00200214">
      <w:pPr>
        <w:tabs>
          <w:tab w:val="left" w:pos="284"/>
        </w:tabs>
        <w:spacing w:before="80" w:after="80"/>
        <w:rPr>
          <w:rFonts w:ascii="Verdana" w:eastAsia="Verdana" w:hAnsi="Verdana" w:cs="Verdana"/>
          <w:b/>
          <w:i/>
          <w:sz w:val="20"/>
        </w:rPr>
      </w:pPr>
      <w:r w:rsidRPr="005C3467">
        <w:rPr>
          <w:rFonts w:ascii="Verdana" w:eastAsia="Verdana" w:hAnsi="Verdana" w:cs="Verdana"/>
          <w:b/>
          <w:sz w:val="20"/>
        </w:rPr>
        <w:t xml:space="preserve">1.Требования к </w:t>
      </w:r>
      <w:r w:rsidRPr="00C131B5">
        <w:rPr>
          <w:rFonts w:ascii="Verdana" w:eastAsia="Verdana" w:hAnsi="Verdana" w:cs="Verdana"/>
          <w:b/>
          <w:sz w:val="20"/>
        </w:rPr>
        <w:t xml:space="preserve">Подрядчику </w:t>
      </w:r>
    </w:p>
    <w:p w14:paraId="050D174C" w14:textId="77777777" w:rsidR="00200214" w:rsidRPr="000506E2" w:rsidRDefault="00200214" w:rsidP="00200214">
      <w:pPr>
        <w:pStyle w:val="ac"/>
        <w:numPr>
          <w:ilvl w:val="1"/>
          <w:numId w:val="18"/>
        </w:numPr>
        <w:tabs>
          <w:tab w:val="left" w:pos="1134"/>
        </w:tabs>
        <w:spacing w:before="80" w:after="80" w:line="240" w:lineRule="auto"/>
        <w:contextualSpacing w:val="0"/>
        <w:rPr>
          <w:rFonts w:ascii="Verdana" w:eastAsia="Verdana" w:hAnsi="Verdana" w:cs="Verdana"/>
          <w:b/>
          <w:color w:val="000000"/>
          <w:spacing w:val="-10"/>
          <w:sz w:val="20"/>
        </w:rPr>
      </w:pPr>
      <w:r w:rsidRPr="000506E2">
        <w:rPr>
          <w:rFonts w:ascii="Verdana" w:eastAsia="Verdana" w:hAnsi="Verdana" w:cs="Verdana"/>
          <w:b/>
          <w:color w:val="000000"/>
          <w:spacing w:val="-10"/>
          <w:sz w:val="20"/>
        </w:rPr>
        <w:t>Обязательные требования:</w:t>
      </w:r>
    </w:p>
    <w:p w14:paraId="6243765B" w14:textId="77777777" w:rsidR="00200214" w:rsidRPr="00200214" w:rsidRDefault="00200214" w:rsidP="00200214">
      <w:pPr>
        <w:pStyle w:val="ac"/>
        <w:numPr>
          <w:ilvl w:val="2"/>
          <w:numId w:val="18"/>
        </w:numPr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bCs/>
        </w:rPr>
      </w:pPr>
      <w:r w:rsidRPr="00200214">
        <w:rPr>
          <w:rFonts w:ascii="Arial" w:hAnsi="Arial" w:cs="Arial"/>
          <w:bCs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5120604B" w14:textId="77777777" w:rsidR="00200214" w:rsidRPr="00200214" w:rsidRDefault="00200214" w:rsidP="00200214">
      <w:pPr>
        <w:tabs>
          <w:tab w:val="left" w:pos="404"/>
          <w:tab w:val="left" w:pos="1134"/>
        </w:tabs>
        <w:ind w:left="284"/>
        <w:rPr>
          <w:rFonts w:ascii="Arial" w:hAnsi="Arial" w:cs="Arial"/>
          <w:bCs/>
        </w:rPr>
      </w:pPr>
      <w:r w:rsidRPr="00200214">
        <w:rPr>
          <w:rFonts w:ascii="Arial" w:hAnsi="Arial" w:cs="Arial"/>
          <w:bCs/>
        </w:rPr>
        <w:t>- 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621AF1EA" w14:textId="77777777" w:rsidR="00200214" w:rsidRPr="00200214" w:rsidRDefault="00200214" w:rsidP="00200214">
      <w:pPr>
        <w:shd w:val="clear" w:color="auto" w:fill="FFFFFF"/>
        <w:tabs>
          <w:tab w:val="left" w:pos="1134"/>
        </w:tabs>
        <w:ind w:left="284" w:firstLine="567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Ростехнадзор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3EBF8197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53DB40B1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«Руководство по системе»</w:t>
      </w:r>
    </w:p>
    <w:p w14:paraId="1D4DA10B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«Управление документацией»</w:t>
      </w:r>
    </w:p>
    <w:p w14:paraId="4627D533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«Идентификация опасностей, оценки рисков и определения мер управления»</w:t>
      </w:r>
    </w:p>
    <w:p w14:paraId="012AD3D5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«Управление записями»</w:t>
      </w:r>
    </w:p>
    <w:p w14:paraId="630D3EBC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«Внутренний аудит»</w:t>
      </w:r>
    </w:p>
    <w:p w14:paraId="0E2CA085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«Несоответствия. Корректирующие и предупреждающие действия»</w:t>
      </w:r>
    </w:p>
    <w:p w14:paraId="6116D4AC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«Порядок отчетности об инцидентах и их расследование»</w:t>
      </w:r>
    </w:p>
    <w:p w14:paraId="43E9B9D4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«Отчетность по системе»</w:t>
      </w:r>
    </w:p>
    <w:p w14:paraId="788AD0B4" w14:textId="77777777" w:rsidR="00200214" w:rsidRPr="00825D72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  <w:r w:rsidRPr="00200214">
        <w:rPr>
          <w:rFonts w:ascii="Arial" w:eastAsia="Verdana" w:hAnsi="Arial" w:cs="Arial"/>
          <w:color w:val="000000"/>
          <w:spacing w:val="-10"/>
        </w:rPr>
        <w:t>• «Анализ со стороны</w:t>
      </w:r>
      <w:r w:rsidRPr="00825D72">
        <w:rPr>
          <w:rFonts w:ascii="Verdana" w:eastAsia="Verdana" w:hAnsi="Verdana" w:cs="Verdana"/>
          <w:color w:val="000000"/>
          <w:spacing w:val="-10"/>
          <w:sz w:val="20"/>
        </w:rPr>
        <w:t xml:space="preserve"> руководства»</w:t>
      </w:r>
    </w:p>
    <w:p w14:paraId="00758FAB" w14:textId="77777777" w:rsidR="00200214" w:rsidRPr="00200214" w:rsidRDefault="00200214" w:rsidP="00200214">
      <w:pPr>
        <w:numPr>
          <w:ilvl w:val="0"/>
          <w:numId w:val="17"/>
        </w:numPr>
        <w:tabs>
          <w:tab w:val="left" w:pos="404"/>
          <w:tab w:val="left" w:pos="1134"/>
        </w:tabs>
        <w:spacing w:after="0" w:line="240" w:lineRule="auto"/>
        <w:ind w:left="284"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Наличие у Подрядчика </w:t>
      </w:r>
      <w:proofErr w:type="gramStart"/>
      <w:r w:rsidRPr="00200214">
        <w:rPr>
          <w:rFonts w:ascii="Arial" w:eastAsia="Verdana" w:hAnsi="Arial" w:cs="Arial"/>
          <w:color w:val="000000"/>
          <w:spacing w:val="-10"/>
        </w:rPr>
        <w:t>постоянно-действующей</w:t>
      </w:r>
      <w:proofErr w:type="gramEnd"/>
      <w:r w:rsidRPr="00200214">
        <w:rPr>
          <w:rFonts w:ascii="Arial" w:eastAsia="Verdana" w:hAnsi="Arial" w:cs="Arial"/>
          <w:color w:val="000000"/>
          <w:spacing w:val="-1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микропредприятия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3915336A" w14:textId="77777777" w:rsidR="00200214" w:rsidRPr="00200214" w:rsidRDefault="00200214" w:rsidP="00200214">
      <w:pPr>
        <w:numPr>
          <w:ilvl w:val="2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Наличие у Подрядчика специалиста по охране труда, имеющего профильное образование (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техносферная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техносферной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безопасности (подтверждено дипломом). Для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микропредприятия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7D624E5C" w14:textId="77777777" w:rsidR="00200214" w:rsidRPr="00200214" w:rsidRDefault="00200214" w:rsidP="00200214">
      <w:pPr>
        <w:numPr>
          <w:ilvl w:val="2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3F651775" w14:textId="77777777" w:rsidR="00200214" w:rsidRPr="00200214" w:rsidRDefault="00200214" w:rsidP="0020021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зима*;</w:t>
      </w:r>
    </w:p>
    <w:p w14:paraId="2441BD0C" w14:textId="77777777" w:rsidR="00200214" w:rsidRPr="00200214" w:rsidRDefault="00200214" w:rsidP="0020021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08FE2B29" w14:textId="77777777" w:rsidR="00200214" w:rsidRPr="00200214" w:rsidRDefault="00200214" w:rsidP="0020021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Защитная каска с подбородным ремнем;</w:t>
      </w:r>
    </w:p>
    <w:p w14:paraId="19CA8768" w14:textId="77777777" w:rsidR="00200214" w:rsidRPr="00200214" w:rsidRDefault="00200214" w:rsidP="0020021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Защитные очки;</w:t>
      </w:r>
    </w:p>
    <w:p w14:paraId="09B96D83" w14:textId="77777777" w:rsidR="00200214" w:rsidRPr="00200214" w:rsidRDefault="00200214" w:rsidP="00200214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Наушники.</w:t>
      </w:r>
    </w:p>
    <w:p w14:paraId="29AAEE11" w14:textId="77777777" w:rsidR="00200214" w:rsidRPr="00200214" w:rsidRDefault="00200214" w:rsidP="00200214">
      <w:pPr>
        <w:numPr>
          <w:ilvl w:val="2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1D7BD3DA" w14:textId="77777777" w:rsidR="00200214" w:rsidRPr="00200214" w:rsidRDefault="00200214" w:rsidP="00200214">
      <w:pPr>
        <w:numPr>
          <w:ilvl w:val="2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1 к настоящему ТЗ.</w:t>
      </w:r>
    </w:p>
    <w:p w14:paraId="327B0539" w14:textId="77777777" w:rsidR="00200214" w:rsidRPr="00200214" w:rsidRDefault="00200214" w:rsidP="00200214">
      <w:pPr>
        <w:numPr>
          <w:ilvl w:val="1"/>
          <w:numId w:val="18"/>
        </w:numPr>
        <w:tabs>
          <w:tab w:val="left" w:pos="1134"/>
        </w:tabs>
        <w:spacing w:before="80" w:after="80" w:line="240" w:lineRule="auto"/>
        <w:ind w:left="1146" w:firstLine="567"/>
        <w:rPr>
          <w:rFonts w:ascii="Arial" w:eastAsia="Verdana" w:hAnsi="Arial" w:cs="Arial"/>
          <w:b/>
          <w:color w:val="000000"/>
          <w:spacing w:val="-10"/>
        </w:rPr>
      </w:pPr>
      <w:r w:rsidRPr="00200214">
        <w:rPr>
          <w:rFonts w:ascii="Arial" w:eastAsia="Verdana" w:hAnsi="Arial" w:cs="Arial"/>
          <w:b/>
          <w:color w:val="000000"/>
          <w:spacing w:val="-10"/>
        </w:rPr>
        <w:t>Желательные требования:</w:t>
      </w:r>
    </w:p>
    <w:p w14:paraId="348429EF" w14:textId="77777777" w:rsidR="00200214" w:rsidRPr="00200214" w:rsidRDefault="00200214" w:rsidP="00200214">
      <w:pPr>
        <w:widowControl w:val="0"/>
        <w:numPr>
          <w:ilvl w:val="2"/>
          <w:numId w:val="18"/>
        </w:numPr>
        <w:tabs>
          <w:tab w:val="left" w:pos="1134"/>
        </w:tabs>
        <w:overflowPunct w:val="0"/>
        <w:autoSpaceDE w:val="0"/>
        <w:autoSpaceDN w:val="0"/>
        <w:adjustRightInd w:val="0"/>
        <w:spacing w:before="60" w:after="0" w:line="240" w:lineRule="auto"/>
        <w:ind w:left="284" w:firstLine="283"/>
        <w:jc w:val="both"/>
        <w:textAlignment w:val="baseline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Ростехрегулирования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4D498194" w14:textId="77777777" w:rsidR="00200214" w:rsidRPr="00200214" w:rsidRDefault="00200214" w:rsidP="00200214">
      <w:pPr>
        <w:numPr>
          <w:ilvl w:val="2"/>
          <w:numId w:val="18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Микропредприятия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17FCD6BF" w14:textId="77777777" w:rsidR="00200214" w:rsidRPr="00200214" w:rsidRDefault="00200214" w:rsidP="00200214">
      <w:pPr>
        <w:numPr>
          <w:ilvl w:val="0"/>
          <w:numId w:val="18"/>
        </w:numPr>
        <w:tabs>
          <w:tab w:val="left" w:pos="284"/>
        </w:tabs>
        <w:spacing w:before="80" w:after="80" w:line="240" w:lineRule="auto"/>
        <w:ind w:left="0"/>
        <w:rPr>
          <w:rFonts w:ascii="Arial" w:eastAsia="Verdana" w:hAnsi="Arial" w:cs="Arial"/>
          <w:b/>
        </w:rPr>
      </w:pPr>
      <w:r w:rsidRPr="00200214">
        <w:rPr>
          <w:rFonts w:ascii="Arial" w:eastAsia="Verdana" w:hAnsi="Arial" w:cs="Arial"/>
          <w:b/>
        </w:rPr>
        <w:t xml:space="preserve">Требования к выполнению </w:t>
      </w:r>
      <w:r w:rsidRPr="001E73EF">
        <w:rPr>
          <w:rFonts w:ascii="Arial" w:eastAsia="Verdana" w:hAnsi="Arial" w:cs="Arial"/>
          <w:b/>
        </w:rPr>
        <w:t>работ.</w:t>
      </w:r>
    </w:p>
    <w:p w14:paraId="59C717E8" w14:textId="77777777" w:rsidR="00200214" w:rsidRPr="00200214" w:rsidRDefault="00200214" w:rsidP="00200214">
      <w:pPr>
        <w:numPr>
          <w:ilvl w:val="1"/>
          <w:numId w:val="18"/>
        </w:numPr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45ECF3CD" w14:textId="77777777" w:rsidR="00200214" w:rsidRPr="00200214" w:rsidRDefault="00200214" w:rsidP="00200214">
      <w:pPr>
        <w:tabs>
          <w:tab w:val="left" w:pos="993"/>
        </w:tabs>
        <w:rPr>
          <w:rFonts w:ascii="Arial" w:eastAsia="Verdana" w:hAnsi="Arial" w:cs="Arial"/>
          <w:color w:val="000000"/>
          <w:spacing w:val="-10"/>
        </w:rPr>
      </w:pPr>
    </w:p>
    <w:p w14:paraId="2E51D51E" w14:textId="77777777" w:rsidR="00200214" w:rsidRPr="00200214" w:rsidRDefault="00200214" w:rsidP="00200214">
      <w:pPr>
        <w:numPr>
          <w:ilvl w:val="0"/>
          <w:numId w:val="16"/>
        </w:numPr>
        <w:tabs>
          <w:tab w:val="left" w:pos="404"/>
          <w:tab w:val="left" w:pos="2410"/>
        </w:tabs>
        <w:spacing w:after="0" w:line="240" w:lineRule="auto"/>
        <w:ind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1469AAFB" w14:textId="77777777" w:rsidR="00200214" w:rsidRPr="00200214" w:rsidRDefault="00200214" w:rsidP="00200214">
      <w:pPr>
        <w:numPr>
          <w:ilvl w:val="0"/>
          <w:numId w:val="16"/>
        </w:numPr>
        <w:tabs>
          <w:tab w:val="left" w:pos="404"/>
          <w:tab w:val="left" w:pos="2410"/>
        </w:tabs>
        <w:spacing w:after="0" w:line="240" w:lineRule="auto"/>
        <w:ind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34D112CF" w14:textId="77777777" w:rsidR="00200214" w:rsidRPr="00200214" w:rsidRDefault="00200214" w:rsidP="00200214">
      <w:pPr>
        <w:numPr>
          <w:ilvl w:val="0"/>
          <w:numId w:val="16"/>
        </w:numPr>
        <w:tabs>
          <w:tab w:val="left" w:pos="404"/>
          <w:tab w:val="left" w:pos="2410"/>
        </w:tabs>
        <w:spacing w:after="0" w:line="240" w:lineRule="auto"/>
        <w:ind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53CB6ECF" w14:textId="77777777" w:rsidR="00200214" w:rsidRPr="00200214" w:rsidRDefault="00200214" w:rsidP="00200214">
      <w:pPr>
        <w:numPr>
          <w:ilvl w:val="0"/>
          <w:numId w:val="16"/>
        </w:numPr>
        <w:tabs>
          <w:tab w:val="left" w:pos="404"/>
          <w:tab w:val="left" w:pos="2410"/>
        </w:tabs>
        <w:spacing w:after="0" w:line="240" w:lineRule="auto"/>
        <w:ind w:firstLine="567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>«Правила по охране труда в строительстве», утвержденные приказом утвержденные приказом Министерства труда и социальной защиты Российской Федерации от 01.06.2015 № 336н;</w:t>
      </w:r>
    </w:p>
    <w:p w14:paraId="3E66CC59" w14:textId="77777777" w:rsidR="00200214" w:rsidRPr="00200214" w:rsidRDefault="00200214" w:rsidP="00200214">
      <w:pPr>
        <w:tabs>
          <w:tab w:val="left" w:pos="404"/>
          <w:tab w:val="left" w:pos="2410"/>
        </w:tabs>
        <w:ind w:left="2087"/>
        <w:rPr>
          <w:rFonts w:ascii="Arial" w:eastAsia="Verdana" w:hAnsi="Arial" w:cs="Arial"/>
          <w:color w:val="000000"/>
          <w:spacing w:val="-10"/>
        </w:rPr>
      </w:pPr>
    </w:p>
    <w:p w14:paraId="08BA414F" w14:textId="77777777" w:rsidR="00200214" w:rsidRPr="00200214" w:rsidRDefault="00200214" w:rsidP="00200214">
      <w:pPr>
        <w:tabs>
          <w:tab w:val="left" w:pos="404"/>
          <w:tab w:val="left" w:pos="2410"/>
        </w:tabs>
        <w:ind w:left="142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До начала выполнения работ Подрядчик обязан предоставить списки лиц, ответственных за безопасное проведение работ, в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т.ч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6C683868" w14:textId="77777777" w:rsidR="00200214" w:rsidRPr="00200214" w:rsidRDefault="00200214" w:rsidP="00200214">
      <w:pPr>
        <w:numPr>
          <w:ilvl w:val="1"/>
          <w:numId w:val="18"/>
        </w:numPr>
        <w:spacing w:after="0" w:line="240" w:lineRule="auto"/>
        <w:ind w:left="284" w:firstLine="283"/>
        <w:jc w:val="both"/>
        <w:rPr>
          <w:rFonts w:ascii="Arial" w:eastAsia="Verdana" w:hAnsi="Arial" w:cs="Arial"/>
          <w:color w:val="000000"/>
          <w:spacing w:val="-10"/>
        </w:rPr>
      </w:pPr>
      <w:r w:rsidRPr="00200214">
        <w:rPr>
          <w:rFonts w:ascii="Arial" w:eastAsia="Verdana" w:hAnsi="Arial" w:cs="Arial"/>
          <w:color w:val="000000"/>
          <w:spacing w:val="-10"/>
        </w:rPr>
        <w:t xml:space="preserve">При количестве персонала Подрядчика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200214">
        <w:rPr>
          <w:rFonts w:ascii="Arial" w:eastAsia="Verdana" w:hAnsi="Arial" w:cs="Arial"/>
          <w:color w:val="000000"/>
          <w:spacing w:val="-10"/>
        </w:rPr>
        <w:t>т.ч</w:t>
      </w:r>
      <w:proofErr w:type="spellEnd"/>
      <w:r w:rsidRPr="00200214">
        <w:rPr>
          <w:rFonts w:ascii="Arial" w:eastAsia="Verdana" w:hAnsi="Arial" w:cs="Arial"/>
          <w:color w:val="000000"/>
          <w:spacing w:val="-1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2E10D7EA" w14:textId="77777777" w:rsidR="00200214" w:rsidRPr="00200214" w:rsidRDefault="00200214" w:rsidP="00200214">
      <w:pPr>
        <w:spacing w:after="0" w:line="240" w:lineRule="auto"/>
        <w:ind w:left="567"/>
        <w:jc w:val="both"/>
        <w:rPr>
          <w:rFonts w:ascii="Arial" w:eastAsia="Verdana" w:hAnsi="Arial" w:cs="Arial"/>
          <w:color w:val="000000"/>
          <w:spacing w:val="-10"/>
        </w:rPr>
      </w:pPr>
    </w:p>
    <w:p w14:paraId="5737FEE1" w14:textId="77777777" w:rsidR="00200214" w:rsidRDefault="00200214" w:rsidP="00200214">
      <w:pPr>
        <w:spacing w:after="0" w:line="240" w:lineRule="auto"/>
        <w:ind w:left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</w:p>
    <w:p w14:paraId="1A39D389" w14:textId="77777777" w:rsidR="00200214" w:rsidRPr="005C3467" w:rsidRDefault="00200214" w:rsidP="00200214">
      <w:pPr>
        <w:spacing w:after="0" w:line="240" w:lineRule="auto"/>
        <w:ind w:left="567"/>
        <w:jc w:val="both"/>
        <w:rPr>
          <w:rFonts w:ascii="Verdana" w:eastAsia="Verdana" w:hAnsi="Verdana" w:cs="Verdana"/>
          <w:color w:val="000000"/>
          <w:spacing w:val="-10"/>
          <w:sz w:val="20"/>
        </w:rPr>
      </w:pPr>
    </w:p>
    <w:sectPr w:rsidR="00200214" w:rsidRPr="005C3467" w:rsidSect="00361E64">
      <w:footerReference w:type="default" r:id="rId8"/>
      <w:pgSz w:w="11906" w:h="16838"/>
      <w:pgMar w:top="284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9B10" w14:textId="77777777" w:rsidR="003714CF" w:rsidRDefault="003714CF" w:rsidP="00645824">
      <w:pPr>
        <w:spacing w:after="0" w:line="240" w:lineRule="auto"/>
      </w:pPr>
      <w:r>
        <w:separator/>
      </w:r>
    </w:p>
  </w:endnote>
  <w:endnote w:type="continuationSeparator" w:id="0">
    <w:p w14:paraId="735D5EA6" w14:textId="77777777" w:rsidR="003714CF" w:rsidRDefault="003714CF" w:rsidP="0064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522C" w14:textId="7053EA5E" w:rsidR="002111B2" w:rsidRDefault="00C34D13">
    <w:pPr>
      <w:pStyle w:val="a9"/>
    </w:pPr>
    <w:r>
      <w:rPr>
        <w:noProof/>
        <w:lang w:eastAsia="ru-RU"/>
      </w:rPr>
      <w:drawing>
        <wp:inline distT="0" distB="0" distL="0" distR="0" wp14:anchorId="2553E1DB" wp14:editId="59F43A9E">
          <wp:extent cx="523875" cy="323850"/>
          <wp:effectExtent l="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Договор согласован при помощи ЕАСУ ФХД (MS </w:t>
    </w:r>
    <w:proofErr w:type="spellStart"/>
    <w:r>
      <w:t>Dynamics</w:t>
    </w:r>
    <w:proofErr w:type="spellEnd"/>
    <w:r>
      <w:t xml:space="preserve"> AX 2009)</w:t>
    </w:r>
    <w:r w:rsidR="002111B2">
      <w:rPr>
        <w:noProof/>
        <w:lang w:eastAsia="ru-RU"/>
      </w:rPr>
      <w:drawing>
        <wp:inline distT="0" distB="0" distL="0" distR="0" wp14:anchorId="5A57B52A" wp14:editId="066BBE48">
          <wp:extent cx="523875" cy="323850"/>
          <wp:effectExtent l="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1B2">
      <w:t xml:space="preserve">Договор согласован при помощи ЕАСУ ФХД (MS </w:t>
    </w:r>
    <w:proofErr w:type="spellStart"/>
    <w:r w:rsidR="002111B2">
      <w:t>Dynamics</w:t>
    </w:r>
    <w:proofErr w:type="spellEnd"/>
    <w:r w:rsidR="002111B2">
      <w:t xml:space="preserve"> AX 2009)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846B9" w14:textId="77777777" w:rsidR="003714CF" w:rsidRDefault="003714CF" w:rsidP="00645824">
      <w:pPr>
        <w:spacing w:after="0" w:line="240" w:lineRule="auto"/>
      </w:pPr>
      <w:r>
        <w:separator/>
      </w:r>
    </w:p>
  </w:footnote>
  <w:footnote w:type="continuationSeparator" w:id="0">
    <w:p w14:paraId="1DB37376" w14:textId="77777777" w:rsidR="003714CF" w:rsidRDefault="003714CF" w:rsidP="0064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86E"/>
    <w:multiLevelType w:val="hybridMultilevel"/>
    <w:tmpl w:val="3F90E834"/>
    <w:lvl w:ilvl="0" w:tplc="992E0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3902"/>
    <w:multiLevelType w:val="multilevel"/>
    <w:tmpl w:val="713EB5B0"/>
    <w:lvl w:ilvl="0">
      <w:start w:val="1"/>
      <w:numFmt w:val="decimal"/>
      <w:lvlText w:val="9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FCB7554"/>
    <w:multiLevelType w:val="hybridMultilevel"/>
    <w:tmpl w:val="91FE4ACA"/>
    <w:lvl w:ilvl="0" w:tplc="8F681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E406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80B3F"/>
    <w:multiLevelType w:val="multilevel"/>
    <w:tmpl w:val="2EDC2340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75566A"/>
    <w:multiLevelType w:val="multilevel"/>
    <w:tmpl w:val="D60E62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8" w15:restartNumberingAfterBreak="0">
    <w:nsid w:val="296711BA"/>
    <w:multiLevelType w:val="hybridMultilevel"/>
    <w:tmpl w:val="267C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359A"/>
    <w:multiLevelType w:val="hybridMultilevel"/>
    <w:tmpl w:val="2E52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106B31"/>
    <w:multiLevelType w:val="multilevel"/>
    <w:tmpl w:val="EA30FAA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cs="Times New Roman"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abstractNum w:abstractNumId="13" w15:restartNumberingAfterBreak="0">
    <w:nsid w:val="55FF574D"/>
    <w:multiLevelType w:val="hybridMultilevel"/>
    <w:tmpl w:val="778A5F06"/>
    <w:lvl w:ilvl="0" w:tplc="9C20F5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46231"/>
    <w:multiLevelType w:val="multilevel"/>
    <w:tmpl w:val="65829C1C"/>
    <w:lvl w:ilvl="0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5" w15:restartNumberingAfterBreak="0">
    <w:nsid w:val="593D4065"/>
    <w:multiLevelType w:val="multilevel"/>
    <w:tmpl w:val="313E9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CC1DE1"/>
    <w:multiLevelType w:val="hybridMultilevel"/>
    <w:tmpl w:val="22E2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24F37"/>
    <w:multiLevelType w:val="hybridMultilevel"/>
    <w:tmpl w:val="6B621D9A"/>
    <w:lvl w:ilvl="0" w:tplc="5088E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16"/>
  </w:num>
  <w:num w:numId="7">
    <w:abstractNumId w:val="17"/>
  </w:num>
  <w:num w:numId="8">
    <w:abstractNumId w:val="13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7"/>
  </w:num>
  <w:num w:numId="15">
    <w:abstractNumId w:val="0"/>
  </w:num>
  <w:num w:numId="16">
    <w:abstractNumId w:val="2"/>
  </w:num>
  <w:num w:numId="17">
    <w:abstractNumId w:val="3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36"/>
    <w:rsid w:val="00001A8A"/>
    <w:rsid w:val="00022A9E"/>
    <w:rsid w:val="00050FBC"/>
    <w:rsid w:val="00056F04"/>
    <w:rsid w:val="0006442F"/>
    <w:rsid w:val="00064719"/>
    <w:rsid w:val="000701F2"/>
    <w:rsid w:val="000760EA"/>
    <w:rsid w:val="000841E5"/>
    <w:rsid w:val="00087B2E"/>
    <w:rsid w:val="00091826"/>
    <w:rsid w:val="000A566B"/>
    <w:rsid w:val="000B2C1F"/>
    <w:rsid w:val="000B35D0"/>
    <w:rsid w:val="000D4960"/>
    <w:rsid w:val="000E618C"/>
    <w:rsid w:val="000F4CDC"/>
    <w:rsid w:val="00102215"/>
    <w:rsid w:val="0012485D"/>
    <w:rsid w:val="0014752A"/>
    <w:rsid w:val="0017104A"/>
    <w:rsid w:val="00173A70"/>
    <w:rsid w:val="00173B58"/>
    <w:rsid w:val="001845CC"/>
    <w:rsid w:val="00184E75"/>
    <w:rsid w:val="001853B1"/>
    <w:rsid w:val="00190417"/>
    <w:rsid w:val="00195E9F"/>
    <w:rsid w:val="001A2D79"/>
    <w:rsid w:val="001D0F90"/>
    <w:rsid w:val="001E28AA"/>
    <w:rsid w:val="001E3724"/>
    <w:rsid w:val="001E73EF"/>
    <w:rsid w:val="001F2E53"/>
    <w:rsid w:val="001F6B36"/>
    <w:rsid w:val="00200214"/>
    <w:rsid w:val="00200720"/>
    <w:rsid w:val="00210F87"/>
    <w:rsid w:val="002111B2"/>
    <w:rsid w:val="0023115A"/>
    <w:rsid w:val="00250873"/>
    <w:rsid w:val="00252568"/>
    <w:rsid w:val="00262BBD"/>
    <w:rsid w:val="00284277"/>
    <w:rsid w:val="00284F3C"/>
    <w:rsid w:val="00287919"/>
    <w:rsid w:val="002B4307"/>
    <w:rsid w:val="002B4F14"/>
    <w:rsid w:val="002B6439"/>
    <w:rsid w:val="00301643"/>
    <w:rsid w:val="00305B53"/>
    <w:rsid w:val="003168BD"/>
    <w:rsid w:val="003201A7"/>
    <w:rsid w:val="00334C60"/>
    <w:rsid w:val="00354C9E"/>
    <w:rsid w:val="00361E64"/>
    <w:rsid w:val="00362973"/>
    <w:rsid w:val="003714CF"/>
    <w:rsid w:val="00371F8A"/>
    <w:rsid w:val="00375D5B"/>
    <w:rsid w:val="003A5A1C"/>
    <w:rsid w:val="003B2520"/>
    <w:rsid w:val="003B2599"/>
    <w:rsid w:val="003B31DE"/>
    <w:rsid w:val="003C5077"/>
    <w:rsid w:val="003F2E30"/>
    <w:rsid w:val="00456239"/>
    <w:rsid w:val="004673F9"/>
    <w:rsid w:val="0047116B"/>
    <w:rsid w:val="00474DEB"/>
    <w:rsid w:val="00480858"/>
    <w:rsid w:val="00486CD0"/>
    <w:rsid w:val="0049184E"/>
    <w:rsid w:val="00497AAC"/>
    <w:rsid w:val="004B02BE"/>
    <w:rsid w:val="004C7B03"/>
    <w:rsid w:val="004D2D14"/>
    <w:rsid w:val="004D34CE"/>
    <w:rsid w:val="004D5157"/>
    <w:rsid w:val="004F7673"/>
    <w:rsid w:val="0050718E"/>
    <w:rsid w:val="00515603"/>
    <w:rsid w:val="0051792A"/>
    <w:rsid w:val="005268BE"/>
    <w:rsid w:val="00532D39"/>
    <w:rsid w:val="00545720"/>
    <w:rsid w:val="005722C5"/>
    <w:rsid w:val="00594C63"/>
    <w:rsid w:val="005A1069"/>
    <w:rsid w:val="005A4C25"/>
    <w:rsid w:val="005B396C"/>
    <w:rsid w:val="005B503F"/>
    <w:rsid w:val="005C3238"/>
    <w:rsid w:val="005D3FA6"/>
    <w:rsid w:val="00601735"/>
    <w:rsid w:val="00645824"/>
    <w:rsid w:val="00645F1B"/>
    <w:rsid w:val="006527BB"/>
    <w:rsid w:val="00656B5C"/>
    <w:rsid w:val="00660602"/>
    <w:rsid w:val="00673129"/>
    <w:rsid w:val="006827F1"/>
    <w:rsid w:val="00682A91"/>
    <w:rsid w:val="00684B46"/>
    <w:rsid w:val="006A0EE4"/>
    <w:rsid w:val="006B24EF"/>
    <w:rsid w:val="006C532D"/>
    <w:rsid w:val="006D0EF4"/>
    <w:rsid w:val="006E18CD"/>
    <w:rsid w:val="006F2B23"/>
    <w:rsid w:val="006F660A"/>
    <w:rsid w:val="006F7261"/>
    <w:rsid w:val="00705292"/>
    <w:rsid w:val="00710DF4"/>
    <w:rsid w:val="00734301"/>
    <w:rsid w:val="00740136"/>
    <w:rsid w:val="00755E72"/>
    <w:rsid w:val="0076068A"/>
    <w:rsid w:val="00765A03"/>
    <w:rsid w:val="00766B4F"/>
    <w:rsid w:val="0077104E"/>
    <w:rsid w:val="00777852"/>
    <w:rsid w:val="007B1035"/>
    <w:rsid w:val="007B40CE"/>
    <w:rsid w:val="007B71FD"/>
    <w:rsid w:val="007C1A78"/>
    <w:rsid w:val="007C39D8"/>
    <w:rsid w:val="007C73EB"/>
    <w:rsid w:val="007D7E4B"/>
    <w:rsid w:val="007E0DDD"/>
    <w:rsid w:val="007E5207"/>
    <w:rsid w:val="007E54E0"/>
    <w:rsid w:val="0080203E"/>
    <w:rsid w:val="00813A62"/>
    <w:rsid w:val="00822578"/>
    <w:rsid w:val="0082747E"/>
    <w:rsid w:val="00873500"/>
    <w:rsid w:val="008A4D31"/>
    <w:rsid w:val="008A5213"/>
    <w:rsid w:val="008B619D"/>
    <w:rsid w:val="008D270E"/>
    <w:rsid w:val="008E28D4"/>
    <w:rsid w:val="00915746"/>
    <w:rsid w:val="00951D34"/>
    <w:rsid w:val="0095588C"/>
    <w:rsid w:val="0098694B"/>
    <w:rsid w:val="00996AC5"/>
    <w:rsid w:val="009B3F39"/>
    <w:rsid w:val="009B60FC"/>
    <w:rsid w:val="009C160D"/>
    <w:rsid w:val="009D2386"/>
    <w:rsid w:val="009D5617"/>
    <w:rsid w:val="00A00781"/>
    <w:rsid w:val="00A1704F"/>
    <w:rsid w:val="00A210E3"/>
    <w:rsid w:val="00A55359"/>
    <w:rsid w:val="00A67E03"/>
    <w:rsid w:val="00A748A4"/>
    <w:rsid w:val="00A8538E"/>
    <w:rsid w:val="00A92172"/>
    <w:rsid w:val="00A929BA"/>
    <w:rsid w:val="00A971FC"/>
    <w:rsid w:val="00AA4039"/>
    <w:rsid w:val="00AA71C6"/>
    <w:rsid w:val="00AA75AC"/>
    <w:rsid w:val="00AB3241"/>
    <w:rsid w:val="00AB5CCA"/>
    <w:rsid w:val="00AB6E5A"/>
    <w:rsid w:val="00AC36B2"/>
    <w:rsid w:val="00AC7842"/>
    <w:rsid w:val="00AD35F2"/>
    <w:rsid w:val="00AD7187"/>
    <w:rsid w:val="00AF0FB4"/>
    <w:rsid w:val="00AF5A0D"/>
    <w:rsid w:val="00B24C99"/>
    <w:rsid w:val="00B25DE3"/>
    <w:rsid w:val="00B279F3"/>
    <w:rsid w:val="00B358F4"/>
    <w:rsid w:val="00B4029C"/>
    <w:rsid w:val="00B44E4B"/>
    <w:rsid w:val="00B46421"/>
    <w:rsid w:val="00B54CC2"/>
    <w:rsid w:val="00B6056C"/>
    <w:rsid w:val="00B66A88"/>
    <w:rsid w:val="00B740B4"/>
    <w:rsid w:val="00B84361"/>
    <w:rsid w:val="00B86DDF"/>
    <w:rsid w:val="00BA7166"/>
    <w:rsid w:val="00BC3A1A"/>
    <w:rsid w:val="00BC4614"/>
    <w:rsid w:val="00BD6C0F"/>
    <w:rsid w:val="00BE59FA"/>
    <w:rsid w:val="00BE603C"/>
    <w:rsid w:val="00BF147F"/>
    <w:rsid w:val="00BF1AC6"/>
    <w:rsid w:val="00BF45A2"/>
    <w:rsid w:val="00C04EFA"/>
    <w:rsid w:val="00C2033D"/>
    <w:rsid w:val="00C308BB"/>
    <w:rsid w:val="00C332B3"/>
    <w:rsid w:val="00C34D13"/>
    <w:rsid w:val="00C62211"/>
    <w:rsid w:val="00C70513"/>
    <w:rsid w:val="00C730A9"/>
    <w:rsid w:val="00C768BA"/>
    <w:rsid w:val="00C77AC5"/>
    <w:rsid w:val="00C85F70"/>
    <w:rsid w:val="00C957C0"/>
    <w:rsid w:val="00CD5D0C"/>
    <w:rsid w:val="00CE0E74"/>
    <w:rsid w:val="00CE7A0C"/>
    <w:rsid w:val="00CF615E"/>
    <w:rsid w:val="00D0140D"/>
    <w:rsid w:val="00D01D48"/>
    <w:rsid w:val="00D03B95"/>
    <w:rsid w:val="00D055BB"/>
    <w:rsid w:val="00D075EE"/>
    <w:rsid w:val="00D12A5C"/>
    <w:rsid w:val="00D26CA3"/>
    <w:rsid w:val="00D36BD1"/>
    <w:rsid w:val="00D41C58"/>
    <w:rsid w:val="00D4367E"/>
    <w:rsid w:val="00D724B1"/>
    <w:rsid w:val="00D87930"/>
    <w:rsid w:val="00DA5337"/>
    <w:rsid w:val="00DB2CB8"/>
    <w:rsid w:val="00DB4F3C"/>
    <w:rsid w:val="00DB6E08"/>
    <w:rsid w:val="00DC60AE"/>
    <w:rsid w:val="00DC6AF1"/>
    <w:rsid w:val="00DC6D6C"/>
    <w:rsid w:val="00DD68DD"/>
    <w:rsid w:val="00DE0175"/>
    <w:rsid w:val="00DE52F8"/>
    <w:rsid w:val="00DF3CA2"/>
    <w:rsid w:val="00DF4A1B"/>
    <w:rsid w:val="00E02084"/>
    <w:rsid w:val="00E06FB1"/>
    <w:rsid w:val="00E1616B"/>
    <w:rsid w:val="00E26282"/>
    <w:rsid w:val="00E77800"/>
    <w:rsid w:val="00E800D1"/>
    <w:rsid w:val="00E839FE"/>
    <w:rsid w:val="00E91E77"/>
    <w:rsid w:val="00E94494"/>
    <w:rsid w:val="00E97B7C"/>
    <w:rsid w:val="00EC7A60"/>
    <w:rsid w:val="00EF4355"/>
    <w:rsid w:val="00F04757"/>
    <w:rsid w:val="00F04837"/>
    <w:rsid w:val="00F32B2D"/>
    <w:rsid w:val="00F40EE2"/>
    <w:rsid w:val="00F47B70"/>
    <w:rsid w:val="00F61A33"/>
    <w:rsid w:val="00F61D48"/>
    <w:rsid w:val="00F6547C"/>
    <w:rsid w:val="00F719F7"/>
    <w:rsid w:val="00F727C4"/>
    <w:rsid w:val="00F80A33"/>
    <w:rsid w:val="00F903EA"/>
    <w:rsid w:val="00F93D4B"/>
    <w:rsid w:val="00FA0AB8"/>
    <w:rsid w:val="00FA16CE"/>
    <w:rsid w:val="00FA338D"/>
    <w:rsid w:val="00FA756B"/>
    <w:rsid w:val="00FD6CC6"/>
    <w:rsid w:val="00FD7019"/>
    <w:rsid w:val="00FE493E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8EBA00"/>
  <w15:docId w15:val="{7C20F735-222F-4D51-B157-C5308A0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1F6B36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1F6B36"/>
    <w:rPr>
      <w:color w:val="800080"/>
      <w:u w:val="single"/>
    </w:rPr>
  </w:style>
  <w:style w:type="paragraph" w:customStyle="1" w:styleId="font5">
    <w:name w:val="font5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font7">
    <w:name w:val="font7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font8">
    <w:name w:val="font8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paragraph" w:customStyle="1" w:styleId="font9">
    <w:name w:val="font9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1F6B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0"/>
    <w:rsid w:val="001F6B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1F6B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1F6B3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1F6B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rsid w:val="001F6B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7">
    <w:name w:val="xl77"/>
    <w:basedOn w:val="a0"/>
    <w:rsid w:val="001F6B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0"/>
    <w:rsid w:val="001F6B3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0"/>
    <w:rsid w:val="001F6B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1">
    <w:name w:val="xl81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2">
    <w:name w:val="xl82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5">
    <w:name w:val="xl85"/>
    <w:basedOn w:val="a0"/>
    <w:rsid w:val="001F6B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1F6B36"/>
    <w:pP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7">
    <w:name w:val="xl87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0"/>
    <w:rsid w:val="001F6B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90">
    <w:name w:val="xl90"/>
    <w:basedOn w:val="a0"/>
    <w:rsid w:val="001F6B36"/>
    <w:pPr>
      <w:pBdr>
        <w:top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0"/>
    <w:rsid w:val="001F6B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0"/>
    <w:rsid w:val="001F6B36"/>
    <w:pPr>
      <w:pBdr>
        <w:top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95">
    <w:name w:val="xl95"/>
    <w:basedOn w:val="a0"/>
    <w:rsid w:val="001F6B36"/>
    <w:pPr>
      <w:pBdr>
        <w:top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96">
    <w:name w:val="xl96"/>
    <w:basedOn w:val="a0"/>
    <w:rsid w:val="001F6B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0"/>
    <w:rsid w:val="001F6B36"/>
    <w:pPr>
      <w:pBdr>
        <w:top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0"/>
    <w:rsid w:val="001F6B3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99">
    <w:name w:val="xl99"/>
    <w:basedOn w:val="a0"/>
    <w:rsid w:val="001F6B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00">
    <w:name w:val="xl100"/>
    <w:basedOn w:val="a0"/>
    <w:rsid w:val="001F6B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01">
    <w:name w:val="xl101"/>
    <w:basedOn w:val="a0"/>
    <w:rsid w:val="001F6B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03">
    <w:name w:val="xl103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04">
    <w:name w:val="xl104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0"/>
    <w:rsid w:val="001F6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rsid w:val="001F6B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rsid w:val="001F6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15">
    <w:name w:val="xl115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1F6B3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1F6B36"/>
    <w:pP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18">
    <w:name w:val="xl118"/>
    <w:basedOn w:val="a0"/>
    <w:rsid w:val="001F6B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1F6B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1F6B3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0"/>
    <w:rsid w:val="001F6B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3">
    <w:name w:val="xl123"/>
    <w:basedOn w:val="a0"/>
    <w:rsid w:val="001F6B3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4">
    <w:name w:val="xl124"/>
    <w:basedOn w:val="a0"/>
    <w:rsid w:val="001F6B3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5">
    <w:name w:val="xl125"/>
    <w:basedOn w:val="a0"/>
    <w:rsid w:val="001F6B3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7">
    <w:name w:val="xl127"/>
    <w:basedOn w:val="a0"/>
    <w:rsid w:val="001F6B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8">
    <w:name w:val="xl128"/>
    <w:basedOn w:val="a0"/>
    <w:rsid w:val="001F6B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29">
    <w:name w:val="xl129"/>
    <w:basedOn w:val="a0"/>
    <w:rsid w:val="001F6B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xl130">
    <w:name w:val="xl130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1F6B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1F6B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0"/>
    <w:rsid w:val="001F6B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0"/>
    <w:rsid w:val="001F6B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136">
    <w:name w:val="xl136"/>
    <w:basedOn w:val="a0"/>
    <w:rsid w:val="001F6B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rsid w:val="001F6B36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0"/>
    <w:rsid w:val="001F6B36"/>
    <w:pP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20"/>
      <w:szCs w:val="20"/>
      <w:lang w:eastAsia="ru-RU"/>
    </w:rPr>
  </w:style>
  <w:style w:type="paragraph" w:customStyle="1" w:styleId="xl139">
    <w:name w:val="xl139"/>
    <w:basedOn w:val="a0"/>
    <w:rsid w:val="001F6B3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paragraph" w:customStyle="1" w:styleId="xl140">
    <w:name w:val="xl140"/>
    <w:basedOn w:val="a0"/>
    <w:rsid w:val="001F6B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0"/>
    <w:rsid w:val="001F6B3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ru-RU"/>
    </w:rPr>
  </w:style>
  <w:style w:type="paragraph" w:customStyle="1" w:styleId="EON">
    <w:name w:val="E.ON Основной текст"/>
    <w:basedOn w:val="a0"/>
    <w:link w:val="EON0"/>
    <w:qFormat/>
    <w:rsid w:val="0047116B"/>
    <w:pPr>
      <w:spacing w:after="0" w:line="260" w:lineRule="exact"/>
      <w:contextualSpacing/>
    </w:pPr>
    <w:rPr>
      <w:rFonts w:ascii="Times New Roman" w:eastAsia="Calibri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47116B"/>
    <w:rPr>
      <w:rFonts w:ascii="Times New Roman" w:eastAsia="Calibri" w:hAnsi="Times New Roman" w:cs="Times New Roman"/>
    </w:rPr>
  </w:style>
  <w:style w:type="paragraph" w:customStyle="1" w:styleId="a6">
    <w:name w:val="Подподпункт"/>
    <w:basedOn w:val="a0"/>
    <w:rsid w:val="00FA756B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0"/>
    <w:link w:val="a8"/>
    <w:uiPriority w:val="99"/>
    <w:unhideWhenUsed/>
    <w:rsid w:val="0064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45824"/>
  </w:style>
  <w:style w:type="paragraph" w:styleId="a9">
    <w:name w:val="footer"/>
    <w:basedOn w:val="a0"/>
    <w:link w:val="aa"/>
    <w:uiPriority w:val="99"/>
    <w:unhideWhenUsed/>
    <w:rsid w:val="0064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45824"/>
  </w:style>
  <w:style w:type="character" w:customStyle="1" w:styleId="ab">
    <w:name w:val="Основной текст_"/>
    <w:link w:val="1"/>
    <w:uiPriority w:val="99"/>
    <w:rsid w:val="00050FB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">
    <w:name w:val="Основной текст (2)_"/>
    <w:link w:val="20"/>
    <w:rsid w:val="00050FB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0"/>
    <w:link w:val="ab"/>
    <w:rsid w:val="00050FB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0"/>
    <w:link w:val="2"/>
    <w:rsid w:val="00050FB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1">
    <w:name w:val="Заголовок №2_"/>
    <w:link w:val="22"/>
    <w:uiPriority w:val="99"/>
    <w:rsid w:val="00050F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Заголовок №2"/>
    <w:basedOn w:val="a0"/>
    <w:link w:val="21"/>
    <w:uiPriority w:val="99"/>
    <w:rsid w:val="00050FBC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0"/>
    <w:link w:val="ad"/>
    <w:uiPriority w:val="34"/>
    <w:qFormat/>
    <w:rsid w:val="00497AAC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8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869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6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сновной текст6"/>
    <w:basedOn w:val="a0"/>
    <w:uiPriority w:val="99"/>
    <w:rsid w:val="003A5A1C"/>
    <w:pPr>
      <w:shd w:val="clear" w:color="auto" w:fill="FFFFFF"/>
      <w:spacing w:after="180" w:line="227" w:lineRule="exact"/>
      <w:ind w:hanging="460"/>
    </w:pPr>
    <w:rPr>
      <w:rFonts w:ascii="Verdana" w:eastAsia="Calibri" w:hAnsi="Verdana" w:cs="Times New Roman"/>
      <w:spacing w:val="-10"/>
      <w:sz w:val="19"/>
      <w:szCs w:val="20"/>
      <w:lang w:eastAsia="ru-RU"/>
    </w:rPr>
  </w:style>
  <w:style w:type="paragraph" w:customStyle="1" w:styleId="a">
    <w:name w:val="Список нумерованный"/>
    <w:basedOn w:val="a0"/>
    <w:uiPriority w:val="99"/>
    <w:rsid w:val="008A4D31"/>
    <w:pPr>
      <w:numPr>
        <w:numId w:val="1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0">
    <w:name w:val="annotation reference"/>
    <w:basedOn w:val="a1"/>
    <w:uiPriority w:val="99"/>
    <w:semiHidden/>
    <w:unhideWhenUsed/>
    <w:rsid w:val="005268BE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5268B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5268B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8B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268BE"/>
    <w:rPr>
      <w:b/>
      <w:bCs/>
      <w:sz w:val="20"/>
      <w:szCs w:val="20"/>
    </w:rPr>
  </w:style>
  <w:style w:type="table" w:styleId="af5">
    <w:name w:val="Table Grid"/>
    <w:basedOn w:val="a2"/>
    <w:uiPriority w:val="59"/>
    <w:rsid w:val="00D0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basedOn w:val="a1"/>
    <w:link w:val="ac"/>
    <w:uiPriority w:val="34"/>
    <w:rsid w:val="0020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E254-3A50-417B-B708-D9B8E2B2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Журавлев Сергей Евгеньевич</dc:creator>
  <cp:lastModifiedBy>Васильева Надежда Евгеньевна</cp:lastModifiedBy>
  <cp:revision>3</cp:revision>
  <cp:lastPrinted>2019-11-20T11:02:00Z</cp:lastPrinted>
  <dcterms:created xsi:type="dcterms:W3CDTF">2020-02-13T05:40:00Z</dcterms:created>
  <dcterms:modified xsi:type="dcterms:W3CDTF">2020-02-13T08:17:00Z</dcterms:modified>
</cp:coreProperties>
</file>