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CB6" w:rsidRPr="00C519E6" w:rsidRDefault="00F91CB6" w:rsidP="00F91CB6">
      <w:pPr>
        <w:spacing w:line="259" w:lineRule="auto"/>
        <w:jc w:val="right"/>
        <w:rPr>
          <w:rFonts w:ascii="Arial" w:eastAsiaTheme="minorHAnsi" w:hAnsi="Arial" w:cs="Arial"/>
          <w:lang w:eastAsia="en-US"/>
        </w:rPr>
      </w:pPr>
      <w:bookmarkStart w:id="0" w:name="_GoBack"/>
      <w:bookmarkEnd w:id="0"/>
    </w:p>
    <w:p w:rsidR="00F91CB6" w:rsidRPr="00C519E6" w:rsidRDefault="00345530" w:rsidP="00F91CB6">
      <w:pPr>
        <w:jc w:val="center"/>
        <w:rPr>
          <w:rFonts w:ascii="Arial" w:hAnsi="Arial" w:cs="Arial"/>
          <w:b/>
          <w:sz w:val="22"/>
          <w:szCs w:val="22"/>
        </w:rPr>
      </w:pPr>
      <w:r>
        <w:rPr>
          <w:rFonts w:ascii="Arial" w:hAnsi="Arial" w:cs="Arial"/>
          <w:b/>
          <w:sz w:val="22"/>
          <w:szCs w:val="22"/>
        </w:rPr>
        <w:t>П</w:t>
      </w:r>
      <w:r w:rsidR="00F91CB6" w:rsidRPr="00C519E6">
        <w:rPr>
          <w:rFonts w:ascii="Arial" w:hAnsi="Arial" w:cs="Arial"/>
          <w:b/>
          <w:sz w:val="22"/>
          <w:szCs w:val="22"/>
        </w:rPr>
        <w:t>оложение</w:t>
      </w:r>
    </w:p>
    <w:p w:rsidR="00F91CB6" w:rsidRPr="00C519E6" w:rsidRDefault="00F91CB6" w:rsidP="00F91CB6">
      <w:pPr>
        <w:spacing w:after="12"/>
        <w:ind w:left="180"/>
        <w:jc w:val="center"/>
        <w:rPr>
          <w:rFonts w:ascii="Arial" w:hAnsi="Arial" w:cs="Arial"/>
          <w:b/>
          <w:sz w:val="22"/>
          <w:szCs w:val="22"/>
        </w:rPr>
      </w:pPr>
      <w:r w:rsidRPr="00C519E6">
        <w:rPr>
          <w:rFonts w:ascii="Arial" w:hAnsi="Arial" w:cs="Arial"/>
          <w:b/>
          <w:sz w:val="22"/>
          <w:szCs w:val="22"/>
        </w:rPr>
        <w:t>о проведении открытого запроса предложений по продаже непрофильного имущества ПАО «</w:t>
      </w:r>
      <w:proofErr w:type="spellStart"/>
      <w:r w:rsidRPr="00C519E6">
        <w:rPr>
          <w:rFonts w:ascii="Arial" w:hAnsi="Arial" w:cs="Arial"/>
          <w:b/>
          <w:sz w:val="22"/>
          <w:szCs w:val="22"/>
        </w:rPr>
        <w:t>Юнипро</w:t>
      </w:r>
      <w:proofErr w:type="spellEnd"/>
      <w:r w:rsidRPr="00C519E6">
        <w:rPr>
          <w:rFonts w:ascii="Arial" w:hAnsi="Arial" w:cs="Arial"/>
          <w:b/>
          <w:sz w:val="22"/>
          <w:szCs w:val="22"/>
        </w:rPr>
        <w:t>»</w:t>
      </w:r>
    </w:p>
    <w:p w:rsidR="00F91CB6" w:rsidRPr="00C519E6" w:rsidRDefault="00F91CB6" w:rsidP="00F91CB6">
      <w:pPr>
        <w:spacing w:after="12"/>
        <w:ind w:left="180"/>
        <w:jc w:val="center"/>
        <w:rPr>
          <w:rFonts w:ascii="Arial" w:hAnsi="Arial" w:cs="Arial"/>
          <w:b/>
          <w:sz w:val="22"/>
          <w:szCs w:val="22"/>
        </w:rPr>
      </w:pPr>
    </w:p>
    <w:p w:rsidR="00F91CB6" w:rsidRPr="00C519E6" w:rsidRDefault="00F91CB6" w:rsidP="00F91CB6">
      <w:pPr>
        <w:spacing w:after="12"/>
        <w:ind w:left="180"/>
        <w:jc w:val="center"/>
        <w:rPr>
          <w:rFonts w:ascii="Arial" w:hAnsi="Arial" w:cs="Arial"/>
          <w:b/>
          <w:sz w:val="22"/>
          <w:szCs w:val="22"/>
        </w:rPr>
      </w:pPr>
      <w:r w:rsidRPr="00C519E6">
        <w:rPr>
          <w:rFonts w:ascii="Arial" w:hAnsi="Arial" w:cs="Arial"/>
          <w:b/>
          <w:sz w:val="22"/>
          <w:szCs w:val="22"/>
          <w:lang w:val="en-US"/>
        </w:rPr>
        <w:t xml:space="preserve">I. </w:t>
      </w:r>
      <w:proofErr w:type="spellStart"/>
      <w:r w:rsidRPr="00C519E6">
        <w:rPr>
          <w:rFonts w:ascii="Arial" w:hAnsi="Arial" w:cs="Arial"/>
          <w:b/>
          <w:sz w:val="22"/>
          <w:szCs w:val="22"/>
          <w:lang w:val="en-US"/>
        </w:rPr>
        <w:t>Общие</w:t>
      </w:r>
      <w:proofErr w:type="spellEnd"/>
      <w:r w:rsidRPr="00C519E6">
        <w:rPr>
          <w:rFonts w:ascii="Arial" w:hAnsi="Arial" w:cs="Arial"/>
          <w:b/>
          <w:sz w:val="22"/>
          <w:szCs w:val="22"/>
          <w:lang w:val="en-US"/>
        </w:rPr>
        <w:t xml:space="preserve"> </w:t>
      </w:r>
      <w:proofErr w:type="spellStart"/>
      <w:r w:rsidRPr="00C519E6">
        <w:rPr>
          <w:rFonts w:ascii="Arial" w:hAnsi="Arial" w:cs="Arial"/>
          <w:b/>
          <w:sz w:val="22"/>
          <w:szCs w:val="22"/>
          <w:lang w:val="en-US"/>
        </w:rPr>
        <w:t>положения</w:t>
      </w:r>
      <w:proofErr w:type="spellEnd"/>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sz w:val="22"/>
          <w:szCs w:val="22"/>
        </w:rPr>
        <w:t>Настоящее Положение о проведении открытого запроса предложений по продаже непрофильного имущества ПАО «</w:t>
      </w:r>
      <w:proofErr w:type="spellStart"/>
      <w:r w:rsidRPr="00C519E6">
        <w:rPr>
          <w:rFonts w:ascii="Arial" w:hAnsi="Arial" w:cs="Arial"/>
          <w:sz w:val="22"/>
          <w:szCs w:val="22"/>
        </w:rPr>
        <w:t>Юнипро</w:t>
      </w:r>
      <w:proofErr w:type="spellEnd"/>
      <w:r w:rsidRPr="00C519E6">
        <w:rPr>
          <w:rFonts w:ascii="Arial" w:hAnsi="Arial" w:cs="Arial"/>
          <w:sz w:val="22"/>
          <w:szCs w:val="22"/>
        </w:rPr>
        <w:t>» (далее – Положение) определяет порядок организации продажи непрофильного имущества ПАО «</w:t>
      </w:r>
      <w:proofErr w:type="spellStart"/>
      <w:r w:rsidRPr="00C519E6">
        <w:rPr>
          <w:rFonts w:ascii="Arial" w:hAnsi="Arial" w:cs="Arial"/>
          <w:sz w:val="22"/>
          <w:szCs w:val="22"/>
        </w:rPr>
        <w:t>Юнипро</w:t>
      </w:r>
      <w:proofErr w:type="spellEnd"/>
      <w:r w:rsidRPr="00C519E6">
        <w:rPr>
          <w:rFonts w:ascii="Arial" w:hAnsi="Arial" w:cs="Arial"/>
          <w:sz w:val="22"/>
          <w:szCs w:val="22"/>
        </w:rPr>
        <w:t>» (далее по тексту - Имущество) путем проведения открытого запроса предложений (далее – запрос предложений), по результатам которого ПАО «</w:t>
      </w:r>
      <w:proofErr w:type="spellStart"/>
      <w:r w:rsidRPr="00C519E6">
        <w:rPr>
          <w:rFonts w:ascii="Arial" w:hAnsi="Arial" w:cs="Arial"/>
          <w:sz w:val="22"/>
          <w:szCs w:val="22"/>
        </w:rPr>
        <w:t>Юнипро</w:t>
      </w:r>
      <w:proofErr w:type="spellEnd"/>
      <w:r w:rsidRPr="00C519E6">
        <w:rPr>
          <w:rFonts w:ascii="Arial" w:hAnsi="Arial" w:cs="Arial"/>
          <w:sz w:val="22"/>
          <w:szCs w:val="22"/>
        </w:rPr>
        <w:t xml:space="preserve">» </w:t>
      </w:r>
      <w:bookmarkStart w:id="1" w:name="_Hlk34041261"/>
      <w:r w:rsidRPr="00C519E6">
        <w:rPr>
          <w:rFonts w:ascii="Arial" w:hAnsi="Arial" w:cs="Arial"/>
          <w:sz w:val="22"/>
          <w:szCs w:val="22"/>
        </w:rPr>
        <w:t>(далее – Организатор)</w:t>
      </w:r>
      <w:bookmarkEnd w:id="1"/>
      <w:r w:rsidRPr="00C519E6">
        <w:rPr>
          <w:rFonts w:ascii="Arial" w:hAnsi="Arial" w:cs="Arial"/>
          <w:sz w:val="22"/>
          <w:szCs w:val="22"/>
        </w:rPr>
        <w:t xml:space="preserve"> вправе заключить договор купли-продажи Имущества с одним из лиц, желающих приобрести Имущество (далее – Претендентов)</w:t>
      </w:r>
      <w:r w:rsidRPr="00C519E6">
        <w:rPr>
          <w:rFonts w:ascii="Arial" w:hAnsi="Arial" w:cs="Arial"/>
          <w:color w:val="000000"/>
          <w:sz w:val="22"/>
          <w:szCs w:val="22"/>
        </w:rPr>
        <w:t>.</w:t>
      </w:r>
    </w:p>
    <w:p w:rsidR="00F91CB6" w:rsidRPr="00C519E6" w:rsidRDefault="00F91CB6" w:rsidP="00F91CB6">
      <w:pPr>
        <w:spacing w:after="12"/>
        <w:ind w:left="180"/>
        <w:jc w:val="center"/>
        <w:rPr>
          <w:rFonts w:ascii="Arial" w:hAnsi="Arial" w:cs="Arial"/>
          <w:b/>
          <w:sz w:val="22"/>
          <w:szCs w:val="22"/>
        </w:rPr>
      </w:pPr>
    </w:p>
    <w:p w:rsidR="00F91CB6" w:rsidRPr="00C519E6" w:rsidRDefault="00F91CB6" w:rsidP="00F91CB6">
      <w:pPr>
        <w:spacing w:after="12"/>
        <w:ind w:left="180"/>
        <w:jc w:val="center"/>
        <w:rPr>
          <w:rFonts w:ascii="Arial" w:hAnsi="Arial" w:cs="Arial"/>
          <w:b/>
          <w:sz w:val="22"/>
          <w:szCs w:val="22"/>
        </w:rPr>
      </w:pPr>
      <w:r w:rsidRPr="00C519E6">
        <w:rPr>
          <w:rFonts w:ascii="Arial" w:hAnsi="Arial" w:cs="Arial"/>
          <w:b/>
          <w:sz w:val="22"/>
          <w:szCs w:val="22"/>
          <w:lang w:val="en-US"/>
        </w:rPr>
        <w:t>II</w:t>
      </w:r>
      <w:r w:rsidRPr="00C519E6">
        <w:rPr>
          <w:rFonts w:ascii="Arial" w:hAnsi="Arial" w:cs="Arial"/>
          <w:b/>
          <w:sz w:val="22"/>
          <w:szCs w:val="22"/>
        </w:rPr>
        <w:t>. Условия допуска к подведению итогов запроса предложений</w:t>
      </w:r>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color w:val="000000"/>
          <w:sz w:val="22"/>
          <w:szCs w:val="22"/>
        </w:rPr>
        <w:t>Для допуска к подведению итогов запроса предложений Претендент, предварительно заключив соглашение о гарантийной сумме с Организатором запроса предложений по форме, утвержденной в ПАО «</w:t>
      </w:r>
      <w:proofErr w:type="spellStart"/>
      <w:r w:rsidRPr="00C519E6">
        <w:rPr>
          <w:rFonts w:ascii="Arial" w:hAnsi="Arial" w:cs="Arial"/>
          <w:color w:val="000000"/>
          <w:sz w:val="22"/>
          <w:szCs w:val="22"/>
        </w:rPr>
        <w:t>Юнипро</w:t>
      </w:r>
      <w:proofErr w:type="spellEnd"/>
      <w:r w:rsidRPr="00C519E6">
        <w:rPr>
          <w:rFonts w:ascii="Arial" w:hAnsi="Arial" w:cs="Arial"/>
          <w:color w:val="000000"/>
          <w:sz w:val="22"/>
          <w:szCs w:val="22"/>
        </w:rPr>
        <w:t xml:space="preserve">», должен внести гарантийную сумму в размере и порядке, предусмотренном Объявлением о проведении запроса предложений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color w:val="000000"/>
          <w:sz w:val="22"/>
          <w:szCs w:val="22"/>
        </w:rPr>
        <w:t xml:space="preserve">. </w:t>
      </w:r>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sz w:val="22"/>
          <w:szCs w:val="22"/>
        </w:rPr>
        <w:t xml:space="preserve">После оплаты гарантийной суммы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color w:val="000000"/>
          <w:sz w:val="22"/>
          <w:szCs w:val="22"/>
        </w:rPr>
        <w:t xml:space="preserve"> Претендент</w:t>
      </w:r>
      <w:r w:rsidRPr="00C519E6">
        <w:rPr>
          <w:rFonts w:ascii="Arial" w:hAnsi="Arial" w:cs="Arial"/>
          <w:sz w:val="22"/>
          <w:szCs w:val="22"/>
        </w:rPr>
        <w:t xml:space="preserve">, намеренный приобрести Имущество, лично, либо через уполномоченного представителя Претендента, имеющего полномочия на подачу предложения, предоставляет нарочным Контактному лицу оформленное надлежащим образом предложение, либо направляет его почтовым отправлением (заказным письмом) по адресу приема предложений, указанному в объявлении о проведении запроса предложений, в запечатанном конверте, скрепленном подписью и печатью Претендента (в случае подачи предложения физическим лицом – только подписью Претендента) </w:t>
      </w:r>
      <w:r w:rsidRPr="00C519E6">
        <w:rPr>
          <w:rFonts w:ascii="Arial" w:hAnsi="Arial" w:cs="Arial"/>
          <w:color w:val="000000"/>
          <w:sz w:val="22"/>
          <w:szCs w:val="22"/>
        </w:rPr>
        <w:t>в установленный объявлением срок</w:t>
      </w:r>
      <w:r w:rsidRPr="00C519E6">
        <w:rPr>
          <w:rFonts w:ascii="Arial" w:hAnsi="Arial" w:cs="Arial"/>
          <w:sz w:val="22"/>
          <w:szCs w:val="22"/>
        </w:rPr>
        <w:t>. Цена предложения проставляется с учетом НДС. В случае если числом и прописью указываются разные цены, принимается во внимание цена, указанная прописью. На конверте делается пометка «Предложение по цене приобретения Имущества», а также указывается контактная информация о Претенденте, включая наименование Претендента, номер контактного телефона с кодом города, номер факса, адрес электронной почты.</w:t>
      </w:r>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До даты завершения срока приема предложений Претендент вправе отозвать свое предложение, представив Контактному лицу по адресу приема предложений заявление об отзыве поданного предложения в письменной форме за подписью уполномоченного лица. В период срока приема предложений Претендент вправе подать предложение повторно.</w:t>
      </w:r>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Один Претендент имеет право подать только одно предложение. Если одним Претендентом поданы несколько предложений, то принимается к рассмотрению наиболее позднее зарегистрированное предложение, не отозванное Претендентом.</w:t>
      </w:r>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color w:val="000000"/>
          <w:sz w:val="22"/>
          <w:szCs w:val="22"/>
        </w:rPr>
        <w:t xml:space="preserve">К предложению Претендента должны прилагаться документы, перечень которых определен в объявлении о проведении запроса предложений. </w:t>
      </w:r>
    </w:p>
    <w:p w:rsidR="00F91CB6" w:rsidRPr="00C519E6" w:rsidRDefault="00F91CB6" w:rsidP="00F91CB6">
      <w:pPr>
        <w:widowControl/>
        <w:numPr>
          <w:ilvl w:val="0"/>
          <w:numId w:val="14"/>
        </w:numPr>
        <w:tabs>
          <w:tab w:val="left" w:pos="-360"/>
          <w:tab w:val="left" w:pos="284"/>
          <w:tab w:val="left" w:pos="426"/>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color w:val="000000"/>
          <w:sz w:val="22"/>
          <w:szCs w:val="22"/>
        </w:rPr>
        <w:t xml:space="preserve">Контактное лицо, указанное в объявлении о проведении запроса предложений, </w:t>
      </w:r>
      <w:r w:rsidRPr="00C519E6">
        <w:rPr>
          <w:rFonts w:ascii="Arial" w:hAnsi="Arial" w:cs="Arial"/>
          <w:sz w:val="22"/>
          <w:szCs w:val="22"/>
        </w:rPr>
        <w:t xml:space="preserve">проверяет правильность оформления представленных Претендентами документов, определяет их соответствие перечню, приведенному в </w:t>
      </w:r>
      <w:r w:rsidRPr="00C519E6">
        <w:rPr>
          <w:rFonts w:ascii="Arial" w:hAnsi="Arial" w:cs="Arial"/>
          <w:color w:val="000000"/>
          <w:sz w:val="22"/>
          <w:szCs w:val="22"/>
        </w:rPr>
        <w:t>объявлении о проведении запроса предложений</w:t>
      </w:r>
      <w:r w:rsidRPr="00C519E6">
        <w:rPr>
          <w:rFonts w:ascii="Arial" w:hAnsi="Arial" w:cs="Arial"/>
          <w:sz w:val="22"/>
          <w:szCs w:val="22"/>
        </w:rPr>
        <w:t>, а также требованиям законодательства Российской Федерации и настоящего Положения.</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По результатам рассмотрения поступившего предложения и прилагаемых к нему документов Контактное лицо либо регистрирует предложение в журнале учета и регистрации предложений, </w:t>
      </w:r>
      <w:r w:rsidRPr="00C519E6">
        <w:rPr>
          <w:rFonts w:ascii="Arial" w:hAnsi="Arial" w:cs="Arial"/>
          <w:sz w:val="22"/>
          <w:szCs w:val="22"/>
        </w:rPr>
        <w:lastRenderedPageBreak/>
        <w:t>либо отказывает в его регистрации и делает соответствующую запись о причинах отказа в журнале учета и регистрации предложений. При этом на одном экземпляре описи документов Контактное лицо делает отметку с указанием регистрационного номера, даты и времени регистрации предложения в журнале учета и регистрации предложений, в случае его принятия, либо делает отметку о причинах отказа и вручает этот экземпляр Претенденту,  либо  уполномоченному представителю Претендента, либо отправляет посредством факсимильной или электронной связи, если предложение поступило Организатору запроса предложений почтовым отправлением (заказным письмом) по координатам, указанным Претендентом на запечатанном конверте.</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Контактное лицо отказывает Претенденту в регистрации предложения в следующих случаях:</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а)</w:t>
      </w:r>
      <w:r w:rsidRPr="00C519E6">
        <w:rPr>
          <w:rFonts w:ascii="Arial" w:hAnsi="Arial" w:cs="Arial"/>
          <w:sz w:val="22"/>
          <w:szCs w:val="22"/>
        </w:rPr>
        <w:t xml:space="preserve"> предложение представлено по истечении срока приема предложений, указанного в  объявлении о проведении запроса предложений;</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б)</w:t>
      </w:r>
      <w:r w:rsidRPr="00C519E6">
        <w:rPr>
          <w:rFonts w:ascii="Arial" w:hAnsi="Arial" w:cs="Arial"/>
          <w:sz w:val="22"/>
          <w:szCs w:val="22"/>
        </w:rPr>
        <w:t xml:space="preserve"> представлены не все документы, предусмотренные объявлением о проведении запроса предложений, либо представленные документы оформлены не в соответствии с требованиями, предусмотренными объявлением о проведении запроса предложений;</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в)</w:t>
      </w:r>
      <w:r w:rsidRPr="00C519E6">
        <w:rPr>
          <w:rFonts w:ascii="Arial" w:hAnsi="Arial" w:cs="Arial"/>
          <w:sz w:val="22"/>
          <w:szCs w:val="22"/>
        </w:rPr>
        <w:t xml:space="preserve"> предложение представлено лицом, не уполномоченным Претендентом на осуществление таких действий;</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г)</w:t>
      </w:r>
      <w:r w:rsidRPr="00C519E6">
        <w:rPr>
          <w:rFonts w:ascii="Arial" w:hAnsi="Arial" w:cs="Arial"/>
          <w:sz w:val="22"/>
          <w:szCs w:val="22"/>
        </w:rPr>
        <w:t xml:space="preserve"> Организатор запроса предложений принял решение о прекращении проведения процедуры открытого запроса предложений по любой причине.</w:t>
      </w:r>
    </w:p>
    <w:p w:rsidR="00F91CB6" w:rsidRPr="00C519E6" w:rsidRDefault="00F91CB6" w:rsidP="00F91CB6">
      <w:pPr>
        <w:pStyle w:val="11"/>
        <w:ind w:firstLine="567"/>
        <w:jc w:val="both"/>
        <w:rPr>
          <w:rFonts w:ascii="Arial" w:hAnsi="Arial" w:cs="Arial"/>
          <w:sz w:val="22"/>
          <w:szCs w:val="22"/>
        </w:rPr>
      </w:pPr>
    </w:p>
    <w:p w:rsidR="00F91CB6" w:rsidRPr="00C519E6" w:rsidRDefault="00F91CB6" w:rsidP="00F91CB6">
      <w:pPr>
        <w:pStyle w:val="11"/>
        <w:ind w:firstLine="567"/>
        <w:jc w:val="both"/>
        <w:rPr>
          <w:rFonts w:ascii="Arial" w:hAnsi="Arial" w:cs="Arial"/>
          <w:sz w:val="22"/>
          <w:szCs w:val="22"/>
        </w:rPr>
      </w:pPr>
    </w:p>
    <w:p w:rsidR="00F91CB6" w:rsidRPr="00C519E6" w:rsidRDefault="00F91CB6" w:rsidP="00F91CB6">
      <w:pPr>
        <w:spacing w:after="12"/>
        <w:ind w:left="180"/>
        <w:jc w:val="center"/>
        <w:rPr>
          <w:rFonts w:ascii="Arial" w:hAnsi="Arial" w:cs="Arial"/>
          <w:b/>
          <w:sz w:val="22"/>
          <w:szCs w:val="22"/>
        </w:rPr>
      </w:pPr>
      <w:r w:rsidRPr="00C519E6">
        <w:rPr>
          <w:rFonts w:ascii="Arial" w:hAnsi="Arial" w:cs="Arial"/>
          <w:b/>
          <w:sz w:val="22"/>
          <w:szCs w:val="22"/>
          <w:lang w:val="en-US"/>
        </w:rPr>
        <w:t>III</w:t>
      </w:r>
      <w:r w:rsidRPr="00C519E6">
        <w:rPr>
          <w:rFonts w:ascii="Arial" w:hAnsi="Arial" w:cs="Arial"/>
          <w:b/>
          <w:sz w:val="22"/>
          <w:szCs w:val="22"/>
        </w:rPr>
        <w:t>. Порядок подведения итогов запроса предложений и оформление его результатов</w:t>
      </w:r>
    </w:p>
    <w:p w:rsidR="00F91CB6" w:rsidRPr="00C519E6" w:rsidRDefault="00F91CB6" w:rsidP="00F91CB6">
      <w:pPr>
        <w:pStyle w:val="11"/>
        <w:ind w:firstLine="567"/>
        <w:jc w:val="both"/>
        <w:rPr>
          <w:rFonts w:ascii="Arial" w:hAnsi="Arial" w:cs="Arial"/>
          <w:sz w:val="22"/>
          <w:szCs w:val="22"/>
        </w:rPr>
      </w:pP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По окончании срока приема предложений Контактное лицо готовит для Комиссии по проведению открытого запроса предложений (далее - Комиссия), назначаемой Организатором запроса предложений, выписки с расчетного счета Организатора запроса предложений с информацией о перечисленных гарантийных суммах от Претендентов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sz w:val="22"/>
          <w:szCs w:val="22"/>
        </w:rPr>
        <w:t xml:space="preserve">.  и передает их вместе с зарегистрированными предложениями на рассмотрение Комиссии. </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Комиссия рассматривает предложения по существу и вправе отказать Претенденту в допуске к подведению итогов запроса предложений в следующих случаях:</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а)</w:t>
      </w:r>
      <w:r w:rsidRPr="00C519E6">
        <w:rPr>
          <w:rFonts w:ascii="Arial" w:hAnsi="Arial" w:cs="Arial"/>
          <w:sz w:val="22"/>
          <w:szCs w:val="22"/>
        </w:rPr>
        <w:t xml:space="preserve"> в выписке с расчетного счета Организатора запроса предложений отсутствует информация о поступлении гарантийной суммы в период, установленный для его внесения в объявлении о проведении запроса предложений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sz w:val="22"/>
          <w:szCs w:val="22"/>
        </w:rPr>
        <w:t>;</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б)</w:t>
      </w:r>
      <w:r w:rsidRPr="00C519E6">
        <w:rPr>
          <w:rFonts w:ascii="Arial" w:hAnsi="Arial" w:cs="Arial"/>
          <w:sz w:val="22"/>
          <w:szCs w:val="22"/>
        </w:rPr>
        <w:t xml:space="preserve"> представленные документы не подтверждают право Претендента быть покупателем Имущества в соответствии с законодательством Российской Федерации или соблюдение Претендентом (юридическим лицом) предусмотренных законодательством РФ или его учредительными документами корпоративных процедур, необходимых для заключения договора купли-продажи Имущества;</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в)</w:t>
      </w:r>
      <w:r w:rsidRPr="00C519E6">
        <w:rPr>
          <w:rFonts w:ascii="Arial" w:hAnsi="Arial" w:cs="Arial"/>
          <w:sz w:val="22"/>
          <w:szCs w:val="22"/>
        </w:rPr>
        <w:t xml:space="preserve"> если представленный Претендентом вместе с предложением подписанный с его стороны проект договора купли-продажи имущества не соответствует или не в полной мере соответствует утвержденной ПАО «</w:t>
      </w:r>
      <w:proofErr w:type="spellStart"/>
      <w:r w:rsidRPr="00C519E6">
        <w:rPr>
          <w:rFonts w:ascii="Arial" w:hAnsi="Arial" w:cs="Arial"/>
          <w:sz w:val="22"/>
          <w:szCs w:val="22"/>
        </w:rPr>
        <w:t>Юнипро</w:t>
      </w:r>
      <w:proofErr w:type="spellEnd"/>
      <w:r w:rsidRPr="00C519E6">
        <w:rPr>
          <w:rFonts w:ascii="Arial" w:hAnsi="Arial" w:cs="Arial"/>
          <w:sz w:val="22"/>
          <w:szCs w:val="22"/>
        </w:rPr>
        <w:t>» форме договора купли-продажи имущества, либо Претендент представил одновременно с подписанным проектом договора подписанный протокол разногласий к проекту договора или иной документ, свидетельствующий о наличии у Претендента возражений относительно одного или нескольких условий сделки купли-продажи имущества, включенных в проект договора, зафиксированный в Форме договора купли-продажи имущества.</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г)</w:t>
      </w:r>
      <w:r w:rsidRPr="00C519E6">
        <w:rPr>
          <w:rFonts w:ascii="Arial" w:hAnsi="Arial" w:cs="Arial"/>
          <w:sz w:val="22"/>
          <w:szCs w:val="22"/>
        </w:rPr>
        <w:t xml:space="preserve"> предложение подписано лицом, не уполномоченным Претендентом на осуществление таких действий, и/или предложение содержит цену ниже начальной цены.</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В день подведения итогов запроса предложений, перед вскрытием конвертов с предложениями Комиссия проверяет их целость, что фиксируется в протоколе об итогах запроса предложений.</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lastRenderedPageBreak/>
        <w:t xml:space="preserve"> После вскрытия конвертов Комиссия рассматривает предложения. Указанные предложения должны быть изложены на русском языке и подписаны Претендентом (его полномочным представителем). Цена указывается числом и прописью. В случае если числом и прописью указываются разные цены, Комиссией принимается во внимание цена, указанная прописью. Предложения, содержащие цену ниже начальной цены, не рассматриваются.</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Если после вскрытия конвертов с предложениями, Комиссией установлено, что предложение подписано лицом, не уполномоченным Претендентом на осуществление таких действий, или предложение содержит цену ниже начальной цены, то Комиссия принимает решение об отказе в допуске Претендента к участию в открытом запросе предложений.</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color w:val="000000"/>
          <w:sz w:val="22"/>
          <w:szCs w:val="22"/>
        </w:rPr>
        <w:t xml:space="preserve"> Предложения, полностью удовлетворяющие требованиям Организатора </w:t>
      </w:r>
      <w:r w:rsidRPr="00C519E6">
        <w:rPr>
          <w:rFonts w:ascii="Arial" w:hAnsi="Arial" w:cs="Arial"/>
          <w:sz w:val="22"/>
          <w:szCs w:val="22"/>
        </w:rPr>
        <w:t>запроса предложений</w:t>
      </w:r>
      <w:r w:rsidRPr="00C519E6">
        <w:rPr>
          <w:rFonts w:ascii="Arial" w:hAnsi="Arial" w:cs="Arial"/>
          <w:color w:val="000000"/>
          <w:sz w:val="22"/>
          <w:szCs w:val="22"/>
        </w:rPr>
        <w:t xml:space="preserve">, ранжируются по предложенным ценам на Имущество, указанным в предложениях, в порядке их убывания. </w:t>
      </w:r>
      <w:r w:rsidRPr="00C519E6">
        <w:rPr>
          <w:rFonts w:ascii="Arial" w:hAnsi="Arial" w:cs="Arial"/>
          <w:sz w:val="22"/>
          <w:szCs w:val="22"/>
        </w:rPr>
        <w:t>В случае если наибольшую цену предложили несколько Претендентов, ранжирование производится с учетом приоритета по времени регистрации предложений в Журнале учета и регистрации предложений.</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Победителем запроса предложений признается допущенный к ранжированию предложений Претендент, предложивший наибольшую цену за Имущество, при условии, что предложенная им цена не ниже начальной цены Имущества. В случае если наибольшую цену предложили несколько Претендентов, победителем признается Претендент, предложение которого было зарегистрировано Контактным лицом ранее остальных.</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Решение о допуске Претендентов к подведению итогов запроса предложений, а также результат рассмотрения предложений принимается Комиссией простым большинством присутствующих на заседании членов Комиссии, при условии, что на заседании Комиссии присутствует не менее половины ее состава, </w:t>
      </w:r>
      <w:r w:rsidRPr="00C519E6">
        <w:rPr>
          <w:rFonts w:ascii="Arial" w:hAnsi="Arial" w:cs="Arial"/>
          <w:color w:val="000000"/>
          <w:sz w:val="22"/>
          <w:szCs w:val="22"/>
        </w:rPr>
        <w:t>но обязательно нечетное число ее членов,</w:t>
      </w:r>
      <w:r w:rsidRPr="00C519E6">
        <w:rPr>
          <w:rFonts w:ascii="Arial" w:hAnsi="Arial" w:cs="Arial"/>
          <w:sz w:val="22"/>
          <w:szCs w:val="22"/>
        </w:rPr>
        <w:t xml:space="preserve"> и оформляется протоколом об итогах запроса предложений, составляемом в 1 (одном) экземпляре, в котором указывается имя (наименование) победителя запроса предложений и предложенная им цена покупки Имущества. </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eastAsia="Calibri" w:hAnsi="Arial" w:cs="Arial"/>
          <w:sz w:val="22"/>
          <w:szCs w:val="22"/>
          <w:lang w:eastAsia="en-US"/>
        </w:rPr>
        <w:t xml:space="preserve"> Если в течение срока приема предложений, указанного в объявлении </w:t>
      </w:r>
      <w:r w:rsidRPr="00C519E6">
        <w:rPr>
          <w:rFonts w:ascii="Arial" w:hAnsi="Arial" w:cs="Arial"/>
          <w:sz w:val="22"/>
          <w:szCs w:val="22"/>
        </w:rPr>
        <w:t>о проведении запроса предложений</w:t>
      </w:r>
      <w:r w:rsidRPr="00C519E6">
        <w:rPr>
          <w:rFonts w:ascii="Arial" w:eastAsia="Calibri" w:hAnsi="Arial" w:cs="Arial"/>
          <w:sz w:val="22"/>
          <w:szCs w:val="22"/>
          <w:lang w:eastAsia="en-US"/>
        </w:rPr>
        <w:t xml:space="preserve">, подано только одно предложение, которое соответствует требованиям, установленным объявлением </w:t>
      </w:r>
      <w:r w:rsidRPr="00C519E6">
        <w:rPr>
          <w:rFonts w:ascii="Arial" w:hAnsi="Arial" w:cs="Arial"/>
          <w:sz w:val="22"/>
          <w:szCs w:val="22"/>
        </w:rPr>
        <w:t>о проведении запроса предложений</w:t>
      </w:r>
      <w:r w:rsidRPr="00C519E6">
        <w:rPr>
          <w:rFonts w:ascii="Arial" w:eastAsia="Calibri" w:hAnsi="Arial" w:cs="Arial"/>
          <w:sz w:val="22"/>
          <w:szCs w:val="22"/>
          <w:lang w:eastAsia="en-US"/>
        </w:rPr>
        <w:t>, то Комиссия признает победителем такого Претендента.</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При наличии оснований для признания запроса предложений несостоявшимся Комиссия принимает соответствующее решение, которое оформляется протоколом в 1 (одном) экземпляре.</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После подписания протокола </w:t>
      </w:r>
      <w:r w:rsidRPr="00C519E6">
        <w:rPr>
          <w:rFonts w:ascii="Arial" w:eastAsia="Calibri" w:hAnsi="Arial" w:cs="Arial"/>
          <w:sz w:val="22"/>
          <w:szCs w:val="22"/>
          <w:lang w:eastAsia="en-US"/>
        </w:rPr>
        <w:t>об итогах запроса предложений</w:t>
      </w:r>
      <w:r w:rsidRPr="00C519E6">
        <w:rPr>
          <w:rFonts w:ascii="Arial" w:hAnsi="Arial" w:cs="Arial"/>
          <w:sz w:val="22"/>
          <w:szCs w:val="22"/>
        </w:rPr>
        <w:t xml:space="preserve"> Организатор запроса предложений в лице секретаря Комиссии направляет всем Претендентам уведомления об итогах запроса предложений в виде информационного сообщения на указанные Претендентами адреса электронной почты.</w:t>
      </w:r>
    </w:p>
    <w:p w:rsidR="00F91CB6" w:rsidRPr="00C519E6" w:rsidRDefault="00F91CB6" w:rsidP="00F91CB6">
      <w:pPr>
        <w:spacing w:after="12"/>
        <w:ind w:left="360"/>
        <w:jc w:val="center"/>
        <w:rPr>
          <w:rFonts w:ascii="Arial" w:hAnsi="Arial" w:cs="Arial"/>
          <w:b/>
          <w:sz w:val="22"/>
          <w:szCs w:val="22"/>
        </w:rPr>
      </w:pPr>
    </w:p>
    <w:p w:rsidR="00F91CB6" w:rsidRPr="00C519E6" w:rsidRDefault="00F91CB6" w:rsidP="00F91CB6">
      <w:pPr>
        <w:spacing w:after="12"/>
        <w:ind w:left="360"/>
        <w:jc w:val="center"/>
        <w:rPr>
          <w:rFonts w:ascii="Arial" w:hAnsi="Arial" w:cs="Arial"/>
          <w:b/>
          <w:sz w:val="22"/>
          <w:szCs w:val="22"/>
        </w:rPr>
      </w:pPr>
      <w:r w:rsidRPr="00C519E6">
        <w:rPr>
          <w:rFonts w:ascii="Arial" w:hAnsi="Arial" w:cs="Arial"/>
          <w:b/>
          <w:sz w:val="22"/>
          <w:szCs w:val="22"/>
          <w:lang w:val="en-US"/>
        </w:rPr>
        <w:t>IV</w:t>
      </w:r>
      <w:r w:rsidRPr="00C519E6">
        <w:rPr>
          <w:rFonts w:ascii="Arial" w:hAnsi="Arial" w:cs="Arial"/>
          <w:b/>
          <w:sz w:val="22"/>
          <w:szCs w:val="22"/>
        </w:rPr>
        <w:t>. Порядок оформления договора купли-продажи имущества, оплаты Имущества и передачи его покупателю</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Договор купли-продажи имущества подписывается между Организатором запроса предложений (Продавцом) и победителем по утвержденной ПАО «</w:t>
      </w:r>
      <w:proofErr w:type="spellStart"/>
      <w:r w:rsidRPr="00C519E6">
        <w:rPr>
          <w:rFonts w:ascii="Arial" w:hAnsi="Arial" w:cs="Arial"/>
          <w:sz w:val="22"/>
          <w:szCs w:val="22"/>
        </w:rPr>
        <w:t>Юнипро</w:t>
      </w:r>
      <w:proofErr w:type="spellEnd"/>
      <w:r w:rsidRPr="00C519E6">
        <w:rPr>
          <w:rFonts w:ascii="Arial" w:hAnsi="Arial" w:cs="Arial"/>
          <w:sz w:val="22"/>
          <w:szCs w:val="22"/>
        </w:rPr>
        <w:t>» форме в срок не позднее 20</w:t>
      </w:r>
      <w:r w:rsidRPr="00C519E6">
        <w:rPr>
          <w:rFonts w:ascii="Arial" w:hAnsi="Arial" w:cs="Arial"/>
          <w:bCs/>
          <w:sz w:val="22"/>
          <w:szCs w:val="22"/>
        </w:rPr>
        <w:t xml:space="preserve"> (двадцати) календарных </w:t>
      </w:r>
      <w:r w:rsidRPr="00C519E6">
        <w:rPr>
          <w:rFonts w:ascii="Arial" w:hAnsi="Arial" w:cs="Arial"/>
          <w:sz w:val="22"/>
          <w:szCs w:val="22"/>
        </w:rPr>
        <w:t>дней с даты подведения итогов запроса предложений.</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В случае неисполнения Победителем обязательств по заключению договора купли-продажи имущества, а также в случае расторжения (признания недействительным или незаключенным) договора купли-продажи имущества по основаниям, предусмотренным законом или этим договором,  Организатор запроса предложений (Продавец) оставляет за собой право признать в рамках проведенного открытого запроса предложений Победителем Претендента, предложившего следующую наиболее высокую либо такую же цену Имущества, с учетом критериев, предусмотренных п.16 настоящего Положения.</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lastRenderedPageBreak/>
        <w:t xml:space="preserve">Гарантийная сумма, перечисленная Претендентом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sz w:val="22"/>
          <w:szCs w:val="22"/>
        </w:rPr>
        <w:t>, подлежит возврату ему в следующих случаях:</w:t>
      </w:r>
    </w:p>
    <w:p w:rsidR="00F91CB6" w:rsidRPr="00C519E6" w:rsidRDefault="00F91CB6" w:rsidP="00F91CB6">
      <w:pPr>
        <w:spacing w:before="120"/>
        <w:ind w:firstLine="709"/>
        <w:rPr>
          <w:rFonts w:ascii="Arial" w:hAnsi="Arial" w:cs="Arial"/>
          <w:sz w:val="22"/>
          <w:szCs w:val="22"/>
        </w:rPr>
      </w:pPr>
      <w:r w:rsidRPr="00C519E6">
        <w:rPr>
          <w:rFonts w:ascii="Arial" w:hAnsi="Arial" w:cs="Arial"/>
          <w:b/>
          <w:sz w:val="22"/>
          <w:szCs w:val="22"/>
        </w:rPr>
        <w:t>а)</w:t>
      </w:r>
      <w:r w:rsidRPr="00C519E6">
        <w:rPr>
          <w:rFonts w:ascii="Arial" w:hAnsi="Arial" w:cs="Arial"/>
          <w:sz w:val="22"/>
          <w:szCs w:val="22"/>
        </w:rPr>
        <w:t xml:space="preserve"> признания победителем запроса предложений другого Претендента, в том числе в порядке п. 22 Положения;</w:t>
      </w:r>
    </w:p>
    <w:p w:rsidR="00F91CB6" w:rsidRPr="00C519E6" w:rsidRDefault="00F91CB6" w:rsidP="00F91CB6">
      <w:pPr>
        <w:spacing w:before="120"/>
        <w:ind w:firstLine="709"/>
        <w:rPr>
          <w:rFonts w:ascii="Arial" w:hAnsi="Arial" w:cs="Arial"/>
          <w:sz w:val="22"/>
          <w:szCs w:val="22"/>
        </w:rPr>
      </w:pPr>
      <w:r w:rsidRPr="00C519E6">
        <w:rPr>
          <w:rFonts w:ascii="Arial" w:hAnsi="Arial" w:cs="Arial"/>
          <w:b/>
          <w:sz w:val="22"/>
          <w:szCs w:val="22"/>
        </w:rPr>
        <w:t>б)</w:t>
      </w:r>
      <w:r w:rsidRPr="00C519E6">
        <w:rPr>
          <w:rFonts w:ascii="Arial" w:hAnsi="Arial" w:cs="Arial"/>
          <w:sz w:val="22"/>
          <w:szCs w:val="22"/>
        </w:rPr>
        <w:t xml:space="preserve"> отклонения Организатором запроса предложений предложения Претендента как несоответствующего требованиям запроса предложений;</w:t>
      </w:r>
    </w:p>
    <w:p w:rsidR="00F91CB6" w:rsidRPr="00C519E6" w:rsidRDefault="00F91CB6" w:rsidP="00F91CB6">
      <w:pPr>
        <w:spacing w:before="120"/>
        <w:ind w:firstLine="709"/>
        <w:rPr>
          <w:rFonts w:ascii="Arial" w:hAnsi="Arial" w:cs="Arial"/>
          <w:sz w:val="22"/>
          <w:szCs w:val="22"/>
        </w:rPr>
      </w:pPr>
      <w:r w:rsidRPr="00C519E6">
        <w:rPr>
          <w:rFonts w:ascii="Arial" w:hAnsi="Arial" w:cs="Arial"/>
          <w:b/>
          <w:sz w:val="22"/>
          <w:szCs w:val="22"/>
        </w:rPr>
        <w:t>в)</w:t>
      </w:r>
      <w:r w:rsidRPr="00C519E6">
        <w:rPr>
          <w:rFonts w:ascii="Arial" w:hAnsi="Arial" w:cs="Arial"/>
          <w:sz w:val="22"/>
          <w:szCs w:val="22"/>
        </w:rPr>
        <w:t xml:space="preserve"> отзыва Претендентом своего предложения до даты окончания срока приема предложений;</w:t>
      </w:r>
    </w:p>
    <w:p w:rsidR="00F91CB6" w:rsidRPr="00C519E6" w:rsidRDefault="00F91CB6" w:rsidP="00F91CB6">
      <w:pPr>
        <w:spacing w:before="120"/>
        <w:ind w:firstLine="708"/>
        <w:rPr>
          <w:rFonts w:ascii="Arial" w:hAnsi="Arial" w:cs="Arial"/>
          <w:sz w:val="22"/>
          <w:szCs w:val="22"/>
        </w:rPr>
      </w:pPr>
      <w:r w:rsidRPr="00C519E6">
        <w:rPr>
          <w:rFonts w:ascii="Arial" w:hAnsi="Arial" w:cs="Arial"/>
          <w:b/>
          <w:sz w:val="22"/>
          <w:szCs w:val="22"/>
        </w:rPr>
        <w:t>г)</w:t>
      </w:r>
      <w:r w:rsidRPr="00C519E6">
        <w:rPr>
          <w:rFonts w:ascii="Arial" w:hAnsi="Arial" w:cs="Arial"/>
          <w:sz w:val="22"/>
          <w:szCs w:val="22"/>
        </w:rPr>
        <w:t xml:space="preserve"> Организатор запроса предложений принял решение о прекращении проведения процедуры запроса предложений;</w:t>
      </w:r>
    </w:p>
    <w:p w:rsidR="00F91CB6" w:rsidRPr="00C519E6" w:rsidRDefault="00F91CB6" w:rsidP="00F91CB6">
      <w:pPr>
        <w:spacing w:before="120"/>
        <w:ind w:firstLine="708"/>
        <w:rPr>
          <w:rFonts w:ascii="Arial" w:hAnsi="Arial" w:cs="Arial"/>
          <w:sz w:val="22"/>
          <w:szCs w:val="22"/>
        </w:rPr>
      </w:pPr>
      <w:r w:rsidRPr="00C519E6">
        <w:rPr>
          <w:rFonts w:ascii="Arial" w:hAnsi="Arial" w:cs="Arial"/>
          <w:b/>
          <w:sz w:val="22"/>
          <w:szCs w:val="22"/>
        </w:rPr>
        <w:t>д)</w:t>
      </w:r>
      <w:r w:rsidRPr="00C519E6">
        <w:rPr>
          <w:rFonts w:ascii="Arial" w:hAnsi="Arial" w:cs="Arial"/>
          <w:sz w:val="22"/>
          <w:szCs w:val="22"/>
        </w:rPr>
        <w:t xml:space="preserve"> </w:t>
      </w:r>
      <w:proofErr w:type="spellStart"/>
      <w:r w:rsidRPr="00C519E6">
        <w:rPr>
          <w:rFonts w:ascii="Arial" w:hAnsi="Arial" w:cs="Arial"/>
          <w:sz w:val="22"/>
          <w:szCs w:val="22"/>
        </w:rPr>
        <w:t>незаключения</w:t>
      </w:r>
      <w:proofErr w:type="spellEnd"/>
      <w:r w:rsidRPr="00C519E6">
        <w:rPr>
          <w:rFonts w:ascii="Arial" w:hAnsi="Arial" w:cs="Arial"/>
          <w:sz w:val="22"/>
          <w:szCs w:val="22"/>
        </w:rPr>
        <w:t xml:space="preserve"> договора купли-продажи имущества с Претендентом, который был выбран победителем. </w:t>
      </w:r>
    </w:p>
    <w:p w:rsidR="00F91CB6" w:rsidRPr="00C519E6" w:rsidRDefault="00F91CB6" w:rsidP="00F91CB6">
      <w:pPr>
        <w:spacing w:before="120"/>
        <w:ind w:firstLine="708"/>
        <w:rPr>
          <w:rFonts w:ascii="Arial" w:hAnsi="Arial" w:cs="Arial"/>
          <w:sz w:val="22"/>
          <w:szCs w:val="22"/>
        </w:rPr>
      </w:pP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В случае признания Претендента победителем запроса предложений, внесенная им гарантийная сумма автоматически засчитывается в качестве авансового платежа по договору купли-продажи имущества после его заключения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sz w:val="22"/>
          <w:szCs w:val="22"/>
        </w:rPr>
        <w:t>.</w:t>
      </w:r>
    </w:p>
    <w:p w:rsidR="00F91CB6" w:rsidRPr="00C519E6" w:rsidRDefault="00F91CB6" w:rsidP="00F91CB6">
      <w:pPr>
        <w:widowControl/>
        <w:numPr>
          <w:ilvl w:val="0"/>
          <w:numId w:val="14"/>
        </w:numPr>
        <w:tabs>
          <w:tab w:val="clear" w:pos="540"/>
          <w:tab w:val="left" w:pos="-360"/>
          <w:tab w:val="num" w:pos="0"/>
          <w:tab w:val="left" w:pos="284"/>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Процедура запроса предложений не является процедурой проведения открытого аукциона, конкурса или иных форм торгов в соответствии со </w:t>
      </w:r>
      <w:proofErr w:type="spellStart"/>
      <w:r w:rsidRPr="00C519E6">
        <w:rPr>
          <w:rFonts w:ascii="Arial" w:hAnsi="Arial" w:cs="Arial"/>
          <w:sz w:val="22"/>
          <w:szCs w:val="22"/>
        </w:rPr>
        <w:t>ст.ст</w:t>
      </w:r>
      <w:proofErr w:type="spellEnd"/>
      <w:r w:rsidRPr="00C519E6">
        <w:rPr>
          <w:rFonts w:ascii="Arial" w:hAnsi="Arial" w:cs="Arial"/>
          <w:sz w:val="22"/>
          <w:szCs w:val="22"/>
        </w:rPr>
        <w:t xml:space="preserve">. 447-448 ГК РФ. </w:t>
      </w:r>
      <w:r w:rsidRPr="00C519E6">
        <w:rPr>
          <w:rFonts w:ascii="Arial" w:hAnsi="Arial" w:cs="Arial"/>
          <w:color w:val="000000"/>
          <w:sz w:val="22"/>
          <w:szCs w:val="22"/>
        </w:rPr>
        <w:t xml:space="preserve">Организатор </w:t>
      </w:r>
      <w:r w:rsidRPr="00C519E6">
        <w:rPr>
          <w:rFonts w:ascii="Arial" w:hAnsi="Arial" w:cs="Arial"/>
          <w:sz w:val="22"/>
          <w:szCs w:val="22"/>
        </w:rPr>
        <w:t>запроса предложений</w:t>
      </w:r>
      <w:r w:rsidRPr="00C519E6">
        <w:rPr>
          <w:rFonts w:ascii="Arial" w:hAnsi="Arial" w:cs="Arial"/>
          <w:color w:val="000000"/>
          <w:sz w:val="22"/>
          <w:szCs w:val="22"/>
        </w:rPr>
        <w:t xml:space="preserve"> вправе отказаться от проведения</w:t>
      </w:r>
      <w:r w:rsidRPr="00C519E6">
        <w:rPr>
          <w:rFonts w:ascii="Arial" w:hAnsi="Arial" w:cs="Arial"/>
          <w:sz w:val="22"/>
          <w:szCs w:val="22"/>
        </w:rPr>
        <w:t xml:space="preserve"> запроса предложений и/или принятия всех полученных предложений</w:t>
      </w:r>
      <w:r w:rsidRPr="00C519E6">
        <w:rPr>
          <w:rFonts w:ascii="Arial" w:hAnsi="Arial" w:cs="Arial"/>
          <w:color w:val="000000"/>
          <w:sz w:val="22"/>
          <w:szCs w:val="22"/>
        </w:rPr>
        <w:t xml:space="preserve"> по любой причине</w:t>
      </w:r>
      <w:r w:rsidRPr="00C519E6">
        <w:rPr>
          <w:rFonts w:ascii="Arial" w:hAnsi="Arial" w:cs="Arial"/>
          <w:sz w:val="22"/>
          <w:szCs w:val="22"/>
        </w:rPr>
        <w:t xml:space="preserve"> и в любое время, в том числе и после определения победителя процедуры, не неся при этом никакой ответственности и обязательств перед Претендентами. В случае отказа от проведения запроса предложений, Организатор запроса предложений публикует объявление об отказе проведения запроса предложений на веб-сайте Организатора запроса предложений: </w:t>
      </w:r>
      <w:hyperlink r:id="rId5" w:history="1">
        <w:r w:rsidRPr="00C519E6">
          <w:rPr>
            <w:rStyle w:val="a7"/>
            <w:rFonts w:ascii="Arial" w:hAnsi="Arial" w:cs="Arial"/>
            <w:sz w:val="22"/>
            <w:szCs w:val="22"/>
            <w:lang w:val="en-US"/>
          </w:rPr>
          <w:t>www</w:t>
        </w:r>
        <w:r w:rsidRPr="00C519E6">
          <w:rPr>
            <w:rStyle w:val="a7"/>
            <w:rFonts w:ascii="Arial" w:hAnsi="Arial" w:cs="Arial"/>
            <w:sz w:val="22"/>
            <w:szCs w:val="22"/>
          </w:rPr>
          <w:t>.</w:t>
        </w:r>
        <w:proofErr w:type="spellStart"/>
        <w:r w:rsidRPr="00C519E6">
          <w:rPr>
            <w:rStyle w:val="a7"/>
            <w:rFonts w:ascii="Arial" w:hAnsi="Arial" w:cs="Arial"/>
            <w:sz w:val="22"/>
            <w:szCs w:val="22"/>
            <w:lang w:val="en-US"/>
          </w:rPr>
          <w:t>unipro</w:t>
        </w:r>
        <w:proofErr w:type="spellEnd"/>
        <w:r w:rsidRPr="00C519E6">
          <w:rPr>
            <w:rStyle w:val="a7"/>
            <w:rFonts w:ascii="Arial" w:hAnsi="Arial" w:cs="Arial"/>
            <w:sz w:val="22"/>
            <w:szCs w:val="22"/>
          </w:rPr>
          <w:t>.</w:t>
        </w:r>
        <w:r w:rsidRPr="00C519E6">
          <w:rPr>
            <w:rStyle w:val="a7"/>
            <w:rFonts w:ascii="Arial" w:hAnsi="Arial" w:cs="Arial"/>
            <w:sz w:val="22"/>
            <w:szCs w:val="22"/>
            <w:lang w:val="en-US"/>
          </w:rPr>
          <w:t>energy</w:t>
        </w:r>
      </w:hyperlink>
      <w:r w:rsidRPr="00C519E6">
        <w:rPr>
          <w:rFonts w:ascii="Arial" w:hAnsi="Arial" w:cs="Arial"/>
          <w:sz w:val="22"/>
          <w:szCs w:val="22"/>
        </w:rPr>
        <w:t xml:space="preserve">. </w:t>
      </w:r>
    </w:p>
    <w:p w:rsidR="00F91CB6" w:rsidRPr="00C519E6" w:rsidRDefault="00F91CB6" w:rsidP="00F91CB6">
      <w:pPr>
        <w:widowControl/>
        <w:numPr>
          <w:ilvl w:val="0"/>
          <w:numId w:val="14"/>
        </w:numPr>
        <w:overflowPunct/>
        <w:autoSpaceDE/>
        <w:autoSpaceDN/>
        <w:adjustRightInd/>
        <w:spacing w:before="120"/>
        <w:ind w:left="0" w:firstLine="0"/>
        <w:textAlignment w:val="auto"/>
        <w:rPr>
          <w:rFonts w:ascii="Arial" w:hAnsi="Arial" w:cs="Arial"/>
          <w:sz w:val="22"/>
          <w:szCs w:val="22"/>
        </w:rPr>
      </w:pPr>
      <w:r w:rsidRPr="00C519E6">
        <w:rPr>
          <w:rFonts w:ascii="Arial" w:hAnsi="Arial" w:cs="Arial"/>
          <w:sz w:val="22"/>
          <w:szCs w:val="22"/>
        </w:rPr>
        <w:t>Оплата приобретаемого Имущества производится в порядке, размере и сроки, которые определены в договоре купли-продажи имущества. Ответственность покупателя в случае его отказа или уклонения от оплаты Имущества в установленные договором купли-продажи имущества сроки предусматривается в соответствии с законодательством Российской Федерации в договоре купли-продажи имущества.</w:t>
      </w:r>
    </w:p>
    <w:p w:rsidR="00F91CB6" w:rsidRPr="00C519E6" w:rsidRDefault="00F91CB6" w:rsidP="00F91CB6">
      <w:pPr>
        <w:widowControl/>
        <w:numPr>
          <w:ilvl w:val="0"/>
          <w:numId w:val="14"/>
        </w:numPr>
        <w:overflowPunct/>
        <w:autoSpaceDE/>
        <w:autoSpaceDN/>
        <w:adjustRightInd/>
        <w:spacing w:before="120"/>
        <w:ind w:left="0" w:firstLine="0"/>
        <w:textAlignment w:val="auto"/>
        <w:rPr>
          <w:rFonts w:ascii="Arial" w:hAnsi="Arial" w:cs="Arial"/>
          <w:sz w:val="22"/>
          <w:szCs w:val="22"/>
        </w:rPr>
      </w:pPr>
      <w:r w:rsidRPr="00C519E6">
        <w:rPr>
          <w:rFonts w:ascii="Arial" w:hAnsi="Arial" w:cs="Arial"/>
          <w:sz w:val="22"/>
          <w:szCs w:val="22"/>
        </w:rPr>
        <w:t>Передача Имущества покупателю и оформление перехода права собственности на Имущество осуществляется в соответствии с законодательством Российской Федерации и сроками, указанными в договоре купли-продажи имущества.</w:t>
      </w:r>
    </w:p>
    <w:p w:rsidR="00B35DAC" w:rsidRPr="006525F3" w:rsidRDefault="00B35DAC" w:rsidP="006525F3"/>
    <w:sectPr w:rsidR="00B35DAC" w:rsidRPr="006525F3" w:rsidSect="00AB75E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Bold">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2FFD"/>
    <w:multiLevelType w:val="hybridMultilevel"/>
    <w:tmpl w:val="BFEEBBD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3D2E82"/>
    <w:multiLevelType w:val="multilevel"/>
    <w:tmpl w:val="E5B037B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A81732"/>
    <w:multiLevelType w:val="hybridMultilevel"/>
    <w:tmpl w:val="AC5A6BD0"/>
    <w:lvl w:ilvl="0" w:tplc="78EC7CEC">
      <w:start w:val="1"/>
      <w:numFmt w:val="decimal"/>
      <w:lvlText w:val="%1."/>
      <w:lvlJc w:val="left"/>
      <w:pPr>
        <w:ind w:left="720" w:hanging="360"/>
      </w:pPr>
      <w:rPr>
        <w:rFonts w:ascii="Calibri" w:eastAsia="Calibri" w:hAnsi="Calibri"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AF1017"/>
    <w:multiLevelType w:val="multilevel"/>
    <w:tmpl w:val="197C1BE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upperLetter"/>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7C61C6B"/>
    <w:multiLevelType w:val="multilevel"/>
    <w:tmpl w:val="02DAE47E"/>
    <w:lvl w:ilvl="0">
      <w:start w:val="3"/>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1333A51"/>
    <w:multiLevelType w:val="multilevel"/>
    <w:tmpl w:val="DAA4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27DB2"/>
    <w:multiLevelType w:val="multilevel"/>
    <w:tmpl w:val="B4B0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0504C"/>
    <w:multiLevelType w:val="hybridMultilevel"/>
    <w:tmpl w:val="97C26388"/>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1F464C"/>
    <w:multiLevelType w:val="multilevel"/>
    <w:tmpl w:val="3D9A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B3E6D"/>
    <w:multiLevelType w:val="multilevel"/>
    <w:tmpl w:val="1A76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6E19C1"/>
    <w:multiLevelType w:val="multilevel"/>
    <w:tmpl w:val="69A4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F7176"/>
    <w:multiLevelType w:val="multilevel"/>
    <w:tmpl w:val="13E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52C5E"/>
    <w:multiLevelType w:val="multilevel"/>
    <w:tmpl w:val="97AAEDE6"/>
    <w:lvl w:ilvl="0">
      <w:start w:val="3"/>
      <w:numFmt w:val="decimal"/>
      <w:lvlText w:val="%1."/>
      <w:lvlJc w:val="left"/>
      <w:pPr>
        <w:ind w:left="495" w:hanging="495"/>
      </w:pPr>
      <w:rPr>
        <w:rFonts w:hint="default"/>
      </w:rPr>
    </w:lvl>
    <w:lvl w:ilvl="1">
      <w:start w:val="3"/>
      <w:numFmt w:val="decimal"/>
      <w:lvlText w:val="%1.%2."/>
      <w:lvlJc w:val="left"/>
      <w:pPr>
        <w:ind w:left="1395" w:hanging="495"/>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712328C9"/>
    <w:multiLevelType w:val="hybridMultilevel"/>
    <w:tmpl w:val="97F038C4"/>
    <w:lvl w:ilvl="0" w:tplc="FFFFFFFF">
      <w:start w:val="1"/>
      <w:numFmt w:val="decimal"/>
      <w:lvlText w:val="%1."/>
      <w:lvlJc w:val="left"/>
      <w:pPr>
        <w:tabs>
          <w:tab w:val="num" w:pos="540"/>
        </w:tabs>
        <w:ind w:left="540" w:hanging="360"/>
      </w:pPr>
      <w:rPr>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786"/>
        </w:tabs>
        <w:ind w:left="786"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0"/>
  </w:num>
  <w:num w:numId="2">
    <w:abstractNumId w:val="11"/>
  </w:num>
  <w:num w:numId="3">
    <w:abstractNumId w:val="8"/>
  </w:num>
  <w:num w:numId="4">
    <w:abstractNumId w:val="5"/>
  </w:num>
  <w:num w:numId="5">
    <w:abstractNumId w:val="6"/>
  </w:num>
  <w:num w:numId="6">
    <w:abstractNumId w:val="9"/>
  </w:num>
  <w:num w:numId="7">
    <w:abstractNumId w:val="7"/>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E5"/>
    <w:rsid w:val="00007180"/>
    <w:rsid w:val="00044D4F"/>
    <w:rsid w:val="000666A7"/>
    <w:rsid w:val="000A0B39"/>
    <w:rsid w:val="000C0CCE"/>
    <w:rsid w:val="000E587F"/>
    <w:rsid w:val="001070D7"/>
    <w:rsid w:val="00133DAC"/>
    <w:rsid w:val="00161BC2"/>
    <w:rsid w:val="001D2B7A"/>
    <w:rsid w:val="00203637"/>
    <w:rsid w:val="00306498"/>
    <w:rsid w:val="0032353E"/>
    <w:rsid w:val="00345530"/>
    <w:rsid w:val="0035244C"/>
    <w:rsid w:val="00362C96"/>
    <w:rsid w:val="003957B3"/>
    <w:rsid w:val="003C57AC"/>
    <w:rsid w:val="003F7F36"/>
    <w:rsid w:val="0040053B"/>
    <w:rsid w:val="004427EA"/>
    <w:rsid w:val="004C6AFC"/>
    <w:rsid w:val="005278A9"/>
    <w:rsid w:val="006051BF"/>
    <w:rsid w:val="006075E5"/>
    <w:rsid w:val="006111A6"/>
    <w:rsid w:val="006165C5"/>
    <w:rsid w:val="006525F3"/>
    <w:rsid w:val="006E41CD"/>
    <w:rsid w:val="006F51A8"/>
    <w:rsid w:val="007047AC"/>
    <w:rsid w:val="00713F7F"/>
    <w:rsid w:val="0077527F"/>
    <w:rsid w:val="007B0DDD"/>
    <w:rsid w:val="008568C5"/>
    <w:rsid w:val="00871967"/>
    <w:rsid w:val="008C0113"/>
    <w:rsid w:val="008C206A"/>
    <w:rsid w:val="008C2232"/>
    <w:rsid w:val="008C51F0"/>
    <w:rsid w:val="0093604F"/>
    <w:rsid w:val="00994720"/>
    <w:rsid w:val="0099523F"/>
    <w:rsid w:val="00997D16"/>
    <w:rsid w:val="009A79B4"/>
    <w:rsid w:val="009C3B01"/>
    <w:rsid w:val="009D2130"/>
    <w:rsid w:val="00A139C9"/>
    <w:rsid w:val="00A54E15"/>
    <w:rsid w:val="00A66AF8"/>
    <w:rsid w:val="00AA79D7"/>
    <w:rsid w:val="00AB75E0"/>
    <w:rsid w:val="00AC07F3"/>
    <w:rsid w:val="00B35DAC"/>
    <w:rsid w:val="00B36476"/>
    <w:rsid w:val="00B545EA"/>
    <w:rsid w:val="00B60301"/>
    <w:rsid w:val="00BB076B"/>
    <w:rsid w:val="00BB71AA"/>
    <w:rsid w:val="00BC78B0"/>
    <w:rsid w:val="00BD60FC"/>
    <w:rsid w:val="00BE6722"/>
    <w:rsid w:val="00C100EC"/>
    <w:rsid w:val="00C15913"/>
    <w:rsid w:val="00C35EE1"/>
    <w:rsid w:val="00C417AB"/>
    <w:rsid w:val="00C43FAB"/>
    <w:rsid w:val="00CA4013"/>
    <w:rsid w:val="00CF7393"/>
    <w:rsid w:val="00CF7F53"/>
    <w:rsid w:val="00D25406"/>
    <w:rsid w:val="00D53758"/>
    <w:rsid w:val="00D829D8"/>
    <w:rsid w:val="00D91B63"/>
    <w:rsid w:val="00EA2960"/>
    <w:rsid w:val="00EC43C1"/>
    <w:rsid w:val="00F109F0"/>
    <w:rsid w:val="00F57C08"/>
    <w:rsid w:val="00F8684F"/>
    <w:rsid w:val="00F91CB6"/>
    <w:rsid w:val="00FC5456"/>
    <w:rsid w:val="00FC6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83EC6-B909-4447-82AF-A57411C2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CB6"/>
    <w:pPr>
      <w:widowControl w:val="0"/>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91C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952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35EE1"/>
    <w:pPr>
      <w:spacing w:before="100" w:beforeAutospacing="1" w:after="150"/>
      <w:outlineLvl w:val="2"/>
    </w:pPr>
    <w:rPr>
      <w:rFonts w:ascii="Tahoma" w:hAnsi="Tahoma" w:cs="Tahoma"/>
      <w:b/>
      <w:bCs/>
      <w:color w:val="232323"/>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1A6"/>
    <w:rPr>
      <w:rFonts w:ascii="Segoe UI" w:hAnsi="Segoe UI" w:cs="Segoe UI"/>
      <w:sz w:val="18"/>
      <w:szCs w:val="18"/>
    </w:rPr>
  </w:style>
  <w:style w:type="character" w:customStyle="1" w:styleId="a4">
    <w:name w:val="Текст выноски Знак"/>
    <w:basedOn w:val="a0"/>
    <w:link w:val="a3"/>
    <w:uiPriority w:val="99"/>
    <w:semiHidden/>
    <w:rsid w:val="006111A6"/>
    <w:rPr>
      <w:rFonts w:ascii="Segoe UI" w:hAnsi="Segoe UI" w:cs="Segoe UI"/>
      <w:sz w:val="18"/>
      <w:szCs w:val="18"/>
    </w:rPr>
  </w:style>
  <w:style w:type="paragraph" w:customStyle="1" w:styleId="portlet-title">
    <w:name w:val="portlet-title"/>
    <w:basedOn w:val="a"/>
    <w:rsid w:val="005278A9"/>
    <w:pPr>
      <w:spacing w:line="300" w:lineRule="atLeast"/>
    </w:pPr>
    <w:rPr>
      <w:rFonts w:ascii="Calibri-Bold" w:hAnsi="Calibri-Bold"/>
      <w:color w:val="006FB8"/>
      <w:sz w:val="36"/>
      <w:szCs w:val="36"/>
    </w:rPr>
  </w:style>
  <w:style w:type="paragraph" w:styleId="a5">
    <w:name w:val="Normal (Web)"/>
    <w:basedOn w:val="a"/>
    <w:uiPriority w:val="99"/>
    <w:semiHidden/>
    <w:unhideWhenUsed/>
    <w:rsid w:val="00C35EE1"/>
    <w:pPr>
      <w:spacing w:before="100" w:beforeAutospacing="1" w:after="100" w:afterAutospacing="1"/>
    </w:pPr>
    <w:rPr>
      <w:sz w:val="24"/>
      <w:szCs w:val="24"/>
    </w:rPr>
  </w:style>
  <w:style w:type="character" w:styleId="a6">
    <w:name w:val="Emphasis"/>
    <w:basedOn w:val="a0"/>
    <w:uiPriority w:val="20"/>
    <w:qFormat/>
    <w:rsid w:val="00C35EE1"/>
    <w:rPr>
      <w:i/>
      <w:iCs/>
    </w:rPr>
  </w:style>
  <w:style w:type="character" w:customStyle="1" w:styleId="30">
    <w:name w:val="Заголовок 3 Знак"/>
    <w:basedOn w:val="a0"/>
    <w:link w:val="3"/>
    <w:uiPriority w:val="9"/>
    <w:rsid w:val="00C35EE1"/>
    <w:rPr>
      <w:rFonts w:ascii="Tahoma" w:eastAsia="Times New Roman" w:hAnsi="Tahoma" w:cs="Tahoma"/>
      <w:b/>
      <w:bCs/>
      <w:color w:val="232323"/>
      <w:sz w:val="27"/>
      <w:szCs w:val="27"/>
      <w:lang w:eastAsia="ru-RU"/>
    </w:rPr>
  </w:style>
  <w:style w:type="character" w:styleId="a7">
    <w:name w:val="Hyperlink"/>
    <w:basedOn w:val="a0"/>
    <w:uiPriority w:val="99"/>
    <w:semiHidden/>
    <w:unhideWhenUsed/>
    <w:rsid w:val="00C35EE1"/>
    <w:rPr>
      <w:strike w:val="0"/>
      <w:dstrike w:val="0"/>
      <w:color w:val="0000FF"/>
      <w:u w:val="none"/>
      <w:effect w:val="none"/>
    </w:rPr>
  </w:style>
  <w:style w:type="character" w:styleId="a8">
    <w:name w:val="Strong"/>
    <w:basedOn w:val="a0"/>
    <w:uiPriority w:val="22"/>
    <w:qFormat/>
    <w:rsid w:val="00C35EE1"/>
    <w:rPr>
      <w:b/>
      <w:bCs/>
    </w:rPr>
  </w:style>
  <w:style w:type="paragraph" w:styleId="a9">
    <w:name w:val="List Paragraph"/>
    <w:basedOn w:val="a"/>
    <w:uiPriority w:val="34"/>
    <w:qFormat/>
    <w:rsid w:val="0077527F"/>
    <w:pPr>
      <w:ind w:left="708"/>
    </w:pPr>
    <w:rPr>
      <w:sz w:val="24"/>
    </w:rPr>
  </w:style>
  <w:style w:type="table" w:styleId="aa">
    <w:name w:val="Table Grid"/>
    <w:basedOn w:val="a1"/>
    <w:rsid w:val="000E587F"/>
    <w:pPr>
      <w:widowControl w:val="0"/>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99523F"/>
    <w:rPr>
      <w:rFonts w:asciiTheme="majorHAnsi" w:eastAsiaTheme="majorEastAsia" w:hAnsiTheme="majorHAnsi" w:cstheme="majorBidi"/>
      <w:color w:val="2E74B5" w:themeColor="accent1" w:themeShade="BF"/>
      <w:sz w:val="26"/>
      <w:szCs w:val="26"/>
    </w:rPr>
  </w:style>
  <w:style w:type="paragraph" w:customStyle="1" w:styleId="b-requisites-data">
    <w:name w:val="b-requisites-data"/>
    <w:basedOn w:val="a"/>
    <w:rsid w:val="0099523F"/>
    <w:pPr>
      <w:spacing w:before="100" w:beforeAutospacing="1" w:after="100" w:afterAutospacing="1" w:line="300" w:lineRule="atLeast"/>
    </w:pPr>
    <w:rPr>
      <w:sz w:val="24"/>
      <w:szCs w:val="24"/>
    </w:rPr>
  </w:style>
  <w:style w:type="paragraph" w:customStyle="1" w:styleId="Default">
    <w:name w:val="Default"/>
    <w:rsid w:val="00B35DAC"/>
    <w:pPr>
      <w:autoSpaceDE w:val="0"/>
      <w:autoSpaceDN w:val="0"/>
      <w:adjustRightInd w:val="0"/>
      <w:spacing w:after="0" w:line="240" w:lineRule="auto"/>
    </w:pPr>
    <w:rPr>
      <w:rFonts w:ascii="Arial" w:hAnsi="Arial" w:cs="Arial"/>
      <w:color w:val="000000"/>
      <w:sz w:val="24"/>
      <w:szCs w:val="24"/>
    </w:rPr>
  </w:style>
  <w:style w:type="character" w:customStyle="1" w:styleId="10">
    <w:name w:val="Заголовок 1 Знак"/>
    <w:basedOn w:val="a0"/>
    <w:link w:val="1"/>
    <w:uiPriority w:val="9"/>
    <w:rsid w:val="00F91CB6"/>
    <w:rPr>
      <w:rFonts w:asciiTheme="majorHAnsi" w:eastAsiaTheme="majorEastAsia" w:hAnsiTheme="majorHAnsi" w:cstheme="majorBidi"/>
      <w:color w:val="2E74B5" w:themeColor="accent1" w:themeShade="BF"/>
      <w:sz w:val="32"/>
      <w:szCs w:val="32"/>
    </w:rPr>
  </w:style>
  <w:style w:type="paragraph" w:customStyle="1" w:styleId="11">
    <w:name w:val="Обычный1"/>
    <w:rsid w:val="00F91CB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0336">
      <w:bodyDiv w:val="1"/>
      <w:marLeft w:val="0"/>
      <w:marRight w:val="0"/>
      <w:marTop w:val="0"/>
      <w:marBottom w:val="0"/>
      <w:divBdr>
        <w:top w:val="none" w:sz="0" w:space="0" w:color="auto"/>
        <w:left w:val="none" w:sz="0" w:space="0" w:color="auto"/>
        <w:bottom w:val="none" w:sz="0" w:space="0" w:color="auto"/>
        <w:right w:val="none" w:sz="0" w:space="0" w:color="auto"/>
      </w:divBdr>
      <w:divsChild>
        <w:div w:id="1537621393">
          <w:marLeft w:val="0"/>
          <w:marRight w:val="0"/>
          <w:marTop w:val="0"/>
          <w:marBottom w:val="0"/>
          <w:divBdr>
            <w:top w:val="none" w:sz="0" w:space="0" w:color="auto"/>
            <w:left w:val="none" w:sz="0" w:space="0" w:color="auto"/>
            <w:bottom w:val="none" w:sz="0" w:space="0" w:color="auto"/>
            <w:right w:val="none" w:sz="0" w:space="0" w:color="auto"/>
          </w:divBdr>
          <w:divsChild>
            <w:div w:id="294726545">
              <w:marLeft w:val="0"/>
              <w:marRight w:val="0"/>
              <w:marTop w:val="0"/>
              <w:marBottom w:val="0"/>
              <w:divBdr>
                <w:top w:val="none" w:sz="0" w:space="0" w:color="auto"/>
                <w:left w:val="none" w:sz="0" w:space="0" w:color="auto"/>
                <w:bottom w:val="none" w:sz="0" w:space="0" w:color="auto"/>
                <w:right w:val="none" w:sz="0" w:space="0" w:color="auto"/>
              </w:divBdr>
              <w:divsChild>
                <w:div w:id="647366583">
                  <w:marLeft w:val="0"/>
                  <w:marRight w:val="0"/>
                  <w:marTop w:val="0"/>
                  <w:marBottom w:val="0"/>
                  <w:divBdr>
                    <w:top w:val="none" w:sz="0" w:space="0" w:color="auto"/>
                    <w:left w:val="none" w:sz="0" w:space="0" w:color="auto"/>
                    <w:bottom w:val="none" w:sz="0" w:space="0" w:color="auto"/>
                    <w:right w:val="none" w:sz="0" w:space="0" w:color="auto"/>
                  </w:divBdr>
                  <w:divsChild>
                    <w:div w:id="1945573999">
                      <w:marLeft w:val="0"/>
                      <w:marRight w:val="0"/>
                      <w:marTop w:val="0"/>
                      <w:marBottom w:val="0"/>
                      <w:divBdr>
                        <w:top w:val="none" w:sz="0" w:space="0" w:color="auto"/>
                        <w:left w:val="none" w:sz="0" w:space="0" w:color="auto"/>
                        <w:bottom w:val="none" w:sz="0" w:space="0" w:color="auto"/>
                        <w:right w:val="none" w:sz="0" w:space="0" w:color="auto"/>
                      </w:divBdr>
                      <w:divsChild>
                        <w:div w:id="2077966997">
                          <w:marLeft w:val="0"/>
                          <w:marRight w:val="0"/>
                          <w:marTop w:val="0"/>
                          <w:marBottom w:val="0"/>
                          <w:divBdr>
                            <w:top w:val="none" w:sz="0" w:space="0" w:color="auto"/>
                            <w:left w:val="none" w:sz="0" w:space="0" w:color="auto"/>
                            <w:bottom w:val="none" w:sz="0" w:space="0" w:color="auto"/>
                            <w:right w:val="none" w:sz="0" w:space="0" w:color="auto"/>
                          </w:divBdr>
                          <w:divsChild>
                            <w:div w:id="276446498">
                              <w:blockQuote w:val="1"/>
                              <w:marLeft w:val="-300"/>
                              <w:marRight w:val="0"/>
                              <w:marTop w:val="300"/>
                              <w:marBottom w:val="300"/>
                              <w:divBdr>
                                <w:top w:val="none" w:sz="0" w:space="0" w:color="auto"/>
                                <w:left w:val="none" w:sz="0" w:space="0" w:color="auto"/>
                                <w:bottom w:val="none" w:sz="0" w:space="0" w:color="auto"/>
                                <w:right w:val="none" w:sz="0" w:space="0" w:color="auto"/>
                              </w:divBdr>
                            </w:div>
                            <w:div w:id="747111951">
                              <w:blockQuote w:val="1"/>
                              <w:marLeft w:val="-300"/>
                              <w:marRight w:val="0"/>
                              <w:marTop w:val="300"/>
                              <w:marBottom w:val="300"/>
                              <w:divBdr>
                                <w:top w:val="none" w:sz="0" w:space="0" w:color="auto"/>
                                <w:left w:val="none" w:sz="0" w:space="0" w:color="auto"/>
                                <w:bottom w:val="none" w:sz="0" w:space="0" w:color="auto"/>
                                <w:right w:val="none" w:sz="0" w:space="0" w:color="auto"/>
                              </w:divBdr>
                            </w:div>
                            <w:div w:id="1671521749">
                              <w:blockQuote w:val="1"/>
                              <w:marLeft w:val="-30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03136">
      <w:bodyDiv w:val="1"/>
      <w:marLeft w:val="0"/>
      <w:marRight w:val="0"/>
      <w:marTop w:val="0"/>
      <w:marBottom w:val="0"/>
      <w:divBdr>
        <w:top w:val="none" w:sz="0" w:space="0" w:color="auto"/>
        <w:left w:val="none" w:sz="0" w:space="0" w:color="auto"/>
        <w:bottom w:val="none" w:sz="0" w:space="0" w:color="auto"/>
        <w:right w:val="none" w:sz="0" w:space="0" w:color="auto"/>
      </w:divBdr>
      <w:divsChild>
        <w:div w:id="1362244708">
          <w:marLeft w:val="0"/>
          <w:marRight w:val="0"/>
          <w:marTop w:val="0"/>
          <w:marBottom w:val="0"/>
          <w:divBdr>
            <w:top w:val="none" w:sz="0" w:space="0" w:color="auto"/>
            <w:left w:val="none" w:sz="0" w:space="0" w:color="auto"/>
            <w:bottom w:val="none" w:sz="0" w:space="0" w:color="auto"/>
            <w:right w:val="none" w:sz="0" w:space="0" w:color="auto"/>
          </w:divBdr>
          <w:divsChild>
            <w:div w:id="267470531">
              <w:marLeft w:val="0"/>
              <w:marRight w:val="0"/>
              <w:marTop w:val="0"/>
              <w:marBottom w:val="0"/>
              <w:divBdr>
                <w:top w:val="none" w:sz="0" w:space="0" w:color="auto"/>
                <w:left w:val="none" w:sz="0" w:space="0" w:color="auto"/>
                <w:bottom w:val="none" w:sz="0" w:space="0" w:color="auto"/>
                <w:right w:val="none" w:sz="0" w:space="0" w:color="auto"/>
              </w:divBdr>
              <w:divsChild>
                <w:div w:id="223101553">
                  <w:marLeft w:val="0"/>
                  <w:marRight w:val="0"/>
                  <w:marTop w:val="0"/>
                  <w:marBottom w:val="0"/>
                  <w:divBdr>
                    <w:top w:val="none" w:sz="0" w:space="0" w:color="auto"/>
                    <w:left w:val="none" w:sz="0" w:space="0" w:color="auto"/>
                    <w:bottom w:val="none" w:sz="0" w:space="0" w:color="auto"/>
                    <w:right w:val="none" w:sz="0" w:space="0" w:color="auto"/>
                  </w:divBdr>
                  <w:divsChild>
                    <w:div w:id="1693914874">
                      <w:marLeft w:val="0"/>
                      <w:marRight w:val="0"/>
                      <w:marTop w:val="0"/>
                      <w:marBottom w:val="0"/>
                      <w:divBdr>
                        <w:top w:val="none" w:sz="0" w:space="0" w:color="auto"/>
                        <w:left w:val="none" w:sz="0" w:space="0" w:color="auto"/>
                        <w:bottom w:val="none" w:sz="0" w:space="0" w:color="auto"/>
                        <w:right w:val="none" w:sz="0" w:space="0" w:color="auto"/>
                      </w:divBdr>
                      <w:divsChild>
                        <w:div w:id="18475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631080">
      <w:bodyDiv w:val="1"/>
      <w:marLeft w:val="0"/>
      <w:marRight w:val="0"/>
      <w:marTop w:val="0"/>
      <w:marBottom w:val="0"/>
      <w:divBdr>
        <w:top w:val="none" w:sz="0" w:space="0" w:color="auto"/>
        <w:left w:val="none" w:sz="0" w:space="0" w:color="auto"/>
        <w:bottom w:val="none" w:sz="0" w:space="0" w:color="auto"/>
        <w:right w:val="none" w:sz="0" w:space="0" w:color="auto"/>
      </w:divBdr>
      <w:divsChild>
        <w:div w:id="1854414343">
          <w:marLeft w:val="0"/>
          <w:marRight w:val="0"/>
          <w:marTop w:val="0"/>
          <w:marBottom w:val="0"/>
          <w:divBdr>
            <w:top w:val="none" w:sz="0" w:space="0" w:color="auto"/>
            <w:left w:val="none" w:sz="0" w:space="0" w:color="auto"/>
            <w:bottom w:val="none" w:sz="0" w:space="0" w:color="auto"/>
            <w:right w:val="none" w:sz="0" w:space="0" w:color="auto"/>
          </w:divBdr>
          <w:divsChild>
            <w:div w:id="347298181">
              <w:marLeft w:val="0"/>
              <w:marRight w:val="0"/>
              <w:marTop w:val="0"/>
              <w:marBottom w:val="0"/>
              <w:divBdr>
                <w:top w:val="none" w:sz="0" w:space="0" w:color="auto"/>
                <w:left w:val="none" w:sz="0" w:space="0" w:color="auto"/>
                <w:bottom w:val="none" w:sz="0" w:space="0" w:color="auto"/>
                <w:right w:val="none" w:sz="0" w:space="0" w:color="auto"/>
              </w:divBdr>
              <w:divsChild>
                <w:div w:id="1931741775">
                  <w:marLeft w:val="0"/>
                  <w:marRight w:val="0"/>
                  <w:marTop w:val="0"/>
                  <w:marBottom w:val="0"/>
                  <w:divBdr>
                    <w:top w:val="none" w:sz="0" w:space="0" w:color="auto"/>
                    <w:left w:val="none" w:sz="0" w:space="0" w:color="auto"/>
                    <w:bottom w:val="none" w:sz="0" w:space="0" w:color="auto"/>
                    <w:right w:val="none" w:sz="0" w:space="0" w:color="auto"/>
                  </w:divBdr>
                  <w:divsChild>
                    <w:div w:id="2118982647">
                      <w:marLeft w:val="0"/>
                      <w:marRight w:val="0"/>
                      <w:marTop w:val="0"/>
                      <w:marBottom w:val="0"/>
                      <w:divBdr>
                        <w:top w:val="none" w:sz="0" w:space="0" w:color="auto"/>
                        <w:left w:val="none" w:sz="0" w:space="0" w:color="auto"/>
                        <w:bottom w:val="none" w:sz="0" w:space="0" w:color="auto"/>
                        <w:right w:val="none" w:sz="0" w:space="0" w:color="auto"/>
                      </w:divBdr>
                      <w:divsChild>
                        <w:div w:id="1701586526">
                          <w:marLeft w:val="0"/>
                          <w:marRight w:val="0"/>
                          <w:marTop w:val="0"/>
                          <w:marBottom w:val="0"/>
                          <w:divBdr>
                            <w:top w:val="none" w:sz="0" w:space="0" w:color="auto"/>
                            <w:left w:val="none" w:sz="0" w:space="0" w:color="auto"/>
                            <w:bottom w:val="none" w:sz="0" w:space="0" w:color="auto"/>
                            <w:right w:val="none" w:sz="0" w:space="0" w:color="auto"/>
                          </w:divBdr>
                          <w:divsChild>
                            <w:div w:id="820002536">
                              <w:marLeft w:val="0"/>
                              <w:marRight w:val="0"/>
                              <w:marTop w:val="0"/>
                              <w:marBottom w:val="0"/>
                              <w:divBdr>
                                <w:top w:val="single" w:sz="6" w:space="0" w:color="C5C5C5"/>
                                <w:left w:val="single" w:sz="6" w:space="0" w:color="C5C5C5"/>
                                <w:bottom w:val="single" w:sz="6" w:space="0" w:color="C5C5C5"/>
                                <w:right w:val="single" w:sz="6" w:space="0" w:color="C5C5C5"/>
                              </w:divBdr>
                              <w:divsChild>
                                <w:div w:id="100270121">
                                  <w:marLeft w:val="0"/>
                                  <w:marRight w:val="30"/>
                                  <w:marTop w:val="0"/>
                                  <w:marBottom w:val="0"/>
                                  <w:divBdr>
                                    <w:top w:val="single" w:sz="6" w:space="0" w:color="F5F6F6"/>
                                    <w:left w:val="single" w:sz="6" w:space="18" w:color="F5F6F6"/>
                                    <w:bottom w:val="single" w:sz="6" w:space="0" w:color="F5F6F6"/>
                                    <w:right w:val="single" w:sz="6" w:space="4" w:color="F5F6F6"/>
                                  </w:divBdr>
                                </w:div>
                                <w:div w:id="107746295">
                                  <w:marLeft w:val="0"/>
                                  <w:marRight w:val="30"/>
                                  <w:marTop w:val="45"/>
                                  <w:marBottom w:val="0"/>
                                  <w:divBdr>
                                    <w:top w:val="none" w:sz="0" w:space="0" w:color="auto"/>
                                    <w:left w:val="none" w:sz="0" w:space="0" w:color="auto"/>
                                    <w:bottom w:val="none" w:sz="0" w:space="0" w:color="auto"/>
                                    <w:right w:val="none" w:sz="0" w:space="0" w:color="auto"/>
                                  </w:divBdr>
                                </w:div>
                                <w:div w:id="556017610">
                                  <w:marLeft w:val="0"/>
                                  <w:marRight w:val="30"/>
                                  <w:marTop w:val="45"/>
                                  <w:marBottom w:val="0"/>
                                  <w:divBdr>
                                    <w:top w:val="none" w:sz="0" w:space="0" w:color="auto"/>
                                    <w:left w:val="none" w:sz="0" w:space="0" w:color="auto"/>
                                    <w:bottom w:val="none" w:sz="0" w:space="0" w:color="auto"/>
                                    <w:right w:val="none" w:sz="0" w:space="0" w:color="auto"/>
                                  </w:divBdr>
                                </w:div>
                                <w:div w:id="663973436">
                                  <w:marLeft w:val="0"/>
                                  <w:marRight w:val="30"/>
                                  <w:marTop w:val="0"/>
                                  <w:marBottom w:val="0"/>
                                  <w:divBdr>
                                    <w:top w:val="single" w:sz="6" w:space="0" w:color="F5F6F6"/>
                                    <w:left w:val="single" w:sz="6" w:space="18" w:color="F5F6F6"/>
                                    <w:bottom w:val="single" w:sz="6" w:space="0" w:color="F5F6F6"/>
                                    <w:right w:val="single" w:sz="6" w:space="4" w:color="F5F6F6"/>
                                  </w:divBdr>
                                </w:div>
                                <w:div w:id="712926096">
                                  <w:marLeft w:val="0"/>
                                  <w:marRight w:val="0"/>
                                  <w:marTop w:val="0"/>
                                  <w:marBottom w:val="0"/>
                                  <w:divBdr>
                                    <w:top w:val="none" w:sz="0" w:space="0" w:color="auto"/>
                                    <w:left w:val="none" w:sz="0" w:space="0" w:color="auto"/>
                                    <w:bottom w:val="none" w:sz="0" w:space="0" w:color="auto"/>
                                    <w:right w:val="none" w:sz="0" w:space="0" w:color="auto"/>
                                  </w:divBdr>
                                </w:div>
                                <w:div w:id="1159226135">
                                  <w:marLeft w:val="0"/>
                                  <w:marRight w:val="30"/>
                                  <w:marTop w:val="0"/>
                                  <w:marBottom w:val="0"/>
                                  <w:divBdr>
                                    <w:top w:val="single" w:sz="6" w:space="0" w:color="F5F6F6"/>
                                    <w:left w:val="single" w:sz="6" w:space="18" w:color="F5F6F6"/>
                                    <w:bottom w:val="single" w:sz="6" w:space="0" w:color="F5F6F6"/>
                                    <w:right w:val="single" w:sz="6" w:space="4" w:color="F5F6F6"/>
                                  </w:divBdr>
                                </w:div>
                                <w:div w:id="1764303665">
                                  <w:marLeft w:val="0"/>
                                  <w:marRight w:val="30"/>
                                  <w:marTop w:val="0"/>
                                  <w:marBottom w:val="0"/>
                                  <w:divBdr>
                                    <w:top w:val="single" w:sz="6" w:space="0" w:color="F5F6F6"/>
                                    <w:left w:val="single" w:sz="6" w:space="18" w:color="F5F6F6"/>
                                    <w:bottom w:val="single" w:sz="6" w:space="0" w:color="F5F6F6"/>
                                    <w:right w:val="single" w:sz="6" w:space="4" w:color="F5F6F6"/>
                                  </w:divBdr>
                                </w:div>
                              </w:divsChild>
                            </w:div>
                          </w:divsChild>
                        </w:div>
                      </w:divsChild>
                    </w:div>
                  </w:divsChild>
                </w:div>
              </w:divsChild>
            </w:div>
          </w:divsChild>
        </w:div>
      </w:divsChild>
    </w:div>
    <w:div w:id="584267401">
      <w:bodyDiv w:val="1"/>
      <w:marLeft w:val="0"/>
      <w:marRight w:val="0"/>
      <w:marTop w:val="0"/>
      <w:marBottom w:val="0"/>
      <w:divBdr>
        <w:top w:val="none" w:sz="0" w:space="0" w:color="auto"/>
        <w:left w:val="none" w:sz="0" w:space="0" w:color="auto"/>
        <w:bottom w:val="none" w:sz="0" w:space="0" w:color="auto"/>
        <w:right w:val="none" w:sz="0" w:space="0" w:color="auto"/>
      </w:divBdr>
      <w:divsChild>
        <w:div w:id="1423144319">
          <w:marLeft w:val="0"/>
          <w:marRight w:val="0"/>
          <w:marTop w:val="0"/>
          <w:marBottom w:val="0"/>
          <w:divBdr>
            <w:top w:val="none" w:sz="0" w:space="0" w:color="auto"/>
            <w:left w:val="none" w:sz="0" w:space="0" w:color="auto"/>
            <w:bottom w:val="none" w:sz="0" w:space="0" w:color="auto"/>
            <w:right w:val="none" w:sz="0" w:space="0" w:color="auto"/>
          </w:divBdr>
          <w:divsChild>
            <w:div w:id="962153703">
              <w:marLeft w:val="0"/>
              <w:marRight w:val="0"/>
              <w:marTop w:val="0"/>
              <w:marBottom w:val="0"/>
              <w:divBdr>
                <w:top w:val="none" w:sz="0" w:space="0" w:color="auto"/>
                <w:left w:val="none" w:sz="0" w:space="0" w:color="auto"/>
                <w:bottom w:val="none" w:sz="0" w:space="0" w:color="auto"/>
                <w:right w:val="none" w:sz="0" w:space="0" w:color="auto"/>
              </w:divBdr>
              <w:divsChild>
                <w:div w:id="411511325">
                  <w:marLeft w:val="0"/>
                  <w:marRight w:val="0"/>
                  <w:marTop w:val="0"/>
                  <w:marBottom w:val="0"/>
                  <w:divBdr>
                    <w:top w:val="none" w:sz="0" w:space="0" w:color="auto"/>
                    <w:left w:val="none" w:sz="0" w:space="0" w:color="auto"/>
                    <w:bottom w:val="none" w:sz="0" w:space="0" w:color="auto"/>
                    <w:right w:val="none" w:sz="0" w:space="0" w:color="auto"/>
                  </w:divBdr>
                  <w:divsChild>
                    <w:div w:id="2108111023">
                      <w:marLeft w:val="0"/>
                      <w:marRight w:val="0"/>
                      <w:marTop w:val="0"/>
                      <w:marBottom w:val="0"/>
                      <w:divBdr>
                        <w:top w:val="none" w:sz="0" w:space="0" w:color="auto"/>
                        <w:left w:val="none" w:sz="0" w:space="0" w:color="auto"/>
                        <w:bottom w:val="none" w:sz="0" w:space="0" w:color="auto"/>
                        <w:right w:val="none" w:sz="0" w:space="0" w:color="auto"/>
                      </w:divBdr>
                      <w:divsChild>
                        <w:div w:id="7722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986297">
      <w:bodyDiv w:val="1"/>
      <w:marLeft w:val="0"/>
      <w:marRight w:val="0"/>
      <w:marTop w:val="0"/>
      <w:marBottom w:val="0"/>
      <w:divBdr>
        <w:top w:val="none" w:sz="0" w:space="0" w:color="auto"/>
        <w:left w:val="none" w:sz="0" w:space="0" w:color="auto"/>
        <w:bottom w:val="none" w:sz="0" w:space="0" w:color="auto"/>
        <w:right w:val="none" w:sz="0" w:space="0" w:color="auto"/>
      </w:divBdr>
      <w:divsChild>
        <w:div w:id="1049107312">
          <w:marLeft w:val="0"/>
          <w:marRight w:val="0"/>
          <w:marTop w:val="0"/>
          <w:marBottom w:val="0"/>
          <w:divBdr>
            <w:top w:val="none" w:sz="0" w:space="0" w:color="auto"/>
            <w:left w:val="none" w:sz="0" w:space="0" w:color="auto"/>
            <w:bottom w:val="none" w:sz="0" w:space="0" w:color="auto"/>
            <w:right w:val="none" w:sz="0" w:space="0" w:color="auto"/>
          </w:divBdr>
          <w:divsChild>
            <w:div w:id="1205021030">
              <w:marLeft w:val="0"/>
              <w:marRight w:val="0"/>
              <w:marTop w:val="0"/>
              <w:marBottom w:val="0"/>
              <w:divBdr>
                <w:top w:val="none" w:sz="0" w:space="0" w:color="auto"/>
                <w:left w:val="none" w:sz="0" w:space="0" w:color="auto"/>
                <w:bottom w:val="none" w:sz="0" w:space="0" w:color="auto"/>
                <w:right w:val="none" w:sz="0" w:space="0" w:color="auto"/>
              </w:divBdr>
              <w:divsChild>
                <w:div w:id="18553089">
                  <w:marLeft w:val="0"/>
                  <w:marRight w:val="0"/>
                  <w:marTop w:val="0"/>
                  <w:marBottom w:val="0"/>
                  <w:divBdr>
                    <w:top w:val="none" w:sz="0" w:space="0" w:color="auto"/>
                    <w:left w:val="none" w:sz="0" w:space="0" w:color="auto"/>
                    <w:bottom w:val="none" w:sz="0" w:space="0" w:color="auto"/>
                    <w:right w:val="none" w:sz="0" w:space="0" w:color="auto"/>
                  </w:divBdr>
                  <w:divsChild>
                    <w:div w:id="1473598623">
                      <w:marLeft w:val="0"/>
                      <w:marRight w:val="0"/>
                      <w:marTop w:val="0"/>
                      <w:marBottom w:val="0"/>
                      <w:divBdr>
                        <w:top w:val="none" w:sz="0" w:space="0" w:color="auto"/>
                        <w:left w:val="none" w:sz="0" w:space="0" w:color="auto"/>
                        <w:bottom w:val="none" w:sz="0" w:space="0" w:color="auto"/>
                        <w:right w:val="none" w:sz="0" w:space="0" w:color="auto"/>
                      </w:divBdr>
                      <w:divsChild>
                        <w:div w:id="865480476">
                          <w:marLeft w:val="0"/>
                          <w:marRight w:val="0"/>
                          <w:marTop w:val="0"/>
                          <w:marBottom w:val="0"/>
                          <w:divBdr>
                            <w:top w:val="none" w:sz="0" w:space="0" w:color="auto"/>
                            <w:left w:val="none" w:sz="0" w:space="0" w:color="auto"/>
                            <w:bottom w:val="none" w:sz="0" w:space="0" w:color="auto"/>
                            <w:right w:val="none" w:sz="0" w:space="0" w:color="auto"/>
                          </w:divBdr>
                          <w:divsChild>
                            <w:div w:id="69561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248169">
      <w:bodyDiv w:val="1"/>
      <w:marLeft w:val="0"/>
      <w:marRight w:val="0"/>
      <w:marTop w:val="0"/>
      <w:marBottom w:val="0"/>
      <w:divBdr>
        <w:top w:val="none" w:sz="0" w:space="0" w:color="auto"/>
        <w:left w:val="none" w:sz="0" w:space="0" w:color="auto"/>
        <w:bottom w:val="none" w:sz="0" w:space="0" w:color="auto"/>
        <w:right w:val="none" w:sz="0" w:space="0" w:color="auto"/>
      </w:divBdr>
      <w:divsChild>
        <w:div w:id="1761487987">
          <w:marLeft w:val="0"/>
          <w:marRight w:val="0"/>
          <w:marTop w:val="0"/>
          <w:marBottom w:val="0"/>
          <w:divBdr>
            <w:top w:val="none" w:sz="0" w:space="0" w:color="auto"/>
            <w:left w:val="none" w:sz="0" w:space="0" w:color="auto"/>
            <w:bottom w:val="none" w:sz="0" w:space="0" w:color="auto"/>
            <w:right w:val="none" w:sz="0" w:space="0" w:color="auto"/>
          </w:divBdr>
          <w:divsChild>
            <w:div w:id="1750543059">
              <w:marLeft w:val="0"/>
              <w:marRight w:val="0"/>
              <w:marTop w:val="0"/>
              <w:marBottom w:val="0"/>
              <w:divBdr>
                <w:top w:val="none" w:sz="0" w:space="0" w:color="auto"/>
                <w:left w:val="none" w:sz="0" w:space="0" w:color="auto"/>
                <w:bottom w:val="none" w:sz="0" w:space="0" w:color="auto"/>
                <w:right w:val="none" w:sz="0" w:space="0" w:color="auto"/>
              </w:divBdr>
              <w:divsChild>
                <w:div w:id="1263106009">
                  <w:marLeft w:val="0"/>
                  <w:marRight w:val="0"/>
                  <w:marTop w:val="0"/>
                  <w:marBottom w:val="0"/>
                  <w:divBdr>
                    <w:top w:val="none" w:sz="0" w:space="0" w:color="auto"/>
                    <w:left w:val="none" w:sz="0" w:space="0" w:color="auto"/>
                    <w:bottom w:val="none" w:sz="0" w:space="0" w:color="auto"/>
                    <w:right w:val="none" w:sz="0" w:space="0" w:color="auto"/>
                  </w:divBdr>
                  <w:divsChild>
                    <w:div w:id="1245915568">
                      <w:marLeft w:val="0"/>
                      <w:marRight w:val="0"/>
                      <w:marTop w:val="0"/>
                      <w:marBottom w:val="0"/>
                      <w:divBdr>
                        <w:top w:val="none" w:sz="0" w:space="0" w:color="auto"/>
                        <w:left w:val="none" w:sz="0" w:space="0" w:color="auto"/>
                        <w:bottom w:val="none" w:sz="0" w:space="0" w:color="auto"/>
                        <w:right w:val="none" w:sz="0" w:space="0" w:color="auto"/>
                      </w:divBdr>
                      <w:divsChild>
                        <w:div w:id="1696347585">
                          <w:marLeft w:val="0"/>
                          <w:marRight w:val="0"/>
                          <w:marTop w:val="0"/>
                          <w:marBottom w:val="0"/>
                          <w:divBdr>
                            <w:top w:val="none" w:sz="0" w:space="0" w:color="auto"/>
                            <w:left w:val="none" w:sz="0" w:space="0" w:color="auto"/>
                            <w:bottom w:val="none" w:sz="0" w:space="0" w:color="auto"/>
                            <w:right w:val="none" w:sz="0" w:space="0" w:color="auto"/>
                          </w:divBdr>
                          <w:divsChild>
                            <w:div w:id="1425221370">
                              <w:marLeft w:val="0"/>
                              <w:marRight w:val="0"/>
                              <w:marTop w:val="0"/>
                              <w:marBottom w:val="0"/>
                              <w:divBdr>
                                <w:top w:val="none" w:sz="0" w:space="0" w:color="9C1A02"/>
                                <w:left w:val="none" w:sz="0" w:space="0" w:color="9C1A02"/>
                                <w:bottom w:val="none" w:sz="0" w:space="0" w:color="9C1A02"/>
                                <w:right w:val="none" w:sz="0" w:space="0" w:color="9C1A02"/>
                              </w:divBdr>
                              <w:divsChild>
                                <w:div w:id="1027172245">
                                  <w:marLeft w:val="0"/>
                                  <w:marRight w:val="0"/>
                                  <w:marTop w:val="0"/>
                                  <w:marBottom w:val="0"/>
                                  <w:divBdr>
                                    <w:top w:val="none" w:sz="0" w:space="0" w:color="auto"/>
                                    <w:left w:val="none" w:sz="0" w:space="0" w:color="auto"/>
                                    <w:bottom w:val="none" w:sz="0" w:space="0" w:color="auto"/>
                                    <w:right w:val="none" w:sz="0" w:space="0" w:color="auto"/>
                                  </w:divBdr>
                                </w:div>
                                <w:div w:id="13318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593608">
      <w:bodyDiv w:val="1"/>
      <w:marLeft w:val="0"/>
      <w:marRight w:val="0"/>
      <w:marTop w:val="0"/>
      <w:marBottom w:val="0"/>
      <w:divBdr>
        <w:top w:val="none" w:sz="0" w:space="0" w:color="auto"/>
        <w:left w:val="none" w:sz="0" w:space="0" w:color="auto"/>
        <w:bottom w:val="none" w:sz="0" w:space="0" w:color="auto"/>
        <w:right w:val="none" w:sz="0" w:space="0" w:color="auto"/>
      </w:divBdr>
    </w:div>
    <w:div w:id="1689717862">
      <w:bodyDiv w:val="1"/>
      <w:marLeft w:val="0"/>
      <w:marRight w:val="0"/>
      <w:marTop w:val="0"/>
      <w:marBottom w:val="0"/>
      <w:divBdr>
        <w:top w:val="none" w:sz="0" w:space="0" w:color="auto"/>
        <w:left w:val="none" w:sz="0" w:space="0" w:color="auto"/>
        <w:bottom w:val="none" w:sz="0" w:space="0" w:color="auto"/>
        <w:right w:val="none" w:sz="0" w:space="0" w:color="auto"/>
      </w:divBdr>
    </w:div>
    <w:div w:id="2009357724">
      <w:bodyDiv w:val="1"/>
      <w:marLeft w:val="0"/>
      <w:marRight w:val="0"/>
      <w:marTop w:val="0"/>
      <w:marBottom w:val="0"/>
      <w:divBdr>
        <w:top w:val="none" w:sz="0" w:space="0" w:color="auto"/>
        <w:left w:val="none" w:sz="0" w:space="0" w:color="auto"/>
        <w:bottom w:val="none" w:sz="0" w:space="0" w:color="auto"/>
        <w:right w:val="none" w:sz="0" w:space="0" w:color="auto"/>
      </w:divBdr>
      <w:divsChild>
        <w:div w:id="916328572">
          <w:marLeft w:val="0"/>
          <w:marRight w:val="0"/>
          <w:marTop w:val="100"/>
          <w:marBottom w:val="100"/>
          <w:divBdr>
            <w:top w:val="none" w:sz="0" w:space="0" w:color="auto"/>
            <w:left w:val="none" w:sz="0" w:space="0" w:color="auto"/>
            <w:bottom w:val="none" w:sz="0" w:space="0" w:color="auto"/>
            <w:right w:val="none" w:sz="0" w:space="0" w:color="auto"/>
          </w:divBdr>
          <w:divsChild>
            <w:div w:id="1772965668">
              <w:marLeft w:val="0"/>
              <w:marRight w:val="0"/>
              <w:marTop w:val="0"/>
              <w:marBottom w:val="0"/>
              <w:divBdr>
                <w:top w:val="none" w:sz="0" w:space="0" w:color="auto"/>
                <w:left w:val="none" w:sz="0" w:space="0" w:color="auto"/>
                <w:bottom w:val="none" w:sz="0" w:space="0" w:color="auto"/>
                <w:right w:val="none" w:sz="0" w:space="0" w:color="auto"/>
              </w:divBdr>
              <w:divsChild>
                <w:div w:id="1125319336">
                  <w:marLeft w:val="0"/>
                  <w:marRight w:val="0"/>
                  <w:marTop w:val="0"/>
                  <w:marBottom w:val="0"/>
                  <w:divBdr>
                    <w:top w:val="none" w:sz="0" w:space="0" w:color="auto"/>
                    <w:left w:val="none" w:sz="0" w:space="0" w:color="auto"/>
                    <w:bottom w:val="none" w:sz="0" w:space="0" w:color="auto"/>
                    <w:right w:val="none" w:sz="0" w:space="0" w:color="auto"/>
                  </w:divBdr>
                  <w:divsChild>
                    <w:div w:id="1759397805">
                      <w:marLeft w:val="0"/>
                      <w:marRight w:val="0"/>
                      <w:marTop w:val="0"/>
                      <w:marBottom w:val="0"/>
                      <w:divBdr>
                        <w:top w:val="none" w:sz="0" w:space="0" w:color="auto"/>
                        <w:left w:val="none" w:sz="0" w:space="0" w:color="auto"/>
                        <w:bottom w:val="none" w:sz="0" w:space="0" w:color="auto"/>
                        <w:right w:val="none" w:sz="0" w:space="0" w:color="auto"/>
                      </w:divBdr>
                      <w:divsChild>
                        <w:div w:id="1581212795">
                          <w:marLeft w:val="0"/>
                          <w:marRight w:val="0"/>
                          <w:marTop w:val="0"/>
                          <w:marBottom w:val="0"/>
                          <w:divBdr>
                            <w:top w:val="none" w:sz="0" w:space="0" w:color="auto"/>
                            <w:left w:val="none" w:sz="0" w:space="0" w:color="auto"/>
                            <w:bottom w:val="none" w:sz="0" w:space="0" w:color="auto"/>
                            <w:right w:val="none" w:sz="0" w:space="0" w:color="auto"/>
                          </w:divBdr>
                          <w:divsChild>
                            <w:div w:id="1146317023">
                              <w:marLeft w:val="0"/>
                              <w:marRight w:val="0"/>
                              <w:marTop w:val="0"/>
                              <w:marBottom w:val="0"/>
                              <w:divBdr>
                                <w:top w:val="none" w:sz="0" w:space="0" w:color="auto"/>
                                <w:left w:val="none" w:sz="0" w:space="0" w:color="auto"/>
                                <w:bottom w:val="none" w:sz="0" w:space="0" w:color="auto"/>
                                <w:right w:val="none" w:sz="0" w:space="0" w:color="auto"/>
                              </w:divBdr>
                              <w:divsChild>
                                <w:div w:id="1218275464">
                                  <w:marLeft w:val="0"/>
                                  <w:marRight w:val="0"/>
                                  <w:marTop w:val="0"/>
                                  <w:marBottom w:val="0"/>
                                  <w:divBdr>
                                    <w:top w:val="none" w:sz="0" w:space="0" w:color="auto"/>
                                    <w:left w:val="none" w:sz="0" w:space="0" w:color="auto"/>
                                    <w:bottom w:val="none" w:sz="0" w:space="0" w:color="auto"/>
                                    <w:right w:val="none" w:sz="0" w:space="0" w:color="auto"/>
                                  </w:divBdr>
                                  <w:divsChild>
                                    <w:div w:id="1219972607">
                                      <w:marLeft w:val="0"/>
                                      <w:marRight w:val="0"/>
                                      <w:marTop w:val="0"/>
                                      <w:marBottom w:val="0"/>
                                      <w:divBdr>
                                        <w:top w:val="none" w:sz="0" w:space="0" w:color="auto"/>
                                        <w:left w:val="none" w:sz="0" w:space="0" w:color="auto"/>
                                        <w:bottom w:val="none" w:sz="0" w:space="0" w:color="auto"/>
                                        <w:right w:val="none" w:sz="0" w:space="0" w:color="auto"/>
                                      </w:divBdr>
                                      <w:divsChild>
                                        <w:div w:id="2121602378">
                                          <w:marLeft w:val="0"/>
                                          <w:marRight w:val="0"/>
                                          <w:marTop w:val="0"/>
                                          <w:marBottom w:val="0"/>
                                          <w:divBdr>
                                            <w:top w:val="none" w:sz="0" w:space="0" w:color="auto"/>
                                            <w:left w:val="none" w:sz="0" w:space="0" w:color="auto"/>
                                            <w:bottom w:val="none" w:sz="0" w:space="0" w:color="auto"/>
                                            <w:right w:val="none" w:sz="0" w:space="0" w:color="auto"/>
                                          </w:divBdr>
                                          <w:divsChild>
                                            <w:div w:id="289291436">
                                              <w:marLeft w:val="0"/>
                                              <w:marRight w:val="0"/>
                                              <w:marTop w:val="0"/>
                                              <w:marBottom w:val="0"/>
                                              <w:divBdr>
                                                <w:top w:val="none" w:sz="0" w:space="0" w:color="auto"/>
                                                <w:left w:val="none" w:sz="0" w:space="0" w:color="auto"/>
                                                <w:bottom w:val="none" w:sz="0" w:space="0" w:color="auto"/>
                                                <w:right w:val="none" w:sz="0" w:space="0" w:color="auto"/>
                                              </w:divBdr>
                                            </w:div>
                                            <w:div w:id="734665581">
                                              <w:marLeft w:val="0"/>
                                              <w:marRight w:val="0"/>
                                              <w:marTop w:val="0"/>
                                              <w:marBottom w:val="0"/>
                                              <w:divBdr>
                                                <w:top w:val="none" w:sz="0" w:space="0" w:color="auto"/>
                                                <w:left w:val="none" w:sz="0" w:space="0" w:color="auto"/>
                                                <w:bottom w:val="none" w:sz="0" w:space="0" w:color="auto"/>
                                                <w:right w:val="none" w:sz="0" w:space="0" w:color="auto"/>
                                              </w:divBdr>
                                            </w:div>
                                            <w:div w:id="9536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179236">
      <w:bodyDiv w:val="1"/>
      <w:marLeft w:val="0"/>
      <w:marRight w:val="0"/>
      <w:marTop w:val="0"/>
      <w:marBottom w:val="0"/>
      <w:divBdr>
        <w:top w:val="none" w:sz="0" w:space="0" w:color="auto"/>
        <w:left w:val="none" w:sz="0" w:space="0" w:color="auto"/>
        <w:bottom w:val="none" w:sz="0" w:space="0" w:color="auto"/>
        <w:right w:val="none" w:sz="0" w:space="0" w:color="auto"/>
      </w:divBdr>
      <w:divsChild>
        <w:div w:id="1768573236">
          <w:marLeft w:val="0"/>
          <w:marRight w:val="0"/>
          <w:marTop w:val="0"/>
          <w:marBottom w:val="0"/>
          <w:divBdr>
            <w:top w:val="none" w:sz="0" w:space="0" w:color="auto"/>
            <w:left w:val="none" w:sz="0" w:space="0" w:color="auto"/>
            <w:bottom w:val="none" w:sz="0" w:space="0" w:color="auto"/>
            <w:right w:val="none" w:sz="0" w:space="0" w:color="auto"/>
          </w:divBdr>
          <w:divsChild>
            <w:div w:id="1444761772">
              <w:marLeft w:val="0"/>
              <w:marRight w:val="0"/>
              <w:marTop w:val="0"/>
              <w:marBottom w:val="0"/>
              <w:divBdr>
                <w:top w:val="none" w:sz="0" w:space="0" w:color="auto"/>
                <w:left w:val="none" w:sz="0" w:space="0" w:color="auto"/>
                <w:bottom w:val="none" w:sz="0" w:space="0" w:color="auto"/>
                <w:right w:val="none" w:sz="0" w:space="0" w:color="auto"/>
              </w:divBdr>
              <w:divsChild>
                <w:div w:id="1178152198">
                  <w:marLeft w:val="0"/>
                  <w:marRight w:val="0"/>
                  <w:marTop w:val="0"/>
                  <w:marBottom w:val="0"/>
                  <w:divBdr>
                    <w:top w:val="none" w:sz="0" w:space="0" w:color="auto"/>
                    <w:left w:val="none" w:sz="0" w:space="0" w:color="auto"/>
                    <w:bottom w:val="none" w:sz="0" w:space="0" w:color="auto"/>
                    <w:right w:val="none" w:sz="0" w:space="0" w:color="auto"/>
                  </w:divBdr>
                  <w:divsChild>
                    <w:div w:id="387077104">
                      <w:marLeft w:val="0"/>
                      <w:marRight w:val="0"/>
                      <w:marTop w:val="0"/>
                      <w:marBottom w:val="0"/>
                      <w:divBdr>
                        <w:top w:val="none" w:sz="0" w:space="0" w:color="auto"/>
                        <w:left w:val="none" w:sz="0" w:space="0" w:color="auto"/>
                        <w:bottom w:val="none" w:sz="0" w:space="0" w:color="auto"/>
                        <w:right w:val="none" w:sz="0" w:space="0" w:color="auto"/>
                      </w:divBdr>
                      <w:divsChild>
                        <w:div w:id="880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8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pro.energ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1982</Words>
  <Characters>11301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Громак Наталья Вячеславовна</dc:creator>
  <cp:keywords/>
  <dc:description/>
  <cp:lastModifiedBy>Паршенкова Галина Анатольевна</cp:lastModifiedBy>
  <cp:revision>2</cp:revision>
  <cp:lastPrinted>2020-08-21T02:21:00Z</cp:lastPrinted>
  <dcterms:created xsi:type="dcterms:W3CDTF">2020-12-16T11:09:00Z</dcterms:created>
  <dcterms:modified xsi:type="dcterms:W3CDTF">2020-12-16T11:09:00Z</dcterms:modified>
</cp:coreProperties>
</file>