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E2AE41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w:t>
      </w:r>
      <w:r w:rsidR="00477ACD">
        <w:rPr>
          <w:rFonts w:ascii="Arial" w:hAnsi="Arial" w:cs="Arial"/>
          <w:sz w:val="20"/>
        </w:rPr>
        <w:t>1</w:t>
      </w:r>
      <w:r w:rsidRPr="003543B3">
        <w:rPr>
          <w:rFonts w:ascii="Arial" w:hAnsi="Arial" w:cs="Arial"/>
          <w:sz w:val="20"/>
        </w:rPr>
        <w:t xml:space="preserve"> г</w:t>
      </w:r>
      <w:r w:rsidR="00DE526D" w:rsidRPr="003543B3">
        <w:rPr>
          <w:rFonts w:ascii="Arial" w:hAnsi="Arial" w:cs="Arial"/>
          <w:sz w:val="20"/>
        </w:rPr>
        <w:t>од</w:t>
      </w:r>
    </w:p>
    <w:p w14:paraId="443DF2A7" w14:textId="77777777" w:rsidR="00094337" w:rsidRPr="006B3470" w:rsidRDefault="00094337" w:rsidP="006B3470">
      <w:pPr>
        <w:pStyle w:val="10"/>
        <w:numPr>
          <w:ilvl w:val="0"/>
          <w:numId w:val="68"/>
        </w:numPr>
        <w:rPr>
          <w:rFonts w:cs="Arial"/>
          <w:sz w:val="20"/>
        </w:rPr>
      </w:pPr>
      <w:bookmarkStart w:id="3" w:name="_Toc30085130"/>
      <w:bookmarkEnd w:id="2"/>
      <w:r w:rsidRPr="006B3470">
        <w:rPr>
          <w:rFonts w:cs="Arial"/>
          <w:sz w:val="20"/>
        </w:rPr>
        <w:lastRenderedPageBreak/>
        <w:t>ИНФОРМАЦИОННАЯ КАРТА ДОКУМЕНТАЦИИ</w:t>
      </w:r>
      <w:bookmarkEnd w:id="3"/>
    </w:p>
    <w:p w14:paraId="1792D2E7" w14:textId="31C2A162"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B403C2" w:rsidRPr="00B403C2">
        <w:rPr>
          <w:rFonts w:ascii="Arial" w:eastAsia="Calibri" w:hAnsi="Arial" w:cs="Arial"/>
          <w:snapToGrid/>
          <w:sz w:val="20"/>
        </w:rPr>
        <w:t xml:space="preserve">№ </w:t>
      </w:r>
      <w:r w:rsidR="00525132" w:rsidRPr="00525132">
        <w:rPr>
          <w:rFonts w:ascii="Arial" w:eastAsia="Calibri" w:hAnsi="Arial" w:cs="Arial"/>
          <w:snapToGrid/>
          <w:sz w:val="20"/>
        </w:rPr>
        <w:t>2761728</w:t>
      </w:r>
      <w:r w:rsidR="00B403C2" w:rsidRPr="00B403C2">
        <w:rPr>
          <w:rFonts w:ascii="Arial" w:eastAsia="Calibri" w:hAnsi="Arial" w:cs="Arial"/>
          <w:snapToGrid/>
          <w:sz w:val="20"/>
        </w:rPr>
        <w:t xml:space="preserve"> от </w:t>
      </w:r>
      <w:proofErr w:type="gramStart"/>
      <w:r w:rsidR="00B403C2" w:rsidRPr="00B403C2">
        <w:rPr>
          <w:rFonts w:ascii="Arial" w:eastAsia="Calibri" w:hAnsi="Arial" w:cs="Arial"/>
          <w:snapToGrid/>
          <w:sz w:val="20"/>
        </w:rPr>
        <w:t xml:space="preserve">« </w:t>
      </w:r>
      <w:r w:rsidR="00525132">
        <w:rPr>
          <w:rFonts w:ascii="Arial" w:eastAsia="Calibri" w:hAnsi="Arial" w:cs="Arial"/>
          <w:snapToGrid/>
          <w:sz w:val="20"/>
        </w:rPr>
        <w:t>02</w:t>
      </w:r>
      <w:proofErr w:type="gramEnd"/>
      <w:r w:rsidR="00B403C2" w:rsidRPr="00B403C2">
        <w:rPr>
          <w:rFonts w:ascii="Arial" w:eastAsia="Calibri" w:hAnsi="Arial" w:cs="Arial"/>
          <w:snapToGrid/>
          <w:sz w:val="20"/>
        </w:rPr>
        <w:t xml:space="preserve"> » </w:t>
      </w:r>
      <w:r w:rsidR="00525132">
        <w:rPr>
          <w:rFonts w:ascii="Arial" w:eastAsia="Calibri" w:hAnsi="Arial" w:cs="Arial"/>
          <w:snapToGrid/>
          <w:sz w:val="20"/>
        </w:rPr>
        <w:t>сентября</w:t>
      </w:r>
      <w:r w:rsidR="00B403C2" w:rsidRPr="00B403C2">
        <w:rPr>
          <w:rFonts w:ascii="Arial" w:eastAsia="Calibri" w:hAnsi="Arial" w:cs="Arial"/>
          <w:snapToGrid/>
          <w:sz w:val="20"/>
        </w:rPr>
        <w:t xml:space="preserve"> 2021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C9FF9FB" w:rsidR="00094337" w:rsidRPr="006B3FE8" w:rsidRDefault="00B403C2" w:rsidP="00B403C2">
            <w:pPr>
              <w:tabs>
                <w:tab w:val="left" w:pos="0"/>
              </w:tabs>
              <w:spacing w:line="240" w:lineRule="auto"/>
              <w:ind w:firstLine="0"/>
              <w:contextualSpacing/>
              <w:jc w:val="left"/>
              <w:rPr>
                <w:rFonts w:ascii="Arial" w:eastAsia="Calibri" w:hAnsi="Arial" w:cs="Arial"/>
                <w:snapToGrid/>
                <w:sz w:val="20"/>
                <w:lang w:eastAsia="en-US"/>
              </w:rPr>
            </w:pPr>
            <w:r w:rsidRPr="00B403C2">
              <w:rPr>
                <w:rFonts w:ascii="Arial" w:eastAsia="Calibri" w:hAnsi="Arial" w:cs="Arial"/>
                <w:snapToGrid/>
                <w:sz w:val="20"/>
                <w:lang w:eastAsia="en-US"/>
              </w:rPr>
              <w:t xml:space="preserve">Поставка </w:t>
            </w:r>
            <w:r w:rsidR="00F06D7D">
              <w:rPr>
                <w:rFonts w:ascii="Arial" w:eastAsia="Calibri" w:hAnsi="Arial" w:cs="Arial"/>
                <w:snapToGrid/>
                <w:sz w:val="20"/>
                <w:lang w:eastAsia="en-US"/>
              </w:rPr>
              <w:t>Арматуры и запасных частей для ПГУ</w:t>
            </w:r>
            <w:r w:rsidR="0023756F" w:rsidRPr="0023756F">
              <w:rPr>
                <w:rFonts w:ascii="Arial" w:eastAsia="Calibri" w:hAnsi="Arial" w:cs="Arial"/>
                <w:snapToGrid/>
                <w:sz w:val="20"/>
                <w:lang w:eastAsia="en-US"/>
              </w:rPr>
              <w:t xml:space="preserve"> для нужд филиал</w:t>
            </w:r>
            <w:r w:rsidR="008213D3">
              <w:rPr>
                <w:rFonts w:ascii="Arial" w:eastAsia="Calibri" w:hAnsi="Arial" w:cs="Arial"/>
                <w:snapToGrid/>
                <w:sz w:val="20"/>
                <w:lang w:eastAsia="en-US"/>
              </w:rPr>
              <w:t>ов</w:t>
            </w:r>
            <w:r w:rsidR="0023756F" w:rsidRPr="0023756F">
              <w:rPr>
                <w:rFonts w:ascii="Arial" w:eastAsia="Calibri" w:hAnsi="Arial" w:cs="Arial"/>
                <w:snapToGrid/>
                <w:sz w:val="20"/>
                <w:lang w:eastAsia="en-US"/>
              </w:rPr>
              <w:t xml:space="preserve"> ПАО «Юнипро»</w:t>
            </w:r>
            <w:r w:rsidRPr="00B403C2">
              <w:rPr>
                <w:rFonts w:ascii="Arial" w:eastAsia="Calibri" w:hAnsi="Arial" w:cs="Arial"/>
                <w:snapToGrid/>
                <w:sz w:val="20"/>
                <w:lang w:eastAsia="en-US"/>
              </w:rPr>
              <w:t xml:space="preserve"> </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523E2EB7" w:rsidR="00C95A12" w:rsidRPr="006B3FE8" w:rsidRDefault="00F06D7D"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Pr>
                <w:rFonts w:ascii="Arial" w:eastAsia="Calibri" w:hAnsi="Arial" w:cs="Arial"/>
                <w:snapToGrid/>
                <w:sz w:val="20"/>
                <w:lang w:eastAsia="en-US"/>
              </w:rPr>
              <w:t>2</w:t>
            </w:r>
            <w:r w:rsidR="006B3FE8" w:rsidRPr="006B3FE8">
              <w:rPr>
                <w:rFonts w:ascii="Arial" w:eastAsia="Calibri" w:hAnsi="Arial" w:cs="Arial"/>
                <w:snapToGrid/>
                <w:sz w:val="20"/>
                <w:lang w:eastAsia="en-US"/>
              </w:rPr>
              <w:t xml:space="preserve"> (</w:t>
            </w:r>
            <w:r>
              <w:rPr>
                <w:rFonts w:ascii="Arial" w:eastAsia="Calibri" w:hAnsi="Arial" w:cs="Arial"/>
                <w:snapToGrid/>
                <w:sz w:val="20"/>
                <w:lang w:eastAsia="en-US"/>
              </w:rPr>
              <w:t>два</w:t>
            </w:r>
            <w:r w:rsidR="006B3FE8" w:rsidRPr="006B3FE8">
              <w:rPr>
                <w:rFonts w:ascii="Arial" w:eastAsia="Calibri" w:hAnsi="Arial" w:cs="Arial"/>
                <w:snapToGrid/>
                <w:sz w:val="20"/>
                <w:lang w:eastAsia="en-US"/>
              </w:rPr>
              <w:t>)</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FBE7E08" w14:textId="1A34B5FA"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На электронной торговой площадке (ЭТП) B2B-Энерго:  </w:t>
            </w:r>
            <w:hyperlink r:id="rId10" w:history="1">
              <w:r w:rsidRPr="008A64BA">
                <w:rPr>
                  <w:rStyle w:val="af2"/>
                  <w:rFonts w:ascii="Arial" w:eastAsia="Calibri" w:hAnsi="Arial" w:cs="Arial"/>
                  <w:sz w:val="20"/>
                  <w:lang w:eastAsia="en-US"/>
                </w:rPr>
                <w:t>https://www.b2b-energo.ru</w:t>
              </w:r>
            </w:hyperlink>
            <w:r w:rsidRPr="008A64BA">
              <w:rPr>
                <w:rFonts w:ascii="Arial" w:eastAsia="Calibri" w:hAnsi="Arial" w:cs="Arial"/>
                <w:sz w:val="20"/>
                <w:lang w:eastAsia="en-US"/>
              </w:rPr>
              <w:t xml:space="preserve"> № </w:t>
            </w:r>
            <w:r w:rsidR="00F06D7D" w:rsidRPr="00F06D7D">
              <w:rPr>
                <w:rFonts w:ascii="Arial" w:eastAsia="Calibri" w:hAnsi="Arial" w:cs="Arial"/>
                <w:snapToGrid/>
                <w:sz w:val="20"/>
              </w:rPr>
              <w:t>2761728</w:t>
            </w:r>
            <w:r w:rsidRPr="008A64BA">
              <w:rPr>
                <w:rFonts w:ascii="Arial" w:eastAsia="Calibri" w:hAnsi="Arial" w:cs="Arial"/>
                <w:sz w:val="20"/>
                <w:lang w:eastAsia="en-US"/>
              </w:rPr>
              <w:t>.</w:t>
            </w:r>
          </w:p>
          <w:p w14:paraId="59F5E8EC"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49F594C7" w14:textId="6B1A4F2E"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Срок подачи предложения: до </w:t>
            </w:r>
            <w:r>
              <w:rPr>
                <w:rFonts w:ascii="Arial" w:eastAsia="Calibri" w:hAnsi="Arial" w:cs="Arial"/>
                <w:sz w:val="20"/>
                <w:lang w:eastAsia="en-US"/>
              </w:rPr>
              <w:t>1</w:t>
            </w:r>
            <w:r w:rsidR="008213D3">
              <w:rPr>
                <w:rFonts w:ascii="Arial" w:eastAsia="Calibri" w:hAnsi="Arial" w:cs="Arial"/>
                <w:sz w:val="20"/>
                <w:lang w:eastAsia="en-US"/>
              </w:rPr>
              <w:t>2</w:t>
            </w:r>
            <w:r w:rsidRPr="008A64BA">
              <w:rPr>
                <w:rFonts w:ascii="Arial" w:eastAsia="Calibri" w:hAnsi="Arial" w:cs="Arial"/>
                <w:sz w:val="20"/>
                <w:lang w:eastAsia="en-US"/>
              </w:rPr>
              <w:t xml:space="preserve">:00 (МСК) </w:t>
            </w:r>
            <w:r w:rsidR="00F06D7D">
              <w:rPr>
                <w:rFonts w:ascii="Arial" w:eastAsia="Calibri" w:hAnsi="Arial" w:cs="Arial"/>
                <w:sz w:val="20"/>
                <w:lang w:eastAsia="en-US"/>
              </w:rPr>
              <w:t>23</w:t>
            </w:r>
            <w:r w:rsidRPr="008A64BA">
              <w:rPr>
                <w:rFonts w:ascii="Arial" w:eastAsia="Calibri" w:hAnsi="Arial" w:cs="Arial"/>
                <w:sz w:val="20"/>
                <w:lang w:eastAsia="en-US"/>
              </w:rPr>
              <w:t>.</w:t>
            </w:r>
            <w:r w:rsidR="00151DB0">
              <w:rPr>
                <w:rFonts w:ascii="Arial" w:eastAsia="Calibri" w:hAnsi="Arial" w:cs="Arial"/>
                <w:sz w:val="20"/>
                <w:lang w:eastAsia="en-US"/>
              </w:rPr>
              <w:t>0</w:t>
            </w:r>
            <w:r w:rsidR="008213D3">
              <w:rPr>
                <w:rFonts w:ascii="Arial" w:eastAsia="Calibri" w:hAnsi="Arial" w:cs="Arial"/>
                <w:sz w:val="20"/>
                <w:lang w:eastAsia="en-US"/>
              </w:rPr>
              <w:t>9</w:t>
            </w:r>
            <w:r w:rsidRPr="008A64BA">
              <w:rPr>
                <w:rFonts w:ascii="Arial" w:eastAsia="Calibri" w:hAnsi="Arial" w:cs="Arial"/>
                <w:sz w:val="20"/>
                <w:lang w:eastAsia="en-US"/>
              </w:rPr>
              <w:t>.</w:t>
            </w:r>
            <w:bookmarkStart w:id="4" w:name="_GoBack"/>
            <w:bookmarkEnd w:id="4"/>
            <w:r w:rsidRPr="008A64BA">
              <w:rPr>
                <w:rFonts w:ascii="Arial" w:eastAsia="Calibri" w:hAnsi="Arial" w:cs="Arial"/>
                <w:sz w:val="20"/>
                <w:lang w:eastAsia="en-US"/>
              </w:rPr>
              <w:t>202</w:t>
            </w:r>
            <w:r w:rsidR="00477ACD">
              <w:rPr>
                <w:rFonts w:ascii="Arial" w:eastAsia="Calibri" w:hAnsi="Arial" w:cs="Arial"/>
                <w:sz w:val="20"/>
                <w:lang w:eastAsia="en-US"/>
              </w:rPr>
              <w:t>1</w:t>
            </w:r>
            <w:r w:rsidRPr="008A64BA">
              <w:rPr>
                <w:rFonts w:ascii="Arial" w:eastAsia="Calibri" w:hAnsi="Arial" w:cs="Arial"/>
                <w:sz w:val="20"/>
                <w:lang w:eastAsia="en-US"/>
              </w:rPr>
              <w:t xml:space="preserve"> г.</w:t>
            </w:r>
          </w:p>
          <w:p w14:paraId="6D597779"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3D718FA3" w14:textId="5AA8D14E" w:rsidR="00C95A12" w:rsidRPr="00D2404D"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Копия уведомления размещается на </w:t>
            </w:r>
            <w:proofErr w:type="gramStart"/>
            <w:r w:rsidRPr="008A64BA">
              <w:rPr>
                <w:rFonts w:ascii="Arial" w:eastAsia="Calibri" w:hAnsi="Arial" w:cs="Arial"/>
                <w:sz w:val="20"/>
                <w:lang w:eastAsia="en-US"/>
              </w:rPr>
              <w:t>интернет сайте</w:t>
            </w:r>
            <w:proofErr w:type="gramEnd"/>
            <w:r w:rsidRPr="008A64BA">
              <w:rPr>
                <w:rFonts w:ascii="Arial" w:eastAsia="Calibri" w:hAnsi="Arial" w:cs="Arial"/>
                <w:sz w:val="20"/>
                <w:lang w:eastAsia="en-US"/>
              </w:rPr>
              <w:t xml:space="preserve"> Общества: </w:t>
            </w:r>
            <w:hyperlink r:id="rId11" w:history="1">
              <w:r w:rsidRPr="008A64BA">
                <w:rPr>
                  <w:rStyle w:val="af2"/>
                  <w:rFonts w:ascii="Arial" w:eastAsia="Calibri" w:hAnsi="Arial" w:cs="Arial"/>
                  <w:sz w:val="20"/>
                  <w:lang w:eastAsia="en-US"/>
                </w:rPr>
                <w:t>http://www.unipro.energy/purchase/announcement/</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4547CB55"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w:t>
            </w:r>
            <w:r w:rsidR="008213D3">
              <w:rPr>
                <w:rFonts w:ascii="Arial" w:eastAsia="Calibri" w:hAnsi="Arial" w:cs="Arial"/>
                <w:snapToGrid/>
                <w:sz w:val="20"/>
                <w:lang w:eastAsia="en-US"/>
              </w:rPr>
              <w:t>9</w:t>
            </w:r>
            <w:r w:rsidR="00C95A12" w:rsidRPr="006B3FE8">
              <w:rPr>
                <w:rFonts w:ascii="Arial" w:eastAsia="Calibri" w:hAnsi="Arial" w:cs="Arial"/>
                <w:snapToGrid/>
                <w:sz w:val="20"/>
                <w:lang w:eastAsia="en-US"/>
              </w:rPr>
              <w:t xml:space="preserve">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2C15E24" w14:textId="77777777" w:rsidR="00D2404D" w:rsidRPr="008A64BA" w:rsidRDefault="00D2404D" w:rsidP="00D2404D">
            <w:pPr>
              <w:tabs>
                <w:tab w:val="left" w:pos="219"/>
              </w:tabs>
              <w:spacing w:line="240" w:lineRule="auto"/>
              <w:ind w:firstLine="0"/>
              <w:contextualSpacing/>
              <w:rPr>
                <w:rFonts w:ascii="Arial" w:hAnsi="Arial" w:cs="Arial"/>
                <w:sz w:val="20"/>
              </w:rPr>
            </w:pPr>
            <w:r w:rsidRPr="008A64BA">
              <w:rPr>
                <w:rFonts w:ascii="Arial" w:hAnsi="Arial" w:cs="Arial"/>
                <w:b/>
                <w:sz w:val="20"/>
                <w:u w:val="single"/>
              </w:rPr>
              <w:t>Скан-копия № 1 (с ценами):</w:t>
            </w:r>
            <w:r w:rsidRPr="008A64BA">
              <w:rPr>
                <w:rFonts w:ascii="Arial" w:hAnsi="Arial" w:cs="Arial"/>
                <w:sz w:val="20"/>
              </w:rPr>
              <w:t xml:space="preserve"> </w:t>
            </w:r>
          </w:p>
          <w:p w14:paraId="4F454226"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Письмо о подаче оферты (форма 1)</w:t>
            </w:r>
          </w:p>
          <w:p w14:paraId="2F07990E"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Технико-коммерческое предложение (форма 2)</w:t>
            </w:r>
          </w:p>
          <w:p w14:paraId="5187721F" w14:textId="77777777" w:rsidR="00D2404D" w:rsidRPr="008A64BA" w:rsidRDefault="00D2404D" w:rsidP="00D2404D">
            <w:pPr>
              <w:tabs>
                <w:tab w:val="left" w:pos="219"/>
              </w:tabs>
              <w:spacing w:line="240" w:lineRule="auto"/>
              <w:ind w:left="351" w:firstLine="0"/>
              <w:contextualSpacing/>
              <w:rPr>
                <w:rFonts w:ascii="Arial" w:hAnsi="Arial" w:cs="Arial"/>
                <w:snapToGrid/>
                <w:sz w:val="20"/>
              </w:rPr>
            </w:pPr>
            <w:r w:rsidRPr="008A64BA">
              <w:rPr>
                <w:rFonts w:ascii="Arial" w:hAnsi="Arial" w:cs="Arial"/>
                <w:snapToGrid/>
                <w:sz w:val="20"/>
                <w:u w:val="single"/>
              </w:rPr>
              <w:t>ВНИМАНИЕ!</w:t>
            </w:r>
            <w:r w:rsidRPr="008A64B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431E667" w14:textId="77777777" w:rsidR="00D2404D" w:rsidRPr="008A64BA" w:rsidRDefault="00D2404D" w:rsidP="00D2404D">
            <w:pPr>
              <w:pStyle w:val="afffa"/>
              <w:numPr>
                <w:ilvl w:val="0"/>
                <w:numId w:val="54"/>
              </w:numPr>
              <w:tabs>
                <w:tab w:val="left" w:pos="219"/>
              </w:tabs>
              <w:ind w:left="351" w:hanging="284"/>
              <w:contextualSpacing/>
              <w:rPr>
                <w:rFonts w:ascii="Arial" w:hAnsi="Arial" w:cs="Arial"/>
                <w:sz w:val="20"/>
                <w:szCs w:val="20"/>
              </w:rPr>
            </w:pPr>
            <w:r w:rsidRPr="008A64BA">
              <w:rPr>
                <w:rFonts w:ascii="Arial" w:hAnsi="Arial" w:cs="Arial"/>
                <w:sz w:val="20"/>
                <w:szCs w:val="20"/>
              </w:rPr>
              <w:t>График поставки (форма 3)</w:t>
            </w:r>
          </w:p>
          <w:p w14:paraId="1960E0C7" w14:textId="77777777" w:rsidR="00D2404D" w:rsidRPr="008A64BA" w:rsidRDefault="00D2404D" w:rsidP="00D2404D">
            <w:pPr>
              <w:pStyle w:val="afffa"/>
              <w:numPr>
                <w:ilvl w:val="0"/>
                <w:numId w:val="54"/>
              </w:numPr>
              <w:tabs>
                <w:tab w:val="left" w:pos="567"/>
              </w:tabs>
              <w:ind w:left="351" w:hanging="284"/>
              <w:contextualSpacing/>
              <w:rPr>
                <w:rFonts w:ascii="Arial" w:hAnsi="Arial" w:cs="Arial"/>
                <w:sz w:val="20"/>
                <w:szCs w:val="20"/>
              </w:rPr>
            </w:pPr>
            <w:r w:rsidRPr="008A64BA">
              <w:rPr>
                <w:rFonts w:ascii="Arial" w:hAnsi="Arial" w:cs="Arial"/>
                <w:sz w:val="20"/>
                <w:szCs w:val="20"/>
              </w:rPr>
              <w:t>Протокол разногласий по проекту договора (форма 4)</w:t>
            </w:r>
          </w:p>
          <w:p w14:paraId="349BE03A"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перечне и объемах выполнения аналогичных договоров (форма 5)</w:t>
            </w:r>
          </w:p>
          <w:p w14:paraId="5AF5D1CF"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МТР (форма 6)</w:t>
            </w:r>
          </w:p>
          <w:p w14:paraId="237EC9A5"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z w:val="20"/>
              </w:rPr>
              <w:t>Справка о кадровых ресурсах (форма 7)</w:t>
            </w:r>
          </w:p>
          <w:p w14:paraId="520A7171" w14:textId="77777777" w:rsidR="00D2404D" w:rsidRPr="008A64BA" w:rsidRDefault="00D2404D" w:rsidP="00D2404D">
            <w:pPr>
              <w:tabs>
                <w:tab w:val="left" w:pos="286"/>
              </w:tabs>
              <w:spacing w:line="240" w:lineRule="auto"/>
              <w:ind w:firstLine="0"/>
              <w:contextualSpacing/>
              <w:rPr>
                <w:rFonts w:ascii="Arial" w:hAnsi="Arial" w:cs="Arial"/>
                <w:snapToGrid/>
                <w:sz w:val="20"/>
              </w:rPr>
            </w:pPr>
          </w:p>
          <w:p w14:paraId="75AEE639" w14:textId="77777777" w:rsidR="00D2404D" w:rsidRPr="008A64BA" w:rsidRDefault="00D2404D" w:rsidP="00D2404D">
            <w:pPr>
              <w:pStyle w:val="afffa"/>
              <w:tabs>
                <w:tab w:val="left" w:pos="76"/>
              </w:tabs>
              <w:ind w:left="429" w:hanging="78"/>
              <w:contextualSpacing/>
              <w:rPr>
                <w:rFonts w:ascii="Arial" w:hAnsi="Arial" w:cs="Arial"/>
                <w:b/>
                <w:sz w:val="20"/>
                <w:szCs w:val="20"/>
              </w:rPr>
            </w:pPr>
            <w:r w:rsidRPr="008A64BA">
              <w:rPr>
                <w:rFonts w:ascii="Arial" w:hAnsi="Arial" w:cs="Arial"/>
                <w:b/>
                <w:sz w:val="20"/>
                <w:szCs w:val="20"/>
                <w:u w:val="single"/>
              </w:rPr>
              <w:t>Скан-копия № 2 (без цен</w:t>
            </w:r>
            <w:proofErr w:type="gramStart"/>
            <w:r w:rsidRPr="008A64BA">
              <w:rPr>
                <w:rFonts w:ascii="Arial" w:hAnsi="Arial" w:cs="Arial"/>
                <w:b/>
                <w:sz w:val="20"/>
                <w:szCs w:val="20"/>
                <w:u w:val="single"/>
              </w:rPr>
              <w:t>) :</w:t>
            </w:r>
            <w:proofErr w:type="gramEnd"/>
            <w:r w:rsidRPr="008A64BA">
              <w:rPr>
                <w:rFonts w:ascii="Arial" w:hAnsi="Arial" w:cs="Arial"/>
                <w:b/>
                <w:sz w:val="20"/>
                <w:szCs w:val="20"/>
              </w:rPr>
              <w:t xml:space="preserve"> </w:t>
            </w:r>
          </w:p>
          <w:p w14:paraId="0399D543" w14:textId="3BA12A03" w:rsidR="00D2404D" w:rsidRDefault="00D2404D" w:rsidP="00D2404D">
            <w:pPr>
              <w:pStyle w:val="afffa"/>
              <w:numPr>
                <w:ilvl w:val="0"/>
                <w:numId w:val="58"/>
              </w:numPr>
              <w:tabs>
                <w:tab w:val="left" w:pos="286"/>
              </w:tabs>
              <w:ind w:left="209" w:hanging="142"/>
              <w:contextualSpacing/>
              <w:rPr>
                <w:rFonts w:ascii="Arial" w:hAnsi="Arial" w:cs="Arial"/>
                <w:sz w:val="20"/>
                <w:szCs w:val="20"/>
              </w:rPr>
            </w:pPr>
            <w:r w:rsidRPr="008A64BA">
              <w:rPr>
                <w:rFonts w:ascii="Arial" w:hAnsi="Arial" w:cs="Arial"/>
                <w:sz w:val="20"/>
                <w:szCs w:val="20"/>
              </w:rPr>
              <w:t>Письмо о подаче оферты с Приложениями (формы 1-7)                         в формате файлов PDF.</w:t>
            </w:r>
          </w:p>
          <w:p w14:paraId="30D594C6" w14:textId="5EC7E989" w:rsidR="00014CAB" w:rsidRDefault="00014CAB" w:rsidP="00014CAB">
            <w:pPr>
              <w:tabs>
                <w:tab w:val="left" w:pos="286"/>
              </w:tabs>
              <w:contextualSpacing/>
              <w:rPr>
                <w:rFonts w:ascii="Arial" w:hAnsi="Arial" w:cs="Arial"/>
                <w:sz w:val="20"/>
              </w:rPr>
            </w:pPr>
          </w:p>
          <w:p w14:paraId="43FE7C56" w14:textId="1033AFD8" w:rsidR="00014CAB" w:rsidRPr="00014CAB" w:rsidRDefault="00014CAB" w:rsidP="00014CAB">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365708EF" w14:textId="710ED085"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Письмо о подаче оферты (форма 1) в редактируемом формате (</w:t>
            </w:r>
            <w:r w:rsidRPr="00014CAB">
              <w:rPr>
                <w:rFonts w:ascii="Arial" w:hAnsi="Arial" w:cs="Arial"/>
                <w:b/>
                <w:sz w:val="20"/>
                <w:szCs w:val="20"/>
                <w:lang w:val="en-US"/>
              </w:rPr>
              <w:t>word</w:t>
            </w:r>
            <w:r w:rsidRPr="00014CAB">
              <w:rPr>
                <w:rFonts w:ascii="Arial" w:hAnsi="Arial" w:cs="Arial"/>
                <w:b/>
                <w:sz w:val="20"/>
                <w:szCs w:val="20"/>
              </w:rPr>
              <w:t>);</w:t>
            </w:r>
          </w:p>
          <w:p w14:paraId="606284D0" w14:textId="70AB3110"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Технико-коммерческое предложение (форма 2) в редактируемом формате (</w:t>
            </w:r>
            <w:r w:rsidRPr="00014CAB">
              <w:rPr>
                <w:rFonts w:ascii="Arial" w:hAnsi="Arial" w:cs="Arial"/>
                <w:b/>
                <w:sz w:val="20"/>
                <w:szCs w:val="20"/>
                <w:lang w:val="en-US"/>
              </w:rPr>
              <w:t>excel</w:t>
            </w:r>
            <w:r w:rsidRPr="00014CAB">
              <w:rPr>
                <w:rFonts w:ascii="Arial" w:hAnsi="Arial" w:cs="Arial"/>
                <w:b/>
                <w:sz w:val="20"/>
                <w:szCs w:val="20"/>
              </w:rPr>
              <w:t>)</w:t>
            </w:r>
            <w:r>
              <w:rPr>
                <w:rFonts w:ascii="Arial" w:hAnsi="Arial" w:cs="Arial"/>
                <w:b/>
                <w:sz w:val="20"/>
                <w:szCs w:val="20"/>
              </w:rPr>
              <w:t>.</w:t>
            </w:r>
          </w:p>
          <w:p w14:paraId="56A25658" w14:textId="77777777" w:rsidR="00D2404D" w:rsidRPr="00014CAB" w:rsidRDefault="00D2404D" w:rsidP="00D2404D">
            <w:pPr>
              <w:pStyle w:val="afffa"/>
              <w:tabs>
                <w:tab w:val="left" w:pos="286"/>
              </w:tabs>
              <w:ind w:left="209"/>
              <w:contextualSpacing/>
              <w:rPr>
                <w:rFonts w:ascii="Arial" w:hAnsi="Arial" w:cs="Arial"/>
                <w:b/>
                <w:sz w:val="20"/>
                <w:szCs w:val="20"/>
              </w:rPr>
            </w:pPr>
          </w:p>
          <w:p w14:paraId="280C5544" w14:textId="215862B0" w:rsidR="00F36697" w:rsidRPr="003543B3" w:rsidRDefault="00F36697" w:rsidP="00D2404D">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609914B5"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r w:rsidR="00477ACD">
              <w:rPr>
                <w:rFonts w:ascii="Arial" w:hAnsi="Arial" w:cs="Arial"/>
                <w:sz w:val="20"/>
                <w:szCs w:val="20"/>
              </w:rPr>
              <w:t xml:space="preserve"> В случае предоставления аналогов продукции, необходимо предоставить полное техническое описание, включая каталоги продукции, эскизы/чертежи и прочую техническую документацию.</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6DA50B2A" w:rsidR="00C95A12"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6FAA41C4" w14:textId="506EE3DC" w:rsidR="00B403C2" w:rsidRPr="00B403C2" w:rsidRDefault="002346D6" w:rsidP="00691F08">
            <w:pPr>
              <w:tabs>
                <w:tab w:val="left" w:pos="286"/>
              </w:tabs>
              <w:spacing w:line="240" w:lineRule="auto"/>
              <w:ind w:firstLine="0"/>
              <w:contextualSpacing/>
              <w:rPr>
                <w:rFonts w:ascii="Arial" w:eastAsia="Calibri" w:hAnsi="Arial" w:cs="Arial"/>
                <w:b/>
                <w:snapToGrid/>
                <w:sz w:val="20"/>
                <w:lang w:eastAsia="en-US"/>
              </w:rPr>
            </w:pPr>
            <w:r>
              <w:rPr>
                <w:rFonts w:ascii="Arial" w:eastAsia="Calibri" w:hAnsi="Arial" w:cs="Arial"/>
                <w:b/>
                <w:snapToGrid/>
                <w:sz w:val="20"/>
                <w:lang w:eastAsia="en-US"/>
              </w:rPr>
              <w:t>Предложения, поданные</w:t>
            </w:r>
            <w:r w:rsidR="00B403C2" w:rsidRPr="00B403C2">
              <w:rPr>
                <w:rFonts w:ascii="Arial" w:eastAsia="Calibri" w:hAnsi="Arial" w:cs="Arial"/>
                <w:b/>
                <w:snapToGrid/>
                <w:sz w:val="20"/>
                <w:lang w:eastAsia="en-US"/>
              </w:rPr>
              <w:t xml:space="preserve"> с учетом нарушения требований</w:t>
            </w:r>
            <w:r w:rsidR="00B403C2">
              <w:rPr>
                <w:rFonts w:ascii="Arial" w:eastAsia="Calibri" w:hAnsi="Arial" w:cs="Arial"/>
                <w:b/>
                <w:snapToGrid/>
                <w:sz w:val="20"/>
                <w:lang w:eastAsia="en-US"/>
              </w:rPr>
              <w:t xml:space="preserve"> по п.5 Информационной карты Документации по запросу предложений</w:t>
            </w:r>
            <w:r w:rsidR="00B403C2" w:rsidRPr="00B403C2">
              <w:rPr>
                <w:rFonts w:ascii="Arial" w:eastAsia="Calibri" w:hAnsi="Arial" w:cs="Arial"/>
                <w:b/>
                <w:snapToGrid/>
                <w:sz w:val="20"/>
                <w:lang w:eastAsia="en-US"/>
              </w:rPr>
              <w:t xml:space="preserve"> </w:t>
            </w:r>
            <w:r>
              <w:rPr>
                <w:rFonts w:ascii="Arial" w:eastAsia="Calibri" w:hAnsi="Arial" w:cs="Arial"/>
                <w:b/>
                <w:snapToGrid/>
                <w:sz w:val="20"/>
                <w:lang w:eastAsia="en-US"/>
              </w:rPr>
              <w:t>могут</w:t>
            </w:r>
            <w:r w:rsidR="00B403C2" w:rsidRPr="00B403C2">
              <w:rPr>
                <w:rFonts w:ascii="Arial" w:eastAsia="Calibri" w:hAnsi="Arial" w:cs="Arial"/>
                <w:b/>
                <w:snapToGrid/>
                <w:sz w:val="20"/>
                <w:lang w:eastAsia="en-US"/>
              </w:rPr>
              <w:t xml:space="preserve"> быть отклонен</w:t>
            </w:r>
            <w:r>
              <w:rPr>
                <w:rFonts w:ascii="Arial" w:eastAsia="Calibri" w:hAnsi="Arial" w:cs="Arial"/>
                <w:b/>
                <w:snapToGrid/>
                <w:sz w:val="20"/>
                <w:lang w:eastAsia="en-US"/>
              </w:rPr>
              <w:t>ы</w:t>
            </w:r>
            <w:r w:rsidR="00B403C2" w:rsidRPr="00B403C2">
              <w:rPr>
                <w:rFonts w:ascii="Arial" w:eastAsia="Calibri" w:hAnsi="Arial" w:cs="Arial"/>
                <w:b/>
                <w:snapToGrid/>
                <w:sz w:val="20"/>
                <w:lang w:eastAsia="en-US"/>
              </w:rPr>
              <w:t xml:space="preserve"> без рассмотрения по существу.</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F06D7D"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2"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F06D7D"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4"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30085131"/>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30085132"/>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DF986C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w:t>
      </w:r>
      <w:r w:rsidR="004A486E" w:rsidRPr="004A486E">
        <w:rPr>
          <w:rFonts w:ascii="Arial" w:hAnsi="Arial" w:cs="Arial"/>
          <w:color w:val="000000"/>
          <w:sz w:val="20"/>
        </w:rPr>
        <w:t xml:space="preserve">на электронной торговой площадке АО «Центр развития экономики», расположенной по адресу: </w:t>
      </w:r>
      <w:hyperlink r:id="rId15" w:history="1">
        <w:r w:rsidR="004A486E" w:rsidRPr="00F26EB2">
          <w:rPr>
            <w:rStyle w:val="af2"/>
            <w:rFonts w:ascii="Arial" w:hAnsi="Arial" w:cs="Arial"/>
            <w:sz w:val="20"/>
          </w:rPr>
          <w:t>www.b2b-center.ru</w:t>
        </w:r>
      </w:hyperlink>
      <w:r w:rsidR="004A486E">
        <w:rPr>
          <w:rFonts w:ascii="Arial" w:hAnsi="Arial" w:cs="Arial"/>
          <w:color w:val="000000"/>
          <w:sz w:val="20"/>
        </w:rPr>
        <w:t xml:space="preserve"> </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1C46DA09"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w:t>
      </w:r>
      <w:r w:rsidR="00793376">
        <w:rPr>
          <w:rFonts w:ascii="Arial" w:hAnsi="Arial" w:cs="Arial"/>
          <w:color w:val="000000"/>
          <w:sz w:val="20"/>
        </w:rPr>
        <w:t>поставки товара</w:t>
      </w:r>
      <w:r w:rsidRPr="003543B3">
        <w:rPr>
          <w:rFonts w:ascii="Arial" w:hAnsi="Arial" w:cs="Arial"/>
          <w:color w:val="000000"/>
          <w:sz w:val="20"/>
        </w:rPr>
        <w:t xml:space="preserve">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3A31813A" w14:textId="4B65D0BC"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793376">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1C0596D0" w14:textId="62DAEB89"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перечне </w:t>
      </w:r>
      <w:r w:rsidRPr="005605E1">
        <w:rPr>
          <w:rFonts w:ascii="Arial" w:hAnsi="Arial" w:cs="Arial"/>
          <w:color w:val="000000"/>
          <w:sz w:val="20"/>
        </w:rPr>
        <w:t>и объемах выполнения аналогичных договоров</w:t>
      </w:r>
      <w:r>
        <w:rPr>
          <w:rFonts w:ascii="Arial" w:hAnsi="Arial" w:cs="Arial"/>
          <w:color w:val="000000"/>
          <w:sz w:val="20"/>
        </w:rPr>
        <w:t xml:space="preserve"> (форма 5) на </w:t>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t>____ листах;</w:t>
      </w:r>
    </w:p>
    <w:p w14:paraId="038ACFFA" w14:textId="3C1BE78C"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материально-технических ресурсах (форма 6) на _____ листах;</w:t>
      </w:r>
    </w:p>
    <w:p w14:paraId="158EC073" w14:textId="46CCCCAC" w:rsidR="005605E1" w:rsidRPr="003543B3"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кадровых ресурсах (форма 7) 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9" w:name="_Toc30085133"/>
      <w:bookmarkStart w:id="20" w:name="_Ref55335821"/>
      <w:bookmarkStart w:id="21" w:name="_Ref55336345"/>
      <w:bookmarkStart w:id="22" w:name="_Toc57314674"/>
      <w:bookmarkStart w:id="23" w:name="_Toc69728988"/>
      <w:bookmarkStart w:id="24"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9"/>
      <w:r w:rsidR="00B620AF" w:rsidRPr="003543B3">
        <w:rPr>
          <w:rFonts w:ascii="Arial" w:hAnsi="Arial" w:cs="Arial"/>
          <w:sz w:val="20"/>
        </w:rPr>
        <w:t xml:space="preserve"> </w:t>
      </w:r>
      <w:bookmarkEnd w:id="20"/>
      <w:bookmarkEnd w:id="21"/>
      <w:bookmarkEnd w:id="22"/>
      <w:bookmarkEnd w:id="23"/>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16"/>
          <w:footerReference w:type="default" r:id="rId17"/>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5" w:name="_Ref55335818"/>
      <w:bookmarkStart w:id="26" w:name="_Ref55336334"/>
      <w:bookmarkStart w:id="27" w:name="_Toc57314673"/>
      <w:bookmarkStart w:id="28" w:name="_Toc69728987"/>
      <w:bookmarkStart w:id="29" w:name="_Toc30085134"/>
      <w:bookmarkStart w:id="30" w:name="_Ref89649494"/>
      <w:bookmarkStart w:id="31"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5"/>
      <w:bookmarkEnd w:id="26"/>
      <w:bookmarkEnd w:id="27"/>
      <w:bookmarkEnd w:id="28"/>
      <w:r w:rsidR="00676471">
        <w:rPr>
          <w:rFonts w:ascii="Arial" w:hAnsi="Arial" w:cs="Arial"/>
          <w:sz w:val="20"/>
        </w:rPr>
        <w:t xml:space="preserve"> товара (выполнения работ, оказания услуг)</w:t>
      </w:r>
      <w:bookmarkEnd w:id="29"/>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32" w:name="_Ref93264992"/>
      <w:bookmarkStart w:id="33"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4"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4"/>
      <w:r w:rsidR="00B620AF" w:rsidRPr="003543B3">
        <w:rPr>
          <w:rFonts w:ascii="Arial" w:hAnsi="Arial" w:cs="Arial"/>
          <w:color w:val="000000"/>
          <w:sz w:val="20"/>
        </w:rPr>
        <w:t xml:space="preserve"> </w:t>
      </w:r>
      <w:bookmarkStart w:id="35" w:name="_Toc90385116"/>
      <w:bookmarkEnd w:id="30"/>
      <w:bookmarkEnd w:id="31"/>
      <w:bookmarkEnd w:id="32"/>
      <w:bookmarkEnd w:id="33"/>
    </w:p>
    <w:bookmarkEnd w:id="35"/>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6" w:name="_Ref70131640"/>
      <w:bookmarkStart w:id="37" w:name="_Toc77970259"/>
      <w:bookmarkStart w:id="38" w:name="_Toc90385118"/>
      <w:bookmarkStart w:id="39" w:name="_Ref63957390"/>
      <w:bookmarkStart w:id="40" w:name="_Toc64719476"/>
      <w:bookmarkStart w:id="41"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42" w:name="_Ref90381523"/>
      <w:bookmarkStart w:id="43" w:name="_Toc90385124"/>
      <w:bookmarkEnd w:id="36"/>
      <w:bookmarkEnd w:id="37"/>
      <w:bookmarkEnd w:id="38"/>
      <w:bookmarkEnd w:id="39"/>
      <w:bookmarkEnd w:id="40"/>
      <w:bookmarkEnd w:id="41"/>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44" w:name="_Toc30085136"/>
      <w:bookmarkStart w:id="45" w:name="_Ref93268095"/>
      <w:bookmarkStart w:id="46" w:name="_Ref93268099"/>
      <w:bookmarkStart w:id="47"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4"/>
      <w:r w:rsidR="00B620AF" w:rsidRPr="003543B3">
        <w:rPr>
          <w:rFonts w:ascii="Arial" w:hAnsi="Arial" w:cs="Arial"/>
          <w:sz w:val="20"/>
        </w:rPr>
        <w:t xml:space="preserve"> </w:t>
      </w:r>
      <w:bookmarkEnd w:id="42"/>
      <w:bookmarkEnd w:id="43"/>
      <w:bookmarkEnd w:id="45"/>
      <w:bookmarkEnd w:id="46"/>
      <w:bookmarkEnd w:id="47"/>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521CEF" w:rsidRPr="003543B3" w14:paraId="26547283" w14:textId="77777777" w:rsidTr="00733AA3">
        <w:trPr>
          <w:cantSplit/>
        </w:trPr>
        <w:tc>
          <w:tcPr>
            <w:tcW w:w="709" w:type="dxa"/>
          </w:tcPr>
          <w:p w14:paraId="78E68EB9" w14:textId="0A6EE6A1" w:rsidR="00521CEF" w:rsidRPr="003543B3" w:rsidRDefault="00521CEF" w:rsidP="00521CEF">
            <w:pPr>
              <w:spacing w:line="276" w:lineRule="auto"/>
              <w:ind w:firstLine="0"/>
              <w:jc w:val="left"/>
              <w:rPr>
                <w:rFonts w:ascii="Arial" w:hAnsi="Arial" w:cs="Arial"/>
                <w:sz w:val="20"/>
              </w:rPr>
            </w:pPr>
            <w:r w:rsidRPr="003543B3">
              <w:rPr>
                <w:rFonts w:ascii="Arial" w:hAnsi="Arial" w:cs="Arial"/>
                <w:sz w:val="20"/>
              </w:rPr>
              <w:t>…</w:t>
            </w:r>
          </w:p>
        </w:tc>
        <w:tc>
          <w:tcPr>
            <w:tcW w:w="2351" w:type="dxa"/>
          </w:tcPr>
          <w:p w14:paraId="3FFE4C43" w14:textId="77777777" w:rsidR="00521CEF" w:rsidRPr="003543B3" w:rsidRDefault="00521CEF" w:rsidP="00521CEF">
            <w:pPr>
              <w:pStyle w:val="afb"/>
              <w:spacing w:before="0" w:after="0" w:line="276" w:lineRule="auto"/>
              <w:rPr>
                <w:rFonts w:ascii="Arial" w:hAnsi="Arial" w:cs="Arial"/>
                <w:sz w:val="20"/>
              </w:rPr>
            </w:pPr>
          </w:p>
        </w:tc>
        <w:tc>
          <w:tcPr>
            <w:tcW w:w="1760" w:type="dxa"/>
          </w:tcPr>
          <w:p w14:paraId="19C08653" w14:textId="77777777" w:rsidR="00521CEF" w:rsidRPr="003543B3" w:rsidRDefault="00521CEF" w:rsidP="00521CEF">
            <w:pPr>
              <w:pStyle w:val="afb"/>
              <w:spacing w:before="0" w:after="0" w:line="276" w:lineRule="auto"/>
              <w:rPr>
                <w:rFonts w:ascii="Arial" w:hAnsi="Arial" w:cs="Arial"/>
                <w:sz w:val="20"/>
              </w:rPr>
            </w:pPr>
          </w:p>
        </w:tc>
        <w:tc>
          <w:tcPr>
            <w:tcW w:w="2126" w:type="dxa"/>
          </w:tcPr>
          <w:p w14:paraId="09EDEBC8" w14:textId="77777777" w:rsidR="00521CEF" w:rsidRPr="003543B3" w:rsidRDefault="00521CEF" w:rsidP="00521CEF">
            <w:pPr>
              <w:pStyle w:val="afb"/>
              <w:spacing w:before="0" w:after="0" w:line="276" w:lineRule="auto"/>
              <w:rPr>
                <w:rFonts w:ascii="Arial" w:hAnsi="Arial" w:cs="Arial"/>
                <w:sz w:val="20"/>
              </w:rPr>
            </w:pPr>
          </w:p>
        </w:tc>
        <w:tc>
          <w:tcPr>
            <w:tcW w:w="1276" w:type="dxa"/>
          </w:tcPr>
          <w:p w14:paraId="077B1207" w14:textId="77777777" w:rsidR="00521CEF" w:rsidRPr="003543B3" w:rsidRDefault="00521CEF" w:rsidP="00521CEF">
            <w:pPr>
              <w:pStyle w:val="afb"/>
              <w:spacing w:before="0" w:after="0" w:line="276" w:lineRule="auto"/>
              <w:rPr>
                <w:rFonts w:ascii="Arial" w:hAnsi="Arial" w:cs="Arial"/>
                <w:sz w:val="20"/>
              </w:rPr>
            </w:pPr>
          </w:p>
        </w:tc>
        <w:tc>
          <w:tcPr>
            <w:tcW w:w="1678" w:type="dxa"/>
          </w:tcPr>
          <w:p w14:paraId="176F5D21" w14:textId="77777777" w:rsidR="00521CEF" w:rsidRPr="003543B3" w:rsidRDefault="00521CEF" w:rsidP="00521CEF">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75D66FFC" w14:textId="77777777" w:rsidTr="003246B1">
        <w:trPr>
          <w:cantSplit/>
        </w:trPr>
        <w:tc>
          <w:tcPr>
            <w:tcW w:w="709" w:type="dxa"/>
          </w:tcPr>
          <w:p w14:paraId="7D861DF0" w14:textId="77777777" w:rsidR="003246B1" w:rsidRPr="003543B3" w:rsidRDefault="003246B1" w:rsidP="003246B1">
            <w:pPr>
              <w:numPr>
                <w:ilvl w:val="0"/>
                <w:numId w:val="69"/>
              </w:numPr>
              <w:spacing w:line="276" w:lineRule="auto"/>
              <w:rPr>
                <w:rFonts w:ascii="Arial" w:hAnsi="Arial" w:cs="Arial"/>
                <w:sz w:val="20"/>
              </w:rPr>
            </w:pPr>
          </w:p>
        </w:tc>
        <w:tc>
          <w:tcPr>
            <w:tcW w:w="2351" w:type="dxa"/>
          </w:tcPr>
          <w:p w14:paraId="1D3773E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73654398"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EDF1BA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20348BD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AE59D76"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217304DC" w14:textId="77777777" w:rsidTr="003246B1">
        <w:trPr>
          <w:cantSplit/>
        </w:trPr>
        <w:tc>
          <w:tcPr>
            <w:tcW w:w="709" w:type="dxa"/>
          </w:tcPr>
          <w:p w14:paraId="3E93189F"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2C24723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0D3D80E5"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B86826C"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424629AC"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8B98D6B"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7F0A12AF" w14:textId="77777777" w:rsidTr="003246B1">
        <w:trPr>
          <w:cantSplit/>
        </w:trPr>
        <w:tc>
          <w:tcPr>
            <w:tcW w:w="709" w:type="dxa"/>
          </w:tcPr>
          <w:p w14:paraId="2477AA94" w14:textId="7449EA53"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DD7AA23"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75A6C74B"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1A388C7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672AE8B"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789ECC21"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3B9390D1" w14:textId="77777777" w:rsidTr="003246B1">
        <w:trPr>
          <w:cantSplit/>
        </w:trPr>
        <w:tc>
          <w:tcPr>
            <w:tcW w:w="6946" w:type="dxa"/>
            <w:gridSpan w:val="4"/>
          </w:tcPr>
          <w:p w14:paraId="548E2E3C"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6D90841E"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5C29684F"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2A94C818" w14:textId="77777777" w:rsidTr="003246B1">
        <w:trPr>
          <w:cantSplit/>
        </w:trPr>
        <w:tc>
          <w:tcPr>
            <w:tcW w:w="709" w:type="dxa"/>
          </w:tcPr>
          <w:p w14:paraId="6AA09272" w14:textId="77777777" w:rsidR="003246B1" w:rsidRPr="003543B3" w:rsidRDefault="003246B1" w:rsidP="003246B1">
            <w:pPr>
              <w:numPr>
                <w:ilvl w:val="0"/>
                <w:numId w:val="70"/>
              </w:numPr>
              <w:spacing w:line="276" w:lineRule="auto"/>
              <w:rPr>
                <w:rFonts w:ascii="Arial" w:hAnsi="Arial" w:cs="Arial"/>
                <w:sz w:val="20"/>
              </w:rPr>
            </w:pPr>
          </w:p>
        </w:tc>
        <w:tc>
          <w:tcPr>
            <w:tcW w:w="2351" w:type="dxa"/>
          </w:tcPr>
          <w:p w14:paraId="2D1F1FC5"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1E1281D0"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470AD9B6"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064EEA1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C775F6E"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1FE59786" w14:textId="77777777" w:rsidTr="003246B1">
        <w:trPr>
          <w:cantSplit/>
        </w:trPr>
        <w:tc>
          <w:tcPr>
            <w:tcW w:w="709" w:type="dxa"/>
          </w:tcPr>
          <w:p w14:paraId="28CCFEFC"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5B5EE136"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61F2C263"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39182DC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6FA0EEA7"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0BF061D3"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3242707A" w14:textId="77777777" w:rsidTr="003246B1">
        <w:trPr>
          <w:cantSplit/>
        </w:trPr>
        <w:tc>
          <w:tcPr>
            <w:tcW w:w="709" w:type="dxa"/>
          </w:tcPr>
          <w:p w14:paraId="14263D44" w14:textId="0A20606F"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A09107A"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68C9E9B1"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25170F2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0AE366D"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366A977D"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7A52A8F7" w14:textId="77777777" w:rsidTr="003246B1">
        <w:trPr>
          <w:cantSplit/>
        </w:trPr>
        <w:tc>
          <w:tcPr>
            <w:tcW w:w="6946" w:type="dxa"/>
            <w:gridSpan w:val="4"/>
          </w:tcPr>
          <w:p w14:paraId="45F2A82D"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92A9E8B"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4310E5F4"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188949BC" w14:textId="77777777" w:rsidR="003246B1" w:rsidRDefault="003246B1" w:rsidP="00F94794">
      <w:pPr>
        <w:spacing w:line="276" w:lineRule="auto"/>
        <w:ind w:firstLine="0"/>
        <w:rPr>
          <w:rFonts w:ascii="Arial" w:hAnsi="Arial" w:cs="Arial"/>
          <w:i/>
          <w:sz w:val="20"/>
        </w:rPr>
      </w:pPr>
    </w:p>
    <w:p w14:paraId="7B8D327F" w14:textId="5330F73A"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52" w:name="_Toc30085137"/>
      <w:bookmarkStart w:id="53" w:name="_Ref55336378"/>
      <w:bookmarkStart w:id="54" w:name="_Toc57314676"/>
      <w:bookmarkStart w:id="55" w:name="_Toc69728990"/>
      <w:bookmarkEnd w:id="24"/>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lastRenderedPageBreak/>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62" w:name="_Toc30085138"/>
      <w:bookmarkStart w:id="63"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lastRenderedPageBreak/>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8"/>
      <w:footerReference w:type="default" r:id="rId19"/>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3246B1" w:rsidRDefault="003246B1">
      <w:r>
        <w:separator/>
      </w:r>
    </w:p>
  </w:endnote>
  <w:endnote w:type="continuationSeparator" w:id="0">
    <w:p w14:paraId="3AD833D2" w14:textId="77777777" w:rsidR="003246B1" w:rsidRDefault="0032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3246B1" w:rsidRDefault="003246B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3246B1" w:rsidRDefault="003246B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3246B1" w:rsidRDefault="003246B1">
        <w:pPr>
          <w:pStyle w:val="af0"/>
          <w:jc w:val="right"/>
        </w:pPr>
        <w:r>
          <w:fldChar w:fldCharType="begin"/>
        </w:r>
        <w:r>
          <w:instrText xml:space="preserve"> PAGE   \* MERGEFORMAT </w:instrText>
        </w:r>
        <w:r>
          <w:fldChar w:fldCharType="separate"/>
        </w:r>
        <w:r>
          <w:rPr>
            <w:noProof/>
          </w:rPr>
          <w:t>21</w:t>
        </w:r>
        <w:r>
          <w:rPr>
            <w:noProof/>
          </w:rPr>
          <w:fldChar w:fldCharType="end"/>
        </w:r>
      </w:p>
    </w:sdtContent>
  </w:sdt>
  <w:p w14:paraId="18F7BB5A" w14:textId="77777777" w:rsidR="003246B1" w:rsidRDefault="003246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3246B1" w:rsidRDefault="003246B1">
      <w:r>
        <w:separator/>
      </w:r>
    </w:p>
  </w:footnote>
  <w:footnote w:type="continuationSeparator" w:id="0">
    <w:p w14:paraId="1A2D0944" w14:textId="77777777" w:rsidR="003246B1" w:rsidRDefault="0032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6D7EFB54"/>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 w:numId="6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CAB"/>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1DB0"/>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6D6"/>
    <w:rsid w:val="00234AC0"/>
    <w:rsid w:val="002352C9"/>
    <w:rsid w:val="002361E0"/>
    <w:rsid w:val="0023756F"/>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6AF"/>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6B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ACD"/>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C46"/>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86E"/>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CEF"/>
    <w:rsid w:val="00521D96"/>
    <w:rsid w:val="00521E9E"/>
    <w:rsid w:val="00522AB1"/>
    <w:rsid w:val="0052475F"/>
    <w:rsid w:val="00525132"/>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05E1"/>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470"/>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3376"/>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3D3"/>
    <w:rsid w:val="00821A32"/>
    <w:rsid w:val="00821A4D"/>
    <w:rsid w:val="00821D2A"/>
    <w:rsid w:val="008223E3"/>
    <w:rsid w:val="00822870"/>
    <w:rsid w:val="00822B20"/>
    <w:rsid w:val="00823408"/>
    <w:rsid w:val="00823580"/>
    <w:rsid w:val="00824619"/>
    <w:rsid w:val="00824B04"/>
    <w:rsid w:val="00824F6A"/>
    <w:rsid w:val="0082530B"/>
    <w:rsid w:val="008257C8"/>
    <w:rsid w:val="0082584A"/>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74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3C2"/>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1C6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04D"/>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671"/>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427"/>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24CC"/>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D7D"/>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4A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99904">
      <w:bodyDiv w:val="1"/>
      <w:marLeft w:val="0"/>
      <w:marRight w:val="0"/>
      <w:marTop w:val="0"/>
      <w:marBottom w:val="0"/>
      <w:divBdr>
        <w:top w:val="none" w:sz="0" w:space="0" w:color="auto"/>
        <w:left w:val="none" w:sz="0" w:space="0" w:color="auto"/>
        <w:bottom w:val="none" w:sz="0" w:space="0" w:color="auto"/>
        <w:right w:val="none" w:sz="0" w:space="0" w:color="auto"/>
      </w:divBdr>
    </w:div>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9755939">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7918193">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b2b-center.ru" TargetMode="External"/><Relationship Id="rId10" Type="http://schemas.openxmlformats.org/officeDocument/2006/relationships/hyperlink" Target="https://www.b2b-energo.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EE29F-50E1-418A-B5F1-31534D54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2251</Words>
  <Characters>17224</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19437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Медведев Вячеслав Иванович</cp:lastModifiedBy>
  <cp:revision>20</cp:revision>
  <cp:lastPrinted>2019-12-12T05:53:00Z</cp:lastPrinted>
  <dcterms:created xsi:type="dcterms:W3CDTF">2020-06-25T14:24:00Z</dcterms:created>
  <dcterms:modified xsi:type="dcterms:W3CDTF">2021-09-02T13:01:00Z</dcterms:modified>
</cp:coreProperties>
</file>