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0109" w14:textId="59065F2F" w:rsidR="0054277D" w:rsidRPr="001678FB" w:rsidRDefault="0054277D" w:rsidP="0054277D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Приложение № </w:t>
      </w:r>
      <w:r>
        <w:rPr>
          <w:rFonts w:ascii="Arial" w:eastAsia="Times New Roman" w:hAnsi="Arial" w:cs="Arial"/>
          <w:b/>
          <w:lang w:eastAsia="ru-RU"/>
        </w:rPr>
        <w:t>3/</w:t>
      </w:r>
      <w:r>
        <w:rPr>
          <w:rFonts w:ascii="Arial" w:eastAsia="Times New Roman" w:hAnsi="Arial" w:cs="Arial"/>
          <w:b/>
          <w:lang w:eastAsia="ru-RU"/>
        </w:rPr>
        <w:t>2</w:t>
      </w:r>
    </w:p>
    <w:p w14:paraId="22BEA457" w14:textId="77777777" w:rsidR="0054277D" w:rsidRDefault="0054277D" w:rsidP="0054277D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Технические требования на поставку </w:t>
      </w:r>
      <w:r>
        <w:rPr>
          <w:rFonts w:ascii="Arial" w:eastAsia="Times New Roman" w:hAnsi="Arial" w:cs="Arial"/>
          <w:b/>
          <w:lang w:eastAsia="ru-RU"/>
        </w:rPr>
        <w:t xml:space="preserve">затворов </w:t>
      </w:r>
      <w:r w:rsidRPr="00F75113">
        <w:rPr>
          <w:rFonts w:ascii="Arial" w:eastAsia="Times New Roman" w:hAnsi="Arial" w:cs="Arial"/>
          <w:b/>
          <w:lang w:eastAsia="ru-RU"/>
        </w:rPr>
        <w:t xml:space="preserve">ABO/EBRO/АПА (или аналогов) </w:t>
      </w:r>
      <w:r w:rsidRPr="001678FB">
        <w:rPr>
          <w:rFonts w:ascii="Arial" w:eastAsia="Times New Roman" w:hAnsi="Arial" w:cs="Arial"/>
          <w:b/>
          <w:lang w:eastAsia="ru-RU"/>
        </w:rPr>
        <w:t xml:space="preserve"> </w:t>
      </w:r>
    </w:p>
    <w:p w14:paraId="06B370EE" w14:textId="6D325FD9" w:rsidR="0054277D" w:rsidRDefault="0054277D" w:rsidP="0054277D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>для филиал</w:t>
      </w:r>
      <w:r>
        <w:rPr>
          <w:rFonts w:ascii="Arial" w:eastAsia="Times New Roman" w:hAnsi="Arial" w:cs="Arial"/>
          <w:b/>
          <w:lang w:eastAsia="ru-RU"/>
        </w:rPr>
        <w:t>а «</w:t>
      </w:r>
      <w:r>
        <w:rPr>
          <w:rFonts w:ascii="Arial" w:eastAsia="Times New Roman" w:hAnsi="Arial" w:cs="Arial"/>
          <w:b/>
          <w:lang w:eastAsia="ru-RU"/>
        </w:rPr>
        <w:t>Смоленская</w:t>
      </w:r>
      <w:r>
        <w:rPr>
          <w:rFonts w:ascii="Arial" w:eastAsia="Times New Roman" w:hAnsi="Arial" w:cs="Arial"/>
          <w:b/>
          <w:lang w:eastAsia="ru-RU"/>
        </w:rPr>
        <w:t xml:space="preserve"> ГРЭС»</w:t>
      </w:r>
      <w:r w:rsidRPr="001678FB">
        <w:rPr>
          <w:rFonts w:ascii="Arial" w:eastAsia="Times New Roman" w:hAnsi="Arial" w:cs="Arial"/>
          <w:b/>
          <w:lang w:eastAsia="ru-RU"/>
        </w:rPr>
        <w:t xml:space="preserve"> ПАО «Юнипро»</w:t>
      </w:r>
      <w:r>
        <w:rPr>
          <w:rFonts w:ascii="Arial" w:eastAsia="Times New Roman" w:hAnsi="Arial" w:cs="Arial"/>
          <w:b/>
          <w:lang w:eastAsia="ru-RU"/>
        </w:rPr>
        <w:t xml:space="preserve"> </w:t>
      </w:r>
    </w:p>
    <w:p w14:paraId="091F3C01" w14:textId="560DEAFD" w:rsidR="00A16497" w:rsidRDefault="0054277D" w:rsidP="0054277D">
      <w:pPr>
        <w:jc w:val="right"/>
        <w:rPr>
          <w:rFonts w:ascii="Arial" w:hAnsi="Arial" w:cs="Arial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к Уведомлению о проведении запроса предложений </w:t>
      </w:r>
      <w:r w:rsidRPr="0054277D">
        <w:rPr>
          <w:rFonts w:ascii="Arial" w:eastAsia="Times New Roman" w:hAnsi="Arial" w:cs="Arial"/>
          <w:b/>
          <w:lang w:eastAsia="ru-RU"/>
        </w:rPr>
        <w:t>№ 3085901 от «20» сентября 2022 года</w:t>
      </w:r>
      <w:bookmarkStart w:id="0" w:name="_GoBack"/>
      <w:bookmarkEnd w:id="0"/>
    </w:p>
    <w:p w14:paraId="3109053C" w14:textId="7BD21B01" w:rsidR="009C0936" w:rsidRDefault="009C0936" w:rsidP="00A16497">
      <w:pPr>
        <w:jc w:val="right"/>
        <w:rPr>
          <w:rFonts w:ascii="Arial" w:hAnsi="Arial" w:cs="Arial"/>
        </w:rPr>
      </w:pPr>
    </w:p>
    <w:p w14:paraId="4662EA1A" w14:textId="77777777" w:rsidR="009C0936" w:rsidRPr="00D441F9" w:rsidRDefault="009C0936" w:rsidP="00A16497">
      <w:pPr>
        <w:jc w:val="right"/>
        <w:rPr>
          <w:rFonts w:ascii="Arial" w:hAnsi="Arial" w:cs="Arial"/>
        </w:rPr>
      </w:pPr>
    </w:p>
    <w:p w14:paraId="0E4D9D4D" w14:textId="77777777" w:rsidR="00A16497" w:rsidRPr="00D441F9" w:rsidRDefault="00A16497" w:rsidP="00A16497">
      <w:pPr>
        <w:jc w:val="center"/>
        <w:rPr>
          <w:rFonts w:ascii="Arial" w:hAnsi="Arial" w:cs="Arial"/>
          <w:b/>
        </w:rPr>
      </w:pPr>
      <w:r w:rsidRPr="00D441F9">
        <w:rPr>
          <w:rFonts w:ascii="Arial" w:hAnsi="Arial" w:cs="Arial"/>
          <w:b/>
        </w:rPr>
        <w:t>Технические требования</w:t>
      </w:r>
    </w:p>
    <w:p w14:paraId="49584C32" w14:textId="36976925" w:rsidR="00F01EF7" w:rsidRDefault="00A16497" w:rsidP="00F01EF7">
      <w:pPr>
        <w:jc w:val="center"/>
        <w:rPr>
          <w:rFonts w:ascii="Arial" w:hAnsi="Arial" w:cs="Arial"/>
          <w:b/>
        </w:rPr>
      </w:pPr>
      <w:r w:rsidRPr="00D441F9">
        <w:rPr>
          <w:rFonts w:ascii="Arial" w:hAnsi="Arial" w:cs="Arial"/>
          <w:b/>
        </w:rPr>
        <w:t xml:space="preserve">На поставку </w:t>
      </w:r>
      <w:r w:rsidR="00FC48AE">
        <w:rPr>
          <w:rFonts w:ascii="Arial" w:eastAsia="Verdana" w:hAnsi="Arial" w:cs="Arial"/>
          <w:b/>
          <w:bCs/>
        </w:rPr>
        <w:t xml:space="preserve">затвора </w:t>
      </w:r>
      <w:r w:rsidR="003D1D5B">
        <w:rPr>
          <w:rFonts w:ascii="Arial" w:eastAsia="Verdana" w:hAnsi="Arial" w:cs="Arial"/>
          <w:b/>
          <w:bCs/>
        </w:rPr>
        <w:t xml:space="preserve">АВО </w:t>
      </w:r>
      <w:r w:rsidR="003D1D5B">
        <w:rPr>
          <w:rFonts w:ascii="Arial" w:eastAsia="Verdana" w:hAnsi="Arial" w:cs="Arial"/>
          <w:b/>
          <w:bCs/>
          <w:lang w:val="en-US"/>
        </w:rPr>
        <w:t>valve</w:t>
      </w:r>
      <w:r w:rsidR="003D1D5B" w:rsidRPr="003D1D5B">
        <w:rPr>
          <w:rFonts w:ascii="Arial" w:eastAsia="Verdana" w:hAnsi="Arial" w:cs="Arial"/>
          <w:b/>
          <w:bCs/>
        </w:rPr>
        <w:t xml:space="preserve"> 924</w:t>
      </w:r>
      <w:r w:rsidR="003D1D5B">
        <w:rPr>
          <w:rFonts w:ascii="Arial" w:eastAsia="Verdana" w:hAnsi="Arial" w:cs="Arial"/>
          <w:b/>
          <w:bCs/>
          <w:lang w:val="en-US"/>
        </w:rPr>
        <w:t>B</w:t>
      </w:r>
      <w:r w:rsidR="003D1D5B" w:rsidRPr="003D1D5B">
        <w:rPr>
          <w:rFonts w:ascii="Arial" w:eastAsia="Verdana" w:hAnsi="Arial" w:cs="Arial"/>
          <w:b/>
          <w:bCs/>
        </w:rPr>
        <w:t xml:space="preserve"> </w:t>
      </w:r>
      <w:r w:rsidR="003D1D5B">
        <w:rPr>
          <w:rFonts w:ascii="Arial" w:eastAsia="Verdana" w:hAnsi="Arial" w:cs="Arial"/>
          <w:b/>
          <w:bCs/>
        </w:rPr>
        <w:t xml:space="preserve">ДУ 100 РУ-16, </w:t>
      </w:r>
      <w:r w:rsidR="00F01EF7" w:rsidRPr="00D441F9">
        <w:rPr>
          <w:rFonts w:ascii="Arial" w:eastAsia="Verdana" w:hAnsi="Arial" w:cs="Arial"/>
          <w:b/>
          <w:bCs/>
        </w:rPr>
        <w:t>Т=</w:t>
      </w:r>
      <w:r w:rsidR="00F01EF7">
        <w:rPr>
          <w:rFonts w:ascii="Arial" w:eastAsia="Verdana" w:hAnsi="Arial" w:cs="Arial"/>
          <w:b/>
          <w:bCs/>
        </w:rPr>
        <w:t>1</w:t>
      </w:r>
      <w:r w:rsidR="00601A75">
        <w:rPr>
          <w:rFonts w:ascii="Arial" w:eastAsia="Verdana" w:hAnsi="Arial" w:cs="Arial"/>
          <w:b/>
          <w:bCs/>
        </w:rPr>
        <w:t>25</w:t>
      </w:r>
      <w:r w:rsidR="00F01EF7" w:rsidRPr="00D441F9">
        <w:rPr>
          <w:rFonts w:ascii="Arial" w:eastAsia="Verdana" w:hAnsi="Arial" w:cs="Arial"/>
          <w:b/>
          <w:bCs/>
          <w:vertAlign w:val="superscript"/>
        </w:rPr>
        <w:t>о</w:t>
      </w:r>
      <w:r w:rsidR="00F01EF7" w:rsidRPr="00D441F9">
        <w:rPr>
          <w:rFonts w:ascii="Arial" w:eastAsia="Verdana" w:hAnsi="Arial" w:cs="Arial"/>
          <w:b/>
          <w:bCs/>
        </w:rPr>
        <w:t>С</w:t>
      </w:r>
      <w:r w:rsidR="00F01EF7" w:rsidRPr="00D441F9">
        <w:rPr>
          <w:rFonts w:ascii="Arial" w:hAnsi="Arial" w:cs="Arial"/>
          <w:b/>
        </w:rPr>
        <w:t xml:space="preserve"> </w:t>
      </w:r>
    </w:p>
    <w:p w14:paraId="32A095B7" w14:textId="77777777" w:rsidR="007562EE" w:rsidRPr="00D441F9" w:rsidRDefault="007562EE" w:rsidP="00CD02F0">
      <w:pPr>
        <w:pStyle w:val="a3"/>
        <w:jc w:val="both"/>
        <w:rPr>
          <w:rFonts w:ascii="Arial" w:hAnsi="Arial" w:cs="Arial"/>
        </w:rPr>
      </w:pPr>
    </w:p>
    <w:p w14:paraId="559C58A2" w14:textId="77777777" w:rsidR="00A16497" w:rsidRPr="00D441F9" w:rsidRDefault="00A16497" w:rsidP="00A16497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D441F9">
        <w:rPr>
          <w:rFonts w:ascii="Arial" w:hAnsi="Arial" w:cs="Arial"/>
          <w:b/>
        </w:rPr>
        <w:t>Технические характеристики.</w:t>
      </w:r>
    </w:p>
    <w:p w14:paraId="04B23BFE" w14:textId="58AB0939" w:rsidR="00D441F9" w:rsidRPr="00370BC0" w:rsidRDefault="00370BC0" w:rsidP="00370BC0">
      <w:pPr>
        <w:ind w:left="709" w:hanging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B928AC">
        <w:rPr>
          <w:rFonts w:ascii="Arial" w:hAnsi="Arial" w:cs="Arial"/>
          <w:color w:val="000000"/>
        </w:rPr>
        <w:t>Затвор</w:t>
      </w:r>
      <w:r w:rsidR="00D441F9" w:rsidRPr="00D441F9">
        <w:rPr>
          <w:rFonts w:ascii="Arial" w:hAnsi="Arial" w:cs="Arial"/>
          <w:color w:val="000000"/>
        </w:rPr>
        <w:t xml:space="preserve"> регулирующий, дисковый,</w:t>
      </w:r>
      <w:r w:rsidR="00B928AC">
        <w:rPr>
          <w:rFonts w:ascii="Arial" w:hAnsi="Arial" w:cs="Arial"/>
          <w:color w:val="000000"/>
        </w:rPr>
        <w:t xml:space="preserve"> </w:t>
      </w:r>
      <w:r w:rsidR="00D441F9" w:rsidRPr="00D441F9">
        <w:rPr>
          <w:rFonts w:ascii="Arial" w:hAnsi="Arial" w:cs="Arial"/>
          <w:color w:val="000000"/>
        </w:rPr>
        <w:t xml:space="preserve">класс герметичности </w:t>
      </w:r>
      <w:r w:rsidR="00601A75">
        <w:rPr>
          <w:rFonts w:ascii="Arial" w:hAnsi="Arial" w:cs="Arial"/>
          <w:color w:val="000000"/>
        </w:rPr>
        <w:t xml:space="preserve">А согласно </w:t>
      </w:r>
      <w:r w:rsidR="00601A75">
        <w:rPr>
          <w:rFonts w:ascii="Arial" w:hAnsi="Arial" w:cs="Arial"/>
          <w:color w:val="000000"/>
          <w:lang w:val="en-US"/>
        </w:rPr>
        <w:t>EN</w:t>
      </w:r>
      <w:r w:rsidR="00601A75" w:rsidRPr="00601A75">
        <w:rPr>
          <w:rFonts w:ascii="Arial" w:hAnsi="Arial" w:cs="Arial"/>
          <w:color w:val="000000"/>
        </w:rPr>
        <w:t xml:space="preserve"> 12266-1</w:t>
      </w:r>
      <w:r w:rsidR="00601A75">
        <w:rPr>
          <w:rFonts w:ascii="Arial" w:hAnsi="Arial" w:cs="Arial"/>
          <w:color w:val="000000"/>
        </w:rPr>
        <w:t>,</w:t>
      </w:r>
      <w:r w:rsidR="00601A75" w:rsidRPr="00601A75">
        <w:rPr>
          <w:rFonts w:ascii="Arial" w:hAnsi="Arial" w:cs="Arial"/>
          <w:color w:val="000000"/>
        </w:rPr>
        <w:t xml:space="preserve"> </w:t>
      </w:r>
      <w:r w:rsidR="00601A75">
        <w:rPr>
          <w:rFonts w:ascii="Arial" w:hAnsi="Arial" w:cs="Arial"/>
          <w:color w:val="000000"/>
          <w:lang w:val="en-US"/>
        </w:rPr>
        <w:t>ISO</w:t>
      </w:r>
      <w:r w:rsidR="00601A75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5208,</w:t>
      </w:r>
      <w:r w:rsidRPr="00601A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</w:t>
      </w:r>
      <w:r w:rsidRPr="00D441F9">
        <w:rPr>
          <w:rFonts w:ascii="Arial" w:hAnsi="Arial" w:cs="Arial"/>
          <w:color w:val="000000"/>
        </w:rPr>
        <w:t>ГОСТ</w:t>
      </w:r>
      <w:r w:rsidR="00D441F9" w:rsidRPr="00D441F9">
        <w:rPr>
          <w:rFonts w:ascii="Arial" w:hAnsi="Arial" w:cs="Arial"/>
          <w:color w:val="000000"/>
        </w:rPr>
        <w:t xml:space="preserve"> </w:t>
      </w:r>
      <w:r w:rsidR="00601A75">
        <w:rPr>
          <w:rFonts w:ascii="Arial" w:hAnsi="Arial" w:cs="Arial"/>
          <w:color w:val="000000"/>
          <w:lang w:val="en-US"/>
        </w:rPr>
        <w:t>P</w:t>
      </w:r>
      <w:r w:rsidR="00601A75" w:rsidRPr="00601A75">
        <w:rPr>
          <w:rFonts w:ascii="Arial" w:hAnsi="Arial" w:cs="Arial"/>
          <w:color w:val="000000"/>
        </w:rPr>
        <w:t>54808-2011</w:t>
      </w:r>
      <w:r w:rsidR="00D441F9">
        <w:rPr>
          <w:rFonts w:ascii="Arial" w:hAnsi="Arial" w:cs="Arial"/>
          <w:color w:val="000000"/>
        </w:rPr>
        <w:t xml:space="preserve">, </w:t>
      </w:r>
      <w:r w:rsidR="00DF7CD6" w:rsidRPr="00D441F9">
        <w:rPr>
          <w:rFonts w:ascii="Arial" w:hAnsi="Arial" w:cs="Arial"/>
        </w:rPr>
        <w:t>Ду-</w:t>
      </w:r>
      <w:r w:rsidR="00B928AC">
        <w:rPr>
          <w:rFonts w:ascii="Arial" w:hAnsi="Arial" w:cs="Arial"/>
        </w:rPr>
        <w:t>100</w:t>
      </w:r>
      <w:r w:rsidR="00DF7CD6" w:rsidRPr="00D441F9">
        <w:rPr>
          <w:rFonts w:ascii="Arial" w:hAnsi="Arial" w:cs="Arial"/>
        </w:rPr>
        <w:t>мм, Ру-</w:t>
      </w:r>
      <w:r w:rsidR="00B928AC">
        <w:rPr>
          <w:rFonts w:ascii="Arial" w:hAnsi="Arial" w:cs="Arial"/>
        </w:rPr>
        <w:t>16</w:t>
      </w:r>
      <w:r w:rsidR="00DF7CD6" w:rsidRPr="00D441F9">
        <w:rPr>
          <w:rFonts w:ascii="Arial" w:hAnsi="Arial" w:cs="Arial"/>
        </w:rPr>
        <w:t>М</w:t>
      </w:r>
      <w:r w:rsidR="009B6592" w:rsidRPr="00D441F9">
        <w:rPr>
          <w:rFonts w:ascii="Arial" w:hAnsi="Arial" w:cs="Arial"/>
        </w:rPr>
        <w:t>П</w:t>
      </w:r>
      <w:r w:rsidR="00DF7CD6" w:rsidRPr="00D441F9">
        <w:rPr>
          <w:rFonts w:ascii="Arial" w:hAnsi="Arial" w:cs="Arial"/>
        </w:rPr>
        <w:t>а, Т</w:t>
      </w:r>
      <w:r w:rsidR="00B928AC">
        <w:rPr>
          <w:rFonts w:ascii="Arial" w:hAnsi="Arial" w:cs="Arial"/>
        </w:rPr>
        <w:t>=1</w:t>
      </w:r>
      <w:r w:rsidR="00E20150" w:rsidRPr="00D441F9">
        <w:rPr>
          <w:rFonts w:ascii="Arial" w:hAnsi="Arial" w:cs="Arial"/>
        </w:rPr>
        <w:t>50</w:t>
      </w:r>
      <w:r w:rsidR="00DF7CD6" w:rsidRPr="00D441F9">
        <w:rPr>
          <w:rFonts w:ascii="Arial" w:hAnsi="Arial" w:cs="Arial"/>
          <w:vertAlign w:val="superscript"/>
        </w:rPr>
        <w:t>о</w:t>
      </w:r>
      <w:r w:rsidR="006C1347" w:rsidRPr="00D441F9">
        <w:rPr>
          <w:rFonts w:ascii="Arial" w:hAnsi="Arial" w:cs="Arial"/>
        </w:rPr>
        <w:t>С</w:t>
      </w:r>
      <w:r w:rsidR="00DF7CD6" w:rsidRPr="00D441F9">
        <w:rPr>
          <w:rFonts w:ascii="Arial" w:hAnsi="Arial" w:cs="Arial"/>
        </w:rPr>
        <w:t xml:space="preserve">, рабочая среда – </w:t>
      </w:r>
      <w:r w:rsidR="00B928AC">
        <w:rPr>
          <w:rFonts w:ascii="Arial" w:hAnsi="Arial" w:cs="Arial"/>
        </w:rPr>
        <w:t>Агрессивная среда</w:t>
      </w:r>
      <w:r w:rsidR="00D441F9">
        <w:rPr>
          <w:rFonts w:ascii="Arial" w:hAnsi="Arial" w:cs="Arial"/>
        </w:rPr>
        <w:t>.</w:t>
      </w:r>
    </w:p>
    <w:p w14:paraId="482E23B0" w14:textId="3699C8B5" w:rsidR="00A16497" w:rsidRPr="00D441F9" w:rsidRDefault="00A16497" w:rsidP="00D441F9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D441F9">
        <w:rPr>
          <w:rFonts w:ascii="Arial" w:hAnsi="Arial" w:cs="Arial"/>
          <w:b/>
        </w:rPr>
        <w:t>Основные технические требования.</w:t>
      </w:r>
    </w:p>
    <w:p w14:paraId="22B1C252" w14:textId="6499F890" w:rsidR="007A033A" w:rsidRPr="00D441F9" w:rsidRDefault="007D3F93" w:rsidP="007D3F93">
      <w:pPr>
        <w:pStyle w:val="ad"/>
        <w:ind w:left="720"/>
        <w:rPr>
          <w:rFonts w:ascii="Arial" w:hAnsi="Arial" w:cs="Arial"/>
        </w:rPr>
      </w:pPr>
      <w:r w:rsidRPr="00D441F9">
        <w:rPr>
          <w:rFonts w:ascii="Arial" w:hAnsi="Arial" w:cs="Arial"/>
        </w:rPr>
        <w:t>Марки сталей основных деталей</w:t>
      </w:r>
      <w:r w:rsidR="002069E9" w:rsidRPr="00D441F9">
        <w:rPr>
          <w:rFonts w:ascii="Arial" w:hAnsi="Arial" w:cs="Arial"/>
        </w:rPr>
        <w:t>:</w:t>
      </w:r>
    </w:p>
    <w:p w14:paraId="0C21BAE0" w14:textId="18646BA6" w:rsidR="002069E9" w:rsidRPr="00601A75" w:rsidRDefault="002069E9" w:rsidP="007D3F93">
      <w:pPr>
        <w:pStyle w:val="ad"/>
        <w:ind w:left="720"/>
        <w:rPr>
          <w:rFonts w:ascii="Arial" w:hAnsi="Arial" w:cs="Arial"/>
        </w:rPr>
      </w:pPr>
      <w:r w:rsidRPr="00D441F9">
        <w:rPr>
          <w:rFonts w:ascii="Arial" w:hAnsi="Arial" w:cs="Arial"/>
        </w:rPr>
        <w:t xml:space="preserve">Корпус – </w:t>
      </w:r>
      <w:r w:rsidR="00601A75">
        <w:rPr>
          <w:rFonts w:ascii="Arial" w:hAnsi="Arial" w:cs="Arial"/>
        </w:rPr>
        <w:t>Углеродистая сталь 1.0446(</w:t>
      </w:r>
      <w:r w:rsidR="00601A75">
        <w:rPr>
          <w:rFonts w:ascii="Arial" w:hAnsi="Arial" w:cs="Arial"/>
          <w:lang w:val="en-US"/>
        </w:rPr>
        <w:t>A</w:t>
      </w:r>
      <w:r w:rsidR="00601A75" w:rsidRPr="00601A75">
        <w:rPr>
          <w:rFonts w:ascii="Arial" w:hAnsi="Arial" w:cs="Arial"/>
        </w:rPr>
        <w:t>216</w:t>
      </w:r>
      <w:r w:rsidR="00601A75">
        <w:rPr>
          <w:rFonts w:ascii="Arial" w:hAnsi="Arial" w:cs="Arial"/>
          <w:lang w:val="en-US"/>
        </w:rPr>
        <w:t>WCB</w:t>
      </w:r>
      <w:r w:rsidR="00601A75" w:rsidRPr="00601A75">
        <w:rPr>
          <w:rFonts w:ascii="Arial" w:hAnsi="Arial" w:cs="Arial"/>
        </w:rPr>
        <w:t>)</w:t>
      </w:r>
    </w:p>
    <w:p w14:paraId="2C322973" w14:textId="684B7784" w:rsidR="000E6B72" w:rsidRPr="00601A75" w:rsidRDefault="00601A75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Диск - Нержавеющая сталь 1.4408(</w:t>
      </w:r>
      <w:r>
        <w:rPr>
          <w:rFonts w:ascii="Arial" w:eastAsiaTheme="minorEastAsia" w:hAnsi="Arial" w:cs="Arial"/>
          <w:lang w:val="en-US"/>
        </w:rPr>
        <w:t>CF</w:t>
      </w:r>
      <w:r w:rsidRPr="00601A75">
        <w:rPr>
          <w:rFonts w:ascii="Arial" w:eastAsiaTheme="minorEastAsia" w:hAnsi="Arial" w:cs="Arial"/>
        </w:rPr>
        <w:t>8</w:t>
      </w:r>
      <w:r>
        <w:rPr>
          <w:rFonts w:ascii="Arial" w:eastAsiaTheme="minorEastAsia" w:hAnsi="Arial" w:cs="Arial"/>
          <w:lang w:val="en-US"/>
        </w:rPr>
        <w:t>M</w:t>
      </w:r>
      <w:r w:rsidRPr="00601A75">
        <w:rPr>
          <w:rFonts w:ascii="Arial" w:eastAsiaTheme="minorEastAsia" w:hAnsi="Arial" w:cs="Arial"/>
        </w:rPr>
        <w:t>)</w:t>
      </w:r>
    </w:p>
    <w:p w14:paraId="6735BDB5" w14:textId="77BB61BC" w:rsidR="00601A75" w:rsidRPr="00601A75" w:rsidRDefault="00601A75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Материал уплотнения – </w:t>
      </w:r>
      <w:r>
        <w:rPr>
          <w:rFonts w:ascii="Arial" w:eastAsiaTheme="minorEastAsia" w:hAnsi="Arial" w:cs="Arial"/>
          <w:lang w:val="en-US"/>
        </w:rPr>
        <w:t>EPDM</w:t>
      </w:r>
    </w:p>
    <w:p w14:paraId="1C01B8B7" w14:textId="08D04B6D" w:rsidR="00601A75" w:rsidRDefault="00601A75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Температурный диапазон применения – от-29</w:t>
      </w:r>
      <w:r w:rsidRPr="00601A75">
        <w:rPr>
          <w:rFonts w:ascii="Arial" w:eastAsia="Verdana" w:hAnsi="Arial" w:cs="Arial"/>
          <w:b/>
          <w:bCs/>
          <w:vertAlign w:val="superscript"/>
        </w:rPr>
        <w:t xml:space="preserve"> </w:t>
      </w:r>
      <w:r w:rsidRPr="00D441F9">
        <w:rPr>
          <w:rFonts w:ascii="Arial" w:eastAsia="Verdana" w:hAnsi="Arial" w:cs="Arial"/>
          <w:b/>
          <w:bCs/>
          <w:vertAlign w:val="superscript"/>
        </w:rPr>
        <w:t>о</w:t>
      </w:r>
      <w:r>
        <w:rPr>
          <w:rFonts w:ascii="Arial" w:eastAsiaTheme="minorEastAsia" w:hAnsi="Arial" w:cs="Arial"/>
        </w:rPr>
        <w:t xml:space="preserve"> до +</w:t>
      </w:r>
      <w:r>
        <w:rPr>
          <w:rFonts w:ascii="Arial" w:eastAsia="Verdana" w:hAnsi="Arial" w:cs="Arial"/>
          <w:b/>
          <w:bCs/>
        </w:rPr>
        <w:t>125</w:t>
      </w:r>
      <w:r w:rsidRPr="00D441F9">
        <w:rPr>
          <w:rFonts w:ascii="Arial" w:eastAsia="Verdana" w:hAnsi="Arial" w:cs="Arial"/>
          <w:b/>
          <w:bCs/>
          <w:vertAlign w:val="superscript"/>
        </w:rPr>
        <w:t>о</w:t>
      </w:r>
      <w:r>
        <w:rPr>
          <w:rFonts w:ascii="Arial" w:eastAsiaTheme="minorEastAsia" w:hAnsi="Arial" w:cs="Arial"/>
        </w:rPr>
        <w:t xml:space="preserve"> С</w:t>
      </w:r>
    </w:p>
    <w:p w14:paraId="39EA5A35" w14:textId="65C786AE" w:rsidR="00601A75" w:rsidRDefault="00601A75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Максимальное рабочее давление – 16 бар</w:t>
      </w:r>
    </w:p>
    <w:p w14:paraId="3286A11F" w14:textId="05CDAA9B" w:rsidR="00601A75" w:rsidRDefault="00CB41A4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Управление – рукоятка</w:t>
      </w:r>
    </w:p>
    <w:p w14:paraId="0F7B8F75" w14:textId="5E7E51B1" w:rsidR="00CB41A4" w:rsidRDefault="00CB41A4" w:rsidP="00520277">
      <w:pPr>
        <w:pStyle w:val="a3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Класс герметичности – А</w:t>
      </w:r>
    </w:p>
    <w:p w14:paraId="3CA011CC" w14:textId="77777777" w:rsidR="00CB41A4" w:rsidRPr="00601A75" w:rsidRDefault="00CB41A4" w:rsidP="00520277">
      <w:pPr>
        <w:pStyle w:val="a3"/>
        <w:jc w:val="both"/>
        <w:rPr>
          <w:rFonts w:ascii="Arial" w:eastAsiaTheme="minorEastAsia" w:hAnsi="Arial" w:cs="Arial"/>
        </w:rPr>
      </w:pPr>
    </w:p>
    <w:p w14:paraId="26109111" w14:textId="77777777" w:rsidR="00601A75" w:rsidRPr="00601A75" w:rsidRDefault="00601A75" w:rsidP="00520277">
      <w:pPr>
        <w:pStyle w:val="a3"/>
        <w:jc w:val="both"/>
        <w:rPr>
          <w:rFonts w:ascii="Arial" w:eastAsiaTheme="minorEastAsia" w:hAnsi="Arial" w:cs="Arial"/>
        </w:rPr>
      </w:pPr>
    </w:p>
    <w:p w14:paraId="65C2A0FA" w14:textId="2A041F6D" w:rsidR="00A16497" w:rsidRDefault="00A16497" w:rsidP="00D441F9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41F9">
        <w:rPr>
          <w:rFonts w:ascii="Arial" w:hAnsi="Arial" w:cs="Arial"/>
          <w:b/>
        </w:rPr>
        <w:t>Дополнительные требования.</w:t>
      </w:r>
    </w:p>
    <w:p w14:paraId="7B366F70" w14:textId="77777777" w:rsidR="009C0936" w:rsidRPr="00D441F9" w:rsidRDefault="009C0936" w:rsidP="009C0936">
      <w:pPr>
        <w:pStyle w:val="a3"/>
        <w:jc w:val="both"/>
        <w:rPr>
          <w:rFonts w:ascii="Arial" w:hAnsi="Arial" w:cs="Arial"/>
          <w:b/>
        </w:rPr>
      </w:pPr>
    </w:p>
    <w:p w14:paraId="0F76DDA5" w14:textId="77777777" w:rsidR="009C0936" w:rsidRPr="00555D2C" w:rsidRDefault="00C42C82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D441F9">
        <w:rPr>
          <w:rFonts w:ascii="Arial" w:hAnsi="Arial" w:cs="Arial"/>
        </w:rPr>
        <w:t xml:space="preserve"> </w:t>
      </w:r>
      <w:r w:rsidR="009C0936" w:rsidRPr="00555D2C">
        <w:rPr>
          <w:rFonts w:ascii="Verdana" w:hAnsi="Verdana"/>
        </w:rPr>
        <w:t>Всё поставляем</w:t>
      </w:r>
      <w:r w:rsidR="009C0936">
        <w:rPr>
          <w:rFonts w:ascii="Verdana" w:hAnsi="Verdana"/>
        </w:rPr>
        <w:t>ая</w:t>
      </w:r>
      <w:r w:rsidR="009C0936" w:rsidRPr="00555D2C">
        <w:rPr>
          <w:rFonts w:ascii="Verdana" w:hAnsi="Verdana"/>
        </w:rPr>
        <w:t xml:space="preserve"> технологическ</w:t>
      </w:r>
      <w:r w:rsidR="009C0936">
        <w:rPr>
          <w:rFonts w:ascii="Verdana" w:hAnsi="Verdana"/>
        </w:rPr>
        <w:t>ая</w:t>
      </w:r>
      <w:r w:rsidR="009C0936" w:rsidRPr="00555D2C">
        <w:rPr>
          <w:rFonts w:ascii="Verdana" w:hAnsi="Verdana"/>
        </w:rPr>
        <w:t xml:space="preserve"> </w:t>
      </w:r>
      <w:r w:rsidR="009C0936">
        <w:rPr>
          <w:rFonts w:ascii="Verdana" w:hAnsi="Verdana"/>
        </w:rPr>
        <w:t>арматура</w:t>
      </w:r>
      <w:r w:rsidR="009C0936" w:rsidRPr="00555D2C">
        <w:rPr>
          <w:rFonts w:ascii="Verdana" w:hAnsi="Verdana"/>
        </w:rPr>
        <w:t xml:space="preserve"> должно иметь сертификаты соответствия требованиям законодательства </w:t>
      </w:r>
      <w:r w:rsidR="009C0936" w:rsidRPr="00555D2C">
        <w:rPr>
          <w:rFonts w:ascii="Verdana" w:eastAsia="Times New Roman" w:hAnsi="Verdana" w:cs="Times New Roman"/>
          <w:lang w:eastAsia="ru-RU"/>
        </w:rPr>
        <w:t xml:space="preserve">в области промышленной безопасности РФ, Федерального Закона РФ № 116-ФЗ от 21.07.97 г. «О промышленной безопасности опасных производственных объектов», ТР/ТС 032/2013 «Технический регламент таможенного союза о безопасности оборудования, работающего под избыточным давлением», </w:t>
      </w:r>
      <w:r w:rsidR="009C0936" w:rsidRPr="00555D2C">
        <w:rPr>
          <w:rFonts w:ascii="Verdana" w:hAnsi="Verdana"/>
        </w:rPr>
        <w:t>«О техническом регулировании» от 27.12.2002 г. № 184-ФЗ</w:t>
      </w:r>
      <w:r w:rsidR="009C0936">
        <w:rPr>
          <w:rFonts w:ascii="Verdana" w:hAnsi="Verdana"/>
        </w:rPr>
        <w:t>, ТР ТС 010/2011 «О безопасности машин и оборудования (с изменениями на 16 мая 2016 года).</w:t>
      </w:r>
      <w:r w:rsidR="009C0936" w:rsidRPr="00555D2C">
        <w:rPr>
          <w:rFonts w:ascii="Verdana" w:eastAsia="Times New Roman" w:hAnsi="Verdana" w:cs="Times New Roman"/>
          <w:lang w:eastAsia="ru-RU"/>
        </w:rPr>
        <w:t xml:space="preserve"> </w:t>
      </w:r>
    </w:p>
    <w:p w14:paraId="5E21B538" w14:textId="77777777" w:rsidR="009C0936" w:rsidRDefault="009C0936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Поставляемое оборудование должно быть новым, со сроком изготовления не ранее 20</w:t>
      </w:r>
      <w:r w:rsidRPr="004B228D">
        <w:rPr>
          <w:rFonts w:ascii="Verdana" w:eastAsia="Times New Roman" w:hAnsi="Verdana" w:cs="Times New Roman"/>
          <w:lang w:eastAsia="ru-RU"/>
        </w:rPr>
        <w:t>22</w:t>
      </w:r>
      <w:r w:rsidRPr="00555D2C">
        <w:rPr>
          <w:rFonts w:ascii="Verdana" w:eastAsia="Times New Roman" w:hAnsi="Verdana" w:cs="Times New Roman"/>
          <w:lang w:eastAsia="ru-RU"/>
        </w:rPr>
        <w:t>г.</w:t>
      </w:r>
    </w:p>
    <w:p w14:paraId="4E32119D" w14:textId="77777777" w:rsidR="009C0936" w:rsidRPr="00D357E1" w:rsidRDefault="009C0936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D357E1">
        <w:rPr>
          <w:rFonts w:ascii="Verdana" w:eastAsia="Times New Roman" w:hAnsi="Verdana" w:cs="Times New Roman"/>
          <w:lang w:eastAsia="ru-RU"/>
        </w:rPr>
        <w:t xml:space="preserve">Маркировка должна соответствовать ТР ТС </w:t>
      </w:r>
      <w:proofErr w:type="spellStart"/>
      <w:r w:rsidRPr="00D357E1">
        <w:rPr>
          <w:rFonts w:ascii="Verdana" w:eastAsia="Times New Roman" w:hAnsi="Verdana" w:cs="Times New Roman"/>
          <w:lang w:eastAsia="ru-RU"/>
        </w:rPr>
        <w:t>ТС</w:t>
      </w:r>
      <w:proofErr w:type="spellEnd"/>
      <w:r w:rsidRPr="00D357E1">
        <w:rPr>
          <w:rFonts w:ascii="Verdana" w:eastAsia="Times New Roman" w:hAnsi="Verdana" w:cs="Times New Roman"/>
          <w:lang w:eastAsia="ru-RU"/>
        </w:rPr>
        <w:t xml:space="preserve"> 032/2013 «Технический регламент таможенного союза о безопасности оборудования, работающего под избыточным давлением»</w:t>
      </w:r>
      <w:r>
        <w:rPr>
          <w:rFonts w:ascii="Verdana" w:eastAsia="Times New Roman" w:hAnsi="Verdana" w:cs="Times New Roman"/>
          <w:lang w:eastAsia="ru-RU"/>
        </w:rPr>
        <w:t>.</w:t>
      </w:r>
    </w:p>
    <w:p w14:paraId="71DA9FEE" w14:textId="77777777" w:rsidR="009C0936" w:rsidRPr="00D357E1" w:rsidRDefault="009C0936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D357E1">
        <w:rPr>
          <w:rFonts w:ascii="Verdana" w:eastAsia="Times New Roman" w:hAnsi="Verdana" w:cs="Times New Roman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14:paraId="6B365CE1" w14:textId="77777777" w:rsidR="009C0936" w:rsidRPr="00555D2C" w:rsidRDefault="009C0936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Оборудование и материалы, применяемые для выполнения работ по изготовлению, должны соответствовать требованиям, применяемым для объектов энергетики, и быть современными и высоконадежными.</w:t>
      </w:r>
    </w:p>
    <w:p w14:paraId="1F96017A" w14:textId="1B03D16C" w:rsidR="009C0936" w:rsidRDefault="009C0936" w:rsidP="009C093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Чертежи, технические паспорта, сертификаты, руководства по монтажу, эксплуатации, техническому обслуживанию должны быть на русском языке.</w:t>
      </w:r>
    </w:p>
    <w:p w14:paraId="7C85D2A1" w14:textId="77777777" w:rsidR="00161468" w:rsidRDefault="00161468" w:rsidP="00161468">
      <w:pPr>
        <w:pStyle w:val="a3"/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</w:p>
    <w:p w14:paraId="58C361C9" w14:textId="77777777" w:rsidR="009C0936" w:rsidRPr="00555D2C" w:rsidRDefault="009C0936" w:rsidP="009C0936">
      <w:pPr>
        <w:pStyle w:val="a3"/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Verdana" w:hAnsi="Verdana"/>
        </w:rPr>
      </w:pPr>
    </w:p>
    <w:p w14:paraId="5A8B4C43" w14:textId="725E0988" w:rsidR="009C0936" w:rsidRPr="009C0936" w:rsidRDefault="009C0936" w:rsidP="009C0936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12518E">
        <w:rPr>
          <w:rFonts w:ascii="Verdana" w:hAnsi="Verdana" w:cs="Arial"/>
          <w:b/>
          <w:bCs/>
          <w:color w:val="000000"/>
        </w:rPr>
        <w:lastRenderedPageBreak/>
        <w:t>Требования по ремонтопригодности</w:t>
      </w:r>
      <w:r>
        <w:rPr>
          <w:rFonts w:ascii="Verdana" w:hAnsi="Verdana" w:cs="Arial"/>
          <w:b/>
          <w:bCs/>
          <w:color w:val="000000"/>
        </w:rPr>
        <w:t>:</w:t>
      </w:r>
    </w:p>
    <w:p w14:paraId="1CA08B56" w14:textId="77777777" w:rsidR="009C0936" w:rsidRPr="00EF33DA" w:rsidRDefault="009C0936" w:rsidP="009C0936">
      <w:pPr>
        <w:pStyle w:val="a3"/>
        <w:rPr>
          <w:rFonts w:ascii="Verdana" w:hAnsi="Verdana"/>
          <w:b/>
        </w:rPr>
      </w:pPr>
    </w:p>
    <w:p w14:paraId="2CF983ED" w14:textId="34B8CF42" w:rsidR="009C0936" w:rsidRPr="00EF33DA" w:rsidRDefault="009C0936" w:rsidP="009C0936">
      <w:pPr>
        <w:pStyle w:val="a3"/>
        <w:rPr>
          <w:rFonts w:ascii="Verdana" w:hAnsi="Verdana"/>
        </w:rPr>
      </w:pPr>
      <w:r>
        <w:rPr>
          <w:rFonts w:ascii="Verdana" w:hAnsi="Verdana" w:cs="Arial"/>
          <w:b/>
          <w:bCs/>
          <w:color w:val="000000"/>
        </w:rPr>
        <w:t xml:space="preserve"> </w:t>
      </w:r>
      <w:r w:rsidR="00C108F0">
        <w:rPr>
          <w:rFonts w:ascii="Verdana" w:hAnsi="Verdana" w:cs="Arial"/>
          <w:bCs/>
          <w:color w:val="000000"/>
        </w:rPr>
        <w:t>В</w:t>
      </w:r>
      <w:r w:rsidRPr="00EF33DA">
        <w:rPr>
          <w:rFonts w:ascii="Verdana" w:hAnsi="Verdana" w:cs="Arial"/>
          <w:bCs/>
          <w:color w:val="000000"/>
        </w:rPr>
        <w:t xml:space="preserve">озможность замены </w:t>
      </w:r>
      <w:r w:rsidR="00C108F0">
        <w:rPr>
          <w:rFonts w:ascii="Verdana" w:hAnsi="Verdana" w:cs="Arial"/>
          <w:bCs/>
          <w:color w:val="000000"/>
        </w:rPr>
        <w:t>рукоятки привода.</w:t>
      </w:r>
    </w:p>
    <w:p w14:paraId="7B46EFEA" w14:textId="560E2F7E" w:rsidR="009C0936" w:rsidRPr="009C0936" w:rsidRDefault="009C0936" w:rsidP="009C0936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12518E">
        <w:rPr>
          <w:rFonts w:ascii="Verdana" w:hAnsi="Verdana" w:cs="Arial"/>
          <w:b/>
        </w:rPr>
        <w:t xml:space="preserve">Перечень (МТР, </w:t>
      </w:r>
      <w:proofErr w:type="spellStart"/>
      <w:r w:rsidRPr="0012518E">
        <w:rPr>
          <w:rFonts w:ascii="Verdana" w:hAnsi="Verdana" w:cs="Arial"/>
          <w:b/>
        </w:rPr>
        <w:t>ЗиП</w:t>
      </w:r>
      <w:proofErr w:type="spellEnd"/>
      <w:r w:rsidRPr="0012518E">
        <w:rPr>
          <w:rFonts w:ascii="Verdana" w:hAnsi="Verdana" w:cs="Arial"/>
          <w:b/>
        </w:rPr>
        <w:t>, оборудования, оснастки для ремонта):</w:t>
      </w:r>
    </w:p>
    <w:p w14:paraId="7940D906" w14:textId="77777777" w:rsidR="009C0936" w:rsidRPr="00EF33DA" w:rsidRDefault="009C0936" w:rsidP="009C0936">
      <w:pPr>
        <w:pStyle w:val="a3"/>
        <w:rPr>
          <w:rFonts w:ascii="Verdana" w:hAnsi="Verdana"/>
          <w:b/>
        </w:rPr>
      </w:pPr>
    </w:p>
    <w:p w14:paraId="6B6ED586" w14:textId="77777777" w:rsidR="009C0936" w:rsidRPr="00EF33DA" w:rsidRDefault="009C0936" w:rsidP="009C0936">
      <w:pPr>
        <w:pStyle w:val="a3"/>
        <w:rPr>
          <w:rFonts w:ascii="Verdana" w:hAnsi="Verdana"/>
        </w:rPr>
      </w:pPr>
      <w:r>
        <w:rPr>
          <w:rFonts w:ascii="Verdana" w:hAnsi="Verdana"/>
        </w:rPr>
        <w:t>Не требуется.</w:t>
      </w:r>
    </w:p>
    <w:p w14:paraId="160256B7" w14:textId="47D2BCBB" w:rsidR="009C0936" w:rsidRDefault="009C0936" w:rsidP="009C0936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Срок поставки:</w:t>
      </w:r>
    </w:p>
    <w:p w14:paraId="7A9F2E04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72C566A5" w14:textId="357CBFBB" w:rsidR="009C0936" w:rsidRPr="00555D2C" w:rsidRDefault="009C0936" w:rsidP="009C0936">
      <w:pPr>
        <w:pStyle w:val="a3"/>
        <w:rPr>
          <w:rFonts w:ascii="Verdana" w:hAnsi="Verdana"/>
        </w:rPr>
      </w:pPr>
      <w:r w:rsidRPr="00555D2C">
        <w:rPr>
          <w:rFonts w:ascii="Verdana" w:hAnsi="Verdana"/>
        </w:rPr>
        <w:t>-</w:t>
      </w:r>
      <w:r>
        <w:rPr>
          <w:rFonts w:ascii="Verdana" w:hAnsi="Verdana"/>
        </w:rPr>
        <w:t>За</w:t>
      </w:r>
      <w:r w:rsidR="00F8559C">
        <w:rPr>
          <w:rFonts w:ascii="Verdana" w:hAnsi="Verdana"/>
        </w:rPr>
        <w:t>твор</w:t>
      </w:r>
      <w:r>
        <w:rPr>
          <w:rFonts w:ascii="Verdana" w:hAnsi="Verdana"/>
        </w:rPr>
        <w:t xml:space="preserve"> долж</w:t>
      </w:r>
      <w:r w:rsidR="00F8559C">
        <w:rPr>
          <w:rFonts w:ascii="Verdana" w:hAnsi="Verdana"/>
        </w:rPr>
        <w:t>ен</w:t>
      </w:r>
      <w:r w:rsidRPr="00555D2C">
        <w:rPr>
          <w:rFonts w:ascii="Verdana" w:hAnsi="Verdana"/>
        </w:rPr>
        <w:t xml:space="preserve"> быть поставлен </w:t>
      </w:r>
      <w:r w:rsidR="002A06C1">
        <w:rPr>
          <w:rFonts w:ascii="Verdana" w:hAnsi="Verdana"/>
        </w:rPr>
        <w:t xml:space="preserve">27.11.2022 </w:t>
      </w:r>
    </w:p>
    <w:p w14:paraId="19FFC2AD" w14:textId="77777777" w:rsidR="009C0936" w:rsidRPr="00555D2C" w:rsidRDefault="009C0936" w:rsidP="009C0936">
      <w:pPr>
        <w:pStyle w:val="a3"/>
        <w:rPr>
          <w:rFonts w:ascii="Verdana" w:hAnsi="Verdana"/>
        </w:rPr>
      </w:pPr>
    </w:p>
    <w:p w14:paraId="03DC2EB5" w14:textId="47B558B9" w:rsidR="009C0936" w:rsidRDefault="009C0936" w:rsidP="009C0936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Требования к приёмке:</w:t>
      </w:r>
    </w:p>
    <w:p w14:paraId="1319820F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30F890A6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соответствии с техническими требованиями и сопровождающими документами. </w:t>
      </w:r>
    </w:p>
    <w:p w14:paraId="4AD2014D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соответствии с </w:t>
      </w:r>
      <w:r w:rsidRPr="00555D2C">
        <w:rPr>
          <w:rFonts w:ascii="Verdana" w:hAnsi="Verdana" w:cs="Times New Roman"/>
        </w:rPr>
        <w:t>Федеральным Законом РФ № 116-ФЗ от 21.07.97 г «О промышленной безопасности опасных производственных объектов»</w:t>
      </w:r>
      <w:r w:rsidRPr="00555D2C">
        <w:rPr>
          <w:rFonts w:ascii="Verdana" w:eastAsia="Times New Roman" w:hAnsi="Verdana"/>
          <w:lang w:eastAsia="ru-RU"/>
        </w:rPr>
        <w:t>.</w:t>
      </w:r>
    </w:p>
    <w:p w14:paraId="7588CE5F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-Отсутствие механических повреждений, связанных с нарушением транспортировки;</w:t>
      </w:r>
    </w:p>
    <w:p w14:paraId="1C6205D4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-После поставки продукции Заказчик проводит входной контроль поставляемого оборудования согласно РД 03-606-03 «Инструкция по визуальному и измерительному контролю», РД 153-34.1-003-01 (РТМ-1с) «Сварка, термообработка и контроль трубных систем котлов и трубопроводов при монтаже и ремонте энергетического оборудования».</w:t>
      </w:r>
    </w:p>
    <w:p w14:paraId="77865E78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-Полный комплект документов</w:t>
      </w:r>
      <w:r>
        <w:rPr>
          <w:rFonts w:ascii="Verdana" w:eastAsia="Times New Roman" w:hAnsi="Verdana" w:cs="Times New Roman"/>
          <w:lang w:eastAsia="ru-RU"/>
        </w:rPr>
        <w:t xml:space="preserve"> (</w:t>
      </w:r>
      <w:r w:rsidRPr="00555D2C">
        <w:rPr>
          <w:rFonts w:ascii="Verdana" w:hAnsi="Verdana"/>
        </w:rPr>
        <w:t>Чертежи, технические паспорта, сертификаты, руководства по монтажу, эксплуатации, техническому обслуживанию</w:t>
      </w:r>
      <w:r>
        <w:rPr>
          <w:rFonts w:ascii="Verdana" w:hAnsi="Verdana"/>
        </w:rPr>
        <w:t>)</w:t>
      </w:r>
      <w:r w:rsidRPr="00555D2C">
        <w:rPr>
          <w:rFonts w:ascii="Verdana" w:eastAsia="Times New Roman" w:hAnsi="Verdana" w:cs="Times New Roman"/>
          <w:lang w:eastAsia="ru-RU"/>
        </w:rPr>
        <w:t xml:space="preserve">. Поставка в соответствии с техническими требованиями. </w:t>
      </w:r>
      <w:r w:rsidRPr="00555D2C">
        <w:rPr>
          <w:rFonts w:ascii="Verdana" w:eastAsia="Times New Roman" w:hAnsi="Verdana" w:cs="Times New Roman"/>
          <w:lang w:eastAsia="ru-RU"/>
        </w:rPr>
        <w:tab/>
        <w:t xml:space="preserve"> </w:t>
      </w:r>
    </w:p>
    <w:p w14:paraId="78E3143B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-Доставка оборудования должна осуществляться до склада заказчика.</w:t>
      </w:r>
    </w:p>
    <w:p w14:paraId="3A8C1857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изменениями.</w:t>
      </w:r>
    </w:p>
    <w:p w14:paraId="2B8E93A7" w14:textId="14B619DE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случае поставки </w:t>
      </w:r>
      <w:r w:rsidR="00370BC0">
        <w:rPr>
          <w:rFonts w:ascii="Verdana" w:eastAsia="Times New Roman" w:hAnsi="Verdana" w:cs="Times New Roman"/>
          <w:lang w:eastAsia="ru-RU"/>
        </w:rPr>
        <w:t>затвора</w:t>
      </w:r>
      <w:r w:rsidRPr="00555D2C">
        <w:rPr>
          <w:rFonts w:ascii="Verdana" w:eastAsia="Times New Roman" w:hAnsi="Verdana" w:cs="Times New Roman"/>
          <w:lang w:eastAsia="ru-RU"/>
        </w:rPr>
        <w:t xml:space="preserve"> ненадлежащего качества Изготовитель (Поставщик) обязан устранить дефекты или заменить </w:t>
      </w:r>
      <w:r w:rsidR="00370BC0">
        <w:rPr>
          <w:rFonts w:ascii="Verdana" w:eastAsia="Times New Roman" w:hAnsi="Verdana" w:cs="Times New Roman"/>
          <w:lang w:eastAsia="ru-RU"/>
        </w:rPr>
        <w:t>затвор</w:t>
      </w:r>
      <w:r w:rsidRPr="00555D2C">
        <w:rPr>
          <w:rFonts w:ascii="Verdana" w:eastAsia="Times New Roman" w:hAnsi="Verdana" w:cs="Times New Roman"/>
          <w:lang w:eastAsia="ru-RU"/>
        </w:rPr>
        <w:t xml:space="preserve"> в течение 10 календарных дней.</w:t>
      </w:r>
    </w:p>
    <w:p w14:paraId="17C3438A" w14:textId="77777777" w:rsidR="009C0936" w:rsidRPr="00555D2C" w:rsidRDefault="009C0936" w:rsidP="009C0936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</w:p>
    <w:p w14:paraId="3902BEC1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395CBFBD" w14:textId="77777777" w:rsidR="009C0936" w:rsidRPr="00555D2C" w:rsidRDefault="009C0936" w:rsidP="009C0936">
      <w:pPr>
        <w:pStyle w:val="a3"/>
        <w:numPr>
          <w:ilvl w:val="0"/>
          <w:numId w:val="1"/>
        </w:numPr>
        <w:rPr>
          <w:rFonts w:ascii="Verdana" w:hAnsi="Verdana"/>
          <w:b/>
        </w:rPr>
      </w:pPr>
      <w:r w:rsidRPr="00555D2C">
        <w:rPr>
          <w:rFonts w:ascii="Verdana" w:hAnsi="Verdana"/>
          <w:b/>
        </w:rPr>
        <w:t>Требования к изготовителю (поставщику).</w:t>
      </w:r>
    </w:p>
    <w:p w14:paraId="36349665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-Поставщик должен предоставить документы, подтверждающие его полномочия на поставку продукции, если он не является её производителем (копии дистрибьюторских или дилерских соглашений, оригиналы  писем производителей продукции в адрес заказчика, предоставляющие участнику запроса предложений право на предложение этой продукции);</w:t>
      </w:r>
    </w:p>
    <w:p w14:paraId="1A7A6747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 Опыт изготовления продукции заводом не менее 5 лет;</w:t>
      </w:r>
    </w:p>
    <w:p w14:paraId="64D8C650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 xml:space="preserve">-Поставщик должен иметь положительный опыт поставки аналогичного оборудования (в том числе, для предприятий ТЭК и ТЭС) не менее 3-х лет; </w:t>
      </w:r>
    </w:p>
    <w:p w14:paraId="6B3CDBC1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-Поставщик должен иметь положительные отзывы, референции, поставки подобного оборудования в предыдущие годы;</w:t>
      </w:r>
    </w:p>
    <w:p w14:paraId="18C75C26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 Наличие у изготовителя достаточного количества квалифицированного персонала;</w:t>
      </w:r>
    </w:p>
    <w:p w14:paraId="3326D9F9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 Наличие у изготовителя производственной базы;</w:t>
      </w:r>
    </w:p>
    <w:p w14:paraId="7484F9D3" w14:textId="77777777" w:rsidR="009C0936" w:rsidRPr="0012518E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ascii="Verdana" w:hAnsi="Verdana" w:cs="Arial"/>
        </w:rPr>
      </w:pPr>
      <w:r w:rsidRPr="0012518E">
        <w:rPr>
          <w:rFonts w:ascii="Verdana" w:hAnsi="Verdana" w:cs="Arial"/>
        </w:rPr>
        <w:t>- Наличие у изготовителя сертифицированной системы менеджмента качества производства;</w:t>
      </w:r>
    </w:p>
    <w:p w14:paraId="2C7101B9" w14:textId="77777777" w:rsidR="009C0936" w:rsidRPr="00CD75A3" w:rsidRDefault="009C0936" w:rsidP="009C0936">
      <w:pPr>
        <w:tabs>
          <w:tab w:val="left" w:pos="426"/>
          <w:tab w:val="left" w:pos="720"/>
        </w:tabs>
        <w:spacing w:after="0" w:line="240" w:lineRule="auto"/>
        <w:ind w:left="709"/>
        <w:rPr>
          <w:rFonts w:cs="Arial"/>
          <w:b/>
          <w:i/>
        </w:rPr>
      </w:pPr>
      <w:r w:rsidRPr="0012518E">
        <w:rPr>
          <w:rFonts w:ascii="Verdana" w:hAnsi="Verdana" w:cs="Arial"/>
        </w:rPr>
        <w:t>- наличие действующей аккредитации в базе поставщиков ПАО «Юнипро»</w:t>
      </w:r>
      <w:r>
        <w:rPr>
          <w:rFonts w:ascii="Verdana" w:hAnsi="Verdana" w:cs="Arial"/>
        </w:rPr>
        <w:t>.</w:t>
      </w:r>
    </w:p>
    <w:p w14:paraId="065BE99B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0F1D9928" w14:textId="6B3BB337" w:rsidR="009C0936" w:rsidRDefault="009C0936" w:rsidP="009C0936">
      <w:pPr>
        <w:pStyle w:val="a3"/>
        <w:numPr>
          <w:ilvl w:val="0"/>
          <w:numId w:val="1"/>
        </w:numPr>
        <w:ind w:hanging="578"/>
        <w:rPr>
          <w:rFonts w:ascii="Verdana" w:hAnsi="Verdana"/>
          <w:b/>
        </w:rPr>
      </w:pPr>
      <w:r w:rsidRPr="00555D2C">
        <w:rPr>
          <w:rFonts w:ascii="Verdana" w:hAnsi="Verdana"/>
          <w:b/>
        </w:rPr>
        <w:t>Перечень документации</w:t>
      </w:r>
      <w:r>
        <w:rPr>
          <w:rFonts w:ascii="Verdana" w:hAnsi="Verdana"/>
          <w:b/>
        </w:rPr>
        <w:t>:</w:t>
      </w:r>
    </w:p>
    <w:p w14:paraId="797CF26A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7D894FB2" w14:textId="77777777" w:rsidR="009C0936" w:rsidRDefault="009C0936" w:rsidP="009C0936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-свидетельство о приемке;</w:t>
      </w:r>
    </w:p>
    <w:p w14:paraId="17C35A66" w14:textId="77777777" w:rsidR="009C0936" w:rsidRPr="00555D2C" w:rsidRDefault="009C0936" w:rsidP="009C0936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-декларация в соответствии с </w:t>
      </w:r>
      <w:r>
        <w:rPr>
          <w:rFonts w:ascii="Verdana" w:hAnsi="Verdana"/>
        </w:rPr>
        <w:t>010/2011 «О безопасности машин и оборудования (с изменениями на 16 мая 2016 года);</w:t>
      </w:r>
    </w:p>
    <w:p w14:paraId="3C6FC2E9" w14:textId="77777777" w:rsidR="009C0936" w:rsidRPr="00555D2C" w:rsidRDefault="009C0936" w:rsidP="009C0936">
      <w:pPr>
        <w:pStyle w:val="a3"/>
        <w:spacing w:after="200" w:line="276" w:lineRule="auto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-сертификат соответствия TP ТС 032/2013 - Технический регламент Таможенного союза "О безопасности оборудования, работающего под избыточным давлением";</w:t>
      </w:r>
    </w:p>
    <w:p w14:paraId="269545E7" w14:textId="77777777" w:rsidR="009C0936" w:rsidRPr="00555D2C" w:rsidRDefault="009C0936" w:rsidP="009C0936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-сертификат качества завода – изготовителя;</w:t>
      </w:r>
    </w:p>
    <w:p w14:paraId="47A77FEA" w14:textId="77777777" w:rsidR="009C0936" w:rsidRDefault="009C0936" w:rsidP="009C0936">
      <w:pPr>
        <w:pStyle w:val="a3"/>
        <w:spacing w:after="200" w:line="276" w:lineRule="auto"/>
        <w:rPr>
          <w:rFonts w:ascii="Verdana" w:hAnsi="Verdana"/>
        </w:rPr>
      </w:pPr>
      <w:r w:rsidRPr="00555D2C">
        <w:rPr>
          <w:rFonts w:ascii="Verdana" w:hAnsi="Verdana"/>
        </w:rPr>
        <w:t>-Сертификаты качества на материалы, используемые при изготовлении;</w:t>
      </w:r>
    </w:p>
    <w:p w14:paraId="7FE31B68" w14:textId="2EA9FB58" w:rsidR="009C0936" w:rsidRDefault="009C0936" w:rsidP="009C0936">
      <w:pPr>
        <w:pStyle w:val="a3"/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 xml:space="preserve">-паспорта </w:t>
      </w:r>
      <w:r w:rsidR="003E05BD">
        <w:rPr>
          <w:rFonts w:ascii="Verdana" w:hAnsi="Verdana"/>
        </w:rPr>
        <w:t>затворов</w:t>
      </w:r>
      <w:r>
        <w:rPr>
          <w:rFonts w:ascii="Verdana" w:hAnsi="Verdana"/>
        </w:rPr>
        <w:t xml:space="preserve"> с заводскими номерами;</w:t>
      </w:r>
    </w:p>
    <w:p w14:paraId="469F5819" w14:textId="77777777" w:rsidR="009C0936" w:rsidRPr="00555D2C" w:rsidRDefault="009C0936" w:rsidP="009C0936">
      <w:pPr>
        <w:pStyle w:val="a3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-руководство по эксплуатации и ремонту.</w:t>
      </w:r>
    </w:p>
    <w:p w14:paraId="6A037F89" w14:textId="77777777" w:rsidR="009C0936" w:rsidRPr="00555D2C" w:rsidRDefault="009C0936" w:rsidP="009C0936">
      <w:pPr>
        <w:spacing w:after="0" w:line="240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Документация передаётся в электронном виде в 1 экземпляре и на бумажном </w:t>
      </w:r>
      <w:r>
        <w:rPr>
          <w:rFonts w:ascii="Verdana" w:hAnsi="Verdana"/>
        </w:rPr>
        <w:t>носителе</w:t>
      </w:r>
      <w:r w:rsidRPr="00555D2C">
        <w:rPr>
          <w:rFonts w:ascii="Verdana" w:hAnsi="Verdana"/>
        </w:rPr>
        <w:t xml:space="preserve"> в </w:t>
      </w:r>
      <w:r>
        <w:rPr>
          <w:rFonts w:ascii="Verdana" w:hAnsi="Verdana"/>
        </w:rPr>
        <w:t>2</w:t>
      </w:r>
      <w:r w:rsidRPr="00555D2C">
        <w:rPr>
          <w:rFonts w:ascii="Verdana" w:hAnsi="Verdana"/>
        </w:rPr>
        <w:t>-х экземплярах и должна соответствовать ГОСТ 21.101-97 «Система проектной документации для строительства. Основные требования к проектной и рабочей документации». Формат передаваемой документации в электронном виде:</w:t>
      </w:r>
    </w:p>
    <w:p w14:paraId="23409D69" w14:textId="77777777" w:rsidR="009C0936" w:rsidRPr="00555D2C" w:rsidRDefault="009C0936" w:rsidP="009C0936">
      <w:pPr>
        <w:spacing w:after="0" w:line="240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текстовая часть –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>;</w:t>
      </w:r>
    </w:p>
    <w:p w14:paraId="00E39B8B" w14:textId="77777777" w:rsidR="009C0936" w:rsidRPr="00555D2C" w:rsidRDefault="009C0936" w:rsidP="009C0936">
      <w:pPr>
        <w:spacing w:after="0" w:line="240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графическая часть – </w:t>
      </w:r>
      <w:r w:rsidRPr="00555D2C">
        <w:rPr>
          <w:rFonts w:ascii="Verdana" w:hAnsi="Verdana"/>
          <w:lang w:val="en-US"/>
        </w:rPr>
        <w:t>AutoCAD</w:t>
      </w:r>
      <w:r w:rsidRPr="00555D2C">
        <w:rPr>
          <w:rFonts w:ascii="Verdana" w:hAnsi="Verdana"/>
        </w:rPr>
        <w:t xml:space="preserve">;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 xml:space="preserve">; </w:t>
      </w:r>
      <w:r w:rsidRPr="00555D2C">
        <w:rPr>
          <w:rFonts w:ascii="Verdana" w:hAnsi="Verdana"/>
          <w:lang w:val="en-US"/>
        </w:rPr>
        <w:t>Visio</w:t>
      </w:r>
      <w:r w:rsidRPr="00555D2C">
        <w:rPr>
          <w:rFonts w:ascii="Verdana" w:hAnsi="Verdana"/>
        </w:rPr>
        <w:t>;</w:t>
      </w:r>
    </w:p>
    <w:p w14:paraId="36D2C12B" w14:textId="77777777" w:rsidR="009C0936" w:rsidRPr="00555D2C" w:rsidRDefault="009C0936" w:rsidP="009C0936">
      <w:pPr>
        <w:spacing w:after="0" w:line="240" w:lineRule="auto"/>
        <w:ind w:left="709"/>
        <w:rPr>
          <w:rFonts w:ascii="Verdana" w:hAnsi="Verdana"/>
        </w:rPr>
      </w:pPr>
      <w:r w:rsidRPr="00555D2C">
        <w:rPr>
          <w:rFonts w:ascii="Verdana" w:hAnsi="Verdana"/>
        </w:rPr>
        <w:t xml:space="preserve">- таблицы данных – </w:t>
      </w:r>
      <w:r w:rsidRPr="00555D2C">
        <w:rPr>
          <w:rFonts w:ascii="Verdana" w:hAnsi="Verdana"/>
          <w:lang w:val="en-US"/>
        </w:rPr>
        <w:t>PDF</w:t>
      </w:r>
      <w:r w:rsidRPr="00555D2C">
        <w:rPr>
          <w:rFonts w:ascii="Verdana" w:hAnsi="Verdana"/>
        </w:rPr>
        <w:t>.</w:t>
      </w:r>
    </w:p>
    <w:p w14:paraId="4E4965C3" w14:textId="77777777" w:rsidR="009C0936" w:rsidRDefault="009C0936" w:rsidP="009C0936">
      <w:pPr>
        <w:spacing w:after="0" w:line="240" w:lineRule="auto"/>
        <w:rPr>
          <w:rFonts w:ascii="Verdana" w:hAnsi="Verdana"/>
        </w:rPr>
      </w:pPr>
      <w:r w:rsidRPr="00555D2C">
        <w:rPr>
          <w:rFonts w:ascii="Verdana" w:hAnsi="Verdana"/>
        </w:rPr>
        <w:t xml:space="preserve">         Все сопроводительные документы должны быть на русском языке.</w:t>
      </w:r>
    </w:p>
    <w:p w14:paraId="70D1D8A8" w14:textId="77777777" w:rsidR="009C0936" w:rsidRPr="00555D2C" w:rsidRDefault="009C0936" w:rsidP="009C0936">
      <w:pPr>
        <w:spacing w:after="0" w:line="240" w:lineRule="auto"/>
        <w:rPr>
          <w:rFonts w:ascii="Verdana" w:hAnsi="Verdana"/>
        </w:rPr>
      </w:pPr>
    </w:p>
    <w:p w14:paraId="3D7197AC" w14:textId="0F9DFA70" w:rsidR="009C0936" w:rsidRDefault="009C0936" w:rsidP="009C0936">
      <w:pPr>
        <w:pStyle w:val="a3"/>
        <w:numPr>
          <w:ilvl w:val="0"/>
          <w:numId w:val="1"/>
        </w:numPr>
        <w:ind w:hanging="43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555D2C">
        <w:rPr>
          <w:rFonts w:ascii="Verdana" w:hAnsi="Verdana"/>
          <w:b/>
        </w:rPr>
        <w:t>Гарантии изготовителя</w:t>
      </w:r>
      <w:r>
        <w:rPr>
          <w:rFonts w:ascii="Verdana" w:hAnsi="Verdana"/>
          <w:b/>
        </w:rPr>
        <w:t>:</w:t>
      </w:r>
    </w:p>
    <w:p w14:paraId="3A9D52E2" w14:textId="77777777" w:rsidR="009C0936" w:rsidRPr="00555D2C" w:rsidRDefault="009C0936" w:rsidP="009C0936">
      <w:pPr>
        <w:pStyle w:val="a3"/>
        <w:rPr>
          <w:rFonts w:ascii="Verdana" w:hAnsi="Verdana"/>
          <w:b/>
        </w:rPr>
      </w:pPr>
    </w:p>
    <w:p w14:paraId="49D47807" w14:textId="274E3E72" w:rsidR="009C0936" w:rsidRDefault="009C0936" w:rsidP="009C0936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 xml:space="preserve">-Поставщик гарантирует качество поставляемой продукции и работоспособность в течение </w:t>
      </w:r>
      <w:r>
        <w:rPr>
          <w:rFonts w:ascii="Verdana" w:hAnsi="Verdana"/>
        </w:rPr>
        <w:t xml:space="preserve">назначенного срока службы </w:t>
      </w:r>
      <w:r w:rsidR="00370BC0">
        <w:rPr>
          <w:rFonts w:ascii="Verdana" w:hAnsi="Verdana"/>
        </w:rPr>
        <w:t>согласно паспортным данным</w:t>
      </w:r>
      <w:r>
        <w:rPr>
          <w:rFonts w:ascii="Verdana" w:hAnsi="Verdana"/>
        </w:rPr>
        <w:t>;</w:t>
      </w:r>
    </w:p>
    <w:p w14:paraId="770D7683" w14:textId="77777777" w:rsidR="009C0936" w:rsidRPr="00555D2C" w:rsidRDefault="009C0936" w:rsidP="009C0936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-Гарантийный срок поставляемого оборудования должен составлять не менее 24 месяцев.</w:t>
      </w:r>
      <w:r w:rsidRPr="00555D2C">
        <w:rPr>
          <w:rFonts w:ascii="Verdana" w:hAnsi="Verdana"/>
        </w:rPr>
        <w:tab/>
      </w:r>
    </w:p>
    <w:p w14:paraId="5A8874DA" w14:textId="77777777" w:rsidR="009C0936" w:rsidRPr="00555D2C" w:rsidRDefault="009C0936" w:rsidP="009C0936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-Если в течение гарантийного срока будет обнаружено несоответствие требованиям настоящих технических условий или будут выявлены скрытые дефекты (при изготовлении или транспортировке), поставщик (изготовитель) своими силами и средствами ремонтирует или заменяют изделие.</w:t>
      </w:r>
    </w:p>
    <w:p w14:paraId="3FF7B360" w14:textId="77777777" w:rsidR="009C0936" w:rsidRPr="00555D2C" w:rsidRDefault="009C0936" w:rsidP="009C0936">
      <w:pPr>
        <w:pStyle w:val="a3"/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 xml:space="preserve">-Поставщик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184-ФЗ; ТР ТС 032/2013 от 02.07.2013г. Технический регламент Таможенного союза " О безопасности оборудования работающего под избыточным давлением", </w:t>
      </w:r>
      <w:r>
        <w:rPr>
          <w:rFonts w:ascii="Verdana" w:hAnsi="Verdana"/>
        </w:rPr>
        <w:t xml:space="preserve">ТР ТС 010/2011 «О безопасности машин и оборудования (с изменениями на 16 мая 2016 года), </w:t>
      </w:r>
      <w:r w:rsidRPr="00555D2C">
        <w:rPr>
          <w:rFonts w:ascii="Verdana" w:hAnsi="Verdana"/>
        </w:rPr>
        <w:t>а также, установленными настоящими техническими требованиями.</w:t>
      </w:r>
    </w:p>
    <w:p w14:paraId="1CA93E19" w14:textId="44B5FCF6" w:rsidR="009C0936" w:rsidRPr="00555D2C" w:rsidRDefault="009C0936" w:rsidP="009C0936">
      <w:pPr>
        <w:ind w:left="360"/>
        <w:rPr>
          <w:rFonts w:ascii="Verdana" w:hAnsi="Verdana"/>
          <w:b/>
        </w:rPr>
      </w:pPr>
      <w:bookmarkStart w:id="1" w:name="_Hlk17207472"/>
      <w:r>
        <w:rPr>
          <w:rFonts w:ascii="Verdana" w:hAnsi="Verdana"/>
          <w:b/>
        </w:rPr>
        <w:t>12</w:t>
      </w:r>
      <w:r w:rsidRPr="00555D2C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</w:t>
      </w:r>
      <w:r w:rsidRPr="00555D2C">
        <w:rPr>
          <w:rFonts w:ascii="Verdana" w:hAnsi="Verdana"/>
          <w:b/>
        </w:rPr>
        <w:t>Требования к упаковке оборудования</w:t>
      </w:r>
      <w:r>
        <w:rPr>
          <w:rFonts w:ascii="Verdana" w:hAnsi="Verdana"/>
          <w:b/>
        </w:rPr>
        <w:t>:</w:t>
      </w:r>
    </w:p>
    <w:bookmarkEnd w:id="1"/>
    <w:p w14:paraId="23BFFEDB" w14:textId="77777777" w:rsidR="009C0936" w:rsidRPr="00555D2C" w:rsidRDefault="009C0936" w:rsidP="009C093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Поставка должна осуществляться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</w:t>
      </w:r>
      <w:r>
        <w:rPr>
          <w:rFonts w:ascii="Verdana" w:hAnsi="Verdana"/>
        </w:rPr>
        <w:t xml:space="preserve">, должны быть установлены </w:t>
      </w:r>
      <w:proofErr w:type="spellStart"/>
      <w:r>
        <w:rPr>
          <w:rFonts w:ascii="Verdana" w:hAnsi="Verdana"/>
        </w:rPr>
        <w:t>глушки</w:t>
      </w:r>
      <w:proofErr w:type="spellEnd"/>
      <w:r>
        <w:rPr>
          <w:rFonts w:ascii="Verdana" w:hAnsi="Verdana"/>
        </w:rPr>
        <w:t xml:space="preserve"> на отверстия арматуры</w:t>
      </w:r>
      <w:r w:rsidRPr="00555D2C">
        <w:rPr>
          <w:rFonts w:ascii="Verdana" w:hAnsi="Verdana"/>
        </w:rPr>
        <w:t xml:space="preserve">. </w:t>
      </w:r>
    </w:p>
    <w:p w14:paraId="17A0CCC3" w14:textId="77777777" w:rsidR="009C0936" w:rsidRPr="00555D2C" w:rsidRDefault="009C0936" w:rsidP="009C093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14:paraId="0EDC06F8" w14:textId="77777777" w:rsidR="009C0936" w:rsidRPr="00555D2C" w:rsidRDefault="009C0936" w:rsidP="009C093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Verdana" w:hAnsi="Verdana"/>
        </w:rPr>
      </w:pPr>
      <w:r w:rsidRPr="00555D2C">
        <w:rPr>
          <w:rFonts w:ascii="Verdana" w:hAnsi="Verdana"/>
        </w:rPr>
        <w:t>Товар поставляется Заказчику силами Поставщика (Подрядчика) оборудования.</w:t>
      </w:r>
    </w:p>
    <w:p w14:paraId="706D96CE" w14:textId="03272303" w:rsidR="006C1347" w:rsidRPr="00D441F9" w:rsidRDefault="006C1347" w:rsidP="009C0936">
      <w:pPr>
        <w:pStyle w:val="a3"/>
        <w:tabs>
          <w:tab w:val="left" w:pos="426"/>
          <w:tab w:val="left" w:pos="567"/>
          <w:tab w:val="left" w:pos="993"/>
        </w:tabs>
        <w:spacing w:after="200" w:line="276" w:lineRule="auto"/>
        <w:jc w:val="both"/>
        <w:rPr>
          <w:rFonts w:ascii="Arial" w:hAnsi="Arial" w:cs="Arial"/>
        </w:rPr>
      </w:pPr>
    </w:p>
    <w:p w14:paraId="49A833C4" w14:textId="77777777" w:rsidR="00331BA3" w:rsidRPr="00D441F9" w:rsidRDefault="00331BA3" w:rsidP="00B07D42">
      <w:pPr>
        <w:pStyle w:val="51"/>
        <w:shd w:val="clear" w:color="auto" w:fill="auto"/>
        <w:tabs>
          <w:tab w:val="left" w:leader="underscore" w:pos="3066"/>
          <w:tab w:val="left" w:pos="4899"/>
        </w:tabs>
        <w:spacing w:line="240" w:lineRule="auto"/>
        <w:ind w:left="720" w:firstLine="0"/>
        <w:jc w:val="left"/>
        <w:rPr>
          <w:rFonts w:ascii="Arial" w:hAnsi="Arial" w:cs="Arial"/>
          <w:i/>
          <w:sz w:val="22"/>
          <w:szCs w:val="22"/>
        </w:rPr>
      </w:pPr>
    </w:p>
    <w:p w14:paraId="74C11376" w14:textId="6B0373DD" w:rsidR="00EF33DA" w:rsidRPr="00D441F9" w:rsidRDefault="00EF33DA" w:rsidP="00CB41A4">
      <w:pPr>
        <w:pStyle w:val="51"/>
        <w:shd w:val="clear" w:color="auto" w:fill="auto"/>
        <w:tabs>
          <w:tab w:val="left" w:leader="underscore" w:pos="3066"/>
          <w:tab w:val="left" w:pos="4899"/>
        </w:tabs>
        <w:spacing w:line="240" w:lineRule="auto"/>
        <w:ind w:left="720" w:firstLine="0"/>
        <w:jc w:val="left"/>
        <w:rPr>
          <w:rFonts w:ascii="Arial" w:hAnsi="Arial" w:cs="Arial"/>
          <w:i/>
          <w:sz w:val="22"/>
          <w:szCs w:val="22"/>
        </w:rPr>
      </w:pPr>
    </w:p>
    <w:p w14:paraId="1CE437CA" w14:textId="4F286AB5" w:rsidR="00B07D42" w:rsidRPr="00D441F9" w:rsidRDefault="00B07D42" w:rsidP="00592143">
      <w:pPr>
        <w:pStyle w:val="51"/>
        <w:shd w:val="clear" w:color="auto" w:fill="auto"/>
        <w:tabs>
          <w:tab w:val="left" w:leader="underscore" w:pos="3066"/>
          <w:tab w:val="left" w:pos="4899"/>
        </w:tabs>
        <w:spacing w:line="240" w:lineRule="auto"/>
        <w:ind w:left="720" w:firstLine="0"/>
        <w:jc w:val="left"/>
        <w:rPr>
          <w:rFonts w:ascii="Arial" w:hAnsi="Arial" w:cs="Arial"/>
          <w:i/>
          <w:sz w:val="22"/>
          <w:szCs w:val="22"/>
          <w:lang w:val="en-US"/>
        </w:rPr>
      </w:pPr>
    </w:p>
    <w:p w14:paraId="4E2D9519" w14:textId="53AF1BC2" w:rsidR="00E86E1F" w:rsidRPr="00D441F9" w:rsidRDefault="00E86E1F" w:rsidP="003D4461">
      <w:pPr>
        <w:pStyle w:val="6"/>
        <w:shd w:val="clear" w:color="auto" w:fill="auto"/>
        <w:spacing w:after="183" w:line="240" w:lineRule="auto"/>
        <w:ind w:left="720" w:right="220" w:firstLine="0"/>
        <w:rPr>
          <w:rFonts w:ascii="Arial" w:hAnsi="Arial" w:cs="Arial"/>
          <w:sz w:val="22"/>
          <w:szCs w:val="22"/>
        </w:rPr>
      </w:pPr>
    </w:p>
    <w:sectPr w:rsidR="00E86E1F" w:rsidRPr="00D441F9" w:rsidSect="00704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61FF"/>
    <w:multiLevelType w:val="hybridMultilevel"/>
    <w:tmpl w:val="CB6A4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382821"/>
    <w:multiLevelType w:val="hybridMultilevel"/>
    <w:tmpl w:val="E41C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1FB6"/>
    <w:multiLevelType w:val="singleLevel"/>
    <w:tmpl w:val="9998E6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488"/>
    <w:multiLevelType w:val="hybridMultilevel"/>
    <w:tmpl w:val="67BAB1A4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6" w15:restartNumberingAfterBreak="0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1DC5EE8"/>
    <w:multiLevelType w:val="hybridMultilevel"/>
    <w:tmpl w:val="E41C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97"/>
    <w:rsid w:val="000105A6"/>
    <w:rsid w:val="0001356B"/>
    <w:rsid w:val="00014789"/>
    <w:rsid w:val="000179B2"/>
    <w:rsid w:val="00033C92"/>
    <w:rsid w:val="000451B8"/>
    <w:rsid w:val="000C4830"/>
    <w:rsid w:val="000C708C"/>
    <w:rsid w:val="000E6B72"/>
    <w:rsid w:val="00101D75"/>
    <w:rsid w:val="00116E88"/>
    <w:rsid w:val="0012518E"/>
    <w:rsid w:val="00161468"/>
    <w:rsid w:val="001A160D"/>
    <w:rsid w:val="001B7787"/>
    <w:rsid w:val="001C233E"/>
    <w:rsid w:val="001C2394"/>
    <w:rsid w:val="001C50B4"/>
    <w:rsid w:val="001E0CFF"/>
    <w:rsid w:val="001E451B"/>
    <w:rsid w:val="001E4C73"/>
    <w:rsid w:val="001F7F25"/>
    <w:rsid w:val="002069E9"/>
    <w:rsid w:val="00240353"/>
    <w:rsid w:val="002554D2"/>
    <w:rsid w:val="002630D5"/>
    <w:rsid w:val="00272F55"/>
    <w:rsid w:val="002A06C1"/>
    <w:rsid w:val="0031331B"/>
    <w:rsid w:val="00324545"/>
    <w:rsid w:val="00331BA3"/>
    <w:rsid w:val="0035330C"/>
    <w:rsid w:val="00366A29"/>
    <w:rsid w:val="00370BC0"/>
    <w:rsid w:val="003B7ABA"/>
    <w:rsid w:val="003C5786"/>
    <w:rsid w:val="003D1D5B"/>
    <w:rsid w:val="003D4461"/>
    <w:rsid w:val="003D5D15"/>
    <w:rsid w:val="003E05BD"/>
    <w:rsid w:val="00403675"/>
    <w:rsid w:val="00416B39"/>
    <w:rsid w:val="00437BB2"/>
    <w:rsid w:val="00445EEB"/>
    <w:rsid w:val="00477ECC"/>
    <w:rsid w:val="004B228D"/>
    <w:rsid w:val="004B5AEF"/>
    <w:rsid w:val="004D0AA6"/>
    <w:rsid w:val="00520277"/>
    <w:rsid w:val="0054277D"/>
    <w:rsid w:val="00555D2C"/>
    <w:rsid w:val="00592143"/>
    <w:rsid w:val="005B11E8"/>
    <w:rsid w:val="005C0E97"/>
    <w:rsid w:val="005E6375"/>
    <w:rsid w:val="00601293"/>
    <w:rsid w:val="00601A75"/>
    <w:rsid w:val="00625214"/>
    <w:rsid w:val="00637162"/>
    <w:rsid w:val="00686ED1"/>
    <w:rsid w:val="006C1347"/>
    <w:rsid w:val="00704330"/>
    <w:rsid w:val="00712A6A"/>
    <w:rsid w:val="007214F8"/>
    <w:rsid w:val="007224BC"/>
    <w:rsid w:val="007275DF"/>
    <w:rsid w:val="007562EE"/>
    <w:rsid w:val="00770B47"/>
    <w:rsid w:val="007A033A"/>
    <w:rsid w:val="007D3F93"/>
    <w:rsid w:val="007E4CEC"/>
    <w:rsid w:val="00800CEA"/>
    <w:rsid w:val="00834BB0"/>
    <w:rsid w:val="0086157D"/>
    <w:rsid w:val="00871545"/>
    <w:rsid w:val="008D7E0C"/>
    <w:rsid w:val="008F357A"/>
    <w:rsid w:val="008F5558"/>
    <w:rsid w:val="00904ABB"/>
    <w:rsid w:val="0093281F"/>
    <w:rsid w:val="00966E35"/>
    <w:rsid w:val="009B6592"/>
    <w:rsid w:val="009C0936"/>
    <w:rsid w:val="00A16497"/>
    <w:rsid w:val="00A2491F"/>
    <w:rsid w:val="00A30E92"/>
    <w:rsid w:val="00A517BA"/>
    <w:rsid w:val="00A757ED"/>
    <w:rsid w:val="00A96354"/>
    <w:rsid w:val="00AA3EB3"/>
    <w:rsid w:val="00AB5719"/>
    <w:rsid w:val="00AE78A4"/>
    <w:rsid w:val="00B07D42"/>
    <w:rsid w:val="00B1038C"/>
    <w:rsid w:val="00B16C7E"/>
    <w:rsid w:val="00B928AC"/>
    <w:rsid w:val="00BA1D78"/>
    <w:rsid w:val="00BA754D"/>
    <w:rsid w:val="00BB66C1"/>
    <w:rsid w:val="00BC2C28"/>
    <w:rsid w:val="00C108F0"/>
    <w:rsid w:val="00C42C82"/>
    <w:rsid w:val="00C50B56"/>
    <w:rsid w:val="00C934DC"/>
    <w:rsid w:val="00CA17A2"/>
    <w:rsid w:val="00CB41A4"/>
    <w:rsid w:val="00CD02F0"/>
    <w:rsid w:val="00CD4064"/>
    <w:rsid w:val="00CE381C"/>
    <w:rsid w:val="00CE7194"/>
    <w:rsid w:val="00D12571"/>
    <w:rsid w:val="00D441F9"/>
    <w:rsid w:val="00D5201A"/>
    <w:rsid w:val="00D940A7"/>
    <w:rsid w:val="00DB0F35"/>
    <w:rsid w:val="00DD514B"/>
    <w:rsid w:val="00DF7CD6"/>
    <w:rsid w:val="00E169D9"/>
    <w:rsid w:val="00E20150"/>
    <w:rsid w:val="00E23A7B"/>
    <w:rsid w:val="00E33DA2"/>
    <w:rsid w:val="00E73088"/>
    <w:rsid w:val="00E73246"/>
    <w:rsid w:val="00E86E1F"/>
    <w:rsid w:val="00EB717D"/>
    <w:rsid w:val="00EC4276"/>
    <w:rsid w:val="00EF33DA"/>
    <w:rsid w:val="00F01EF7"/>
    <w:rsid w:val="00F11246"/>
    <w:rsid w:val="00F324DF"/>
    <w:rsid w:val="00F504EC"/>
    <w:rsid w:val="00F8559C"/>
    <w:rsid w:val="00FA55EE"/>
    <w:rsid w:val="00FA61A9"/>
    <w:rsid w:val="00FC0E3D"/>
    <w:rsid w:val="00FC48AE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9BB6"/>
  <w15:chartTrackingRefBased/>
  <w15:docId w15:val="{23E832F4-A3DF-4ADE-B92B-515243C6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A033A"/>
    <w:rPr>
      <w:color w:val="808080"/>
    </w:rPr>
  </w:style>
  <w:style w:type="character" w:customStyle="1" w:styleId="a5">
    <w:name w:val="Основной текст_"/>
    <w:basedOn w:val="a0"/>
    <w:link w:val="6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B07D4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B07D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B07D4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B07D42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F2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66A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6A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6A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6A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6A29"/>
    <w:rPr>
      <w:b/>
      <w:bCs/>
      <w:sz w:val="20"/>
      <w:szCs w:val="20"/>
    </w:rPr>
  </w:style>
  <w:style w:type="paragraph" w:styleId="ad">
    <w:name w:val="No Spacing"/>
    <w:uiPriority w:val="1"/>
    <w:qFormat/>
    <w:rsid w:val="001B7787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800CEA"/>
    <w:rPr>
      <w:color w:val="0000FF"/>
      <w:u w:val="single"/>
    </w:rPr>
  </w:style>
  <w:style w:type="table" w:styleId="af">
    <w:name w:val="Table Grid"/>
    <w:basedOn w:val="a1"/>
    <w:uiPriority w:val="39"/>
    <w:rsid w:val="006C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93A7-D588-43D8-A8E2-35BD9FBD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Клёпа Константин Сергеевич</dc:creator>
  <cp:keywords/>
  <dc:description/>
  <cp:lastModifiedBy>Богданова Елена Михайловна</cp:lastModifiedBy>
  <cp:revision>3</cp:revision>
  <cp:lastPrinted>2022-09-06T06:18:00Z</cp:lastPrinted>
  <dcterms:created xsi:type="dcterms:W3CDTF">2022-09-20T15:00:00Z</dcterms:created>
  <dcterms:modified xsi:type="dcterms:W3CDTF">2022-09-20T15:01:00Z</dcterms:modified>
</cp:coreProperties>
</file>