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D7" w:rsidRPr="00E03201" w:rsidRDefault="00E70F1D" w:rsidP="00E70F1D">
      <w:pPr>
        <w:shd w:val="clear" w:color="auto" w:fill="FFFFFF"/>
        <w:spacing w:line="274" w:lineRule="exact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Cs/>
          <w:i/>
          <w:sz w:val="16"/>
          <w:szCs w:val="16"/>
        </w:rPr>
        <w:t>Приложение № 5</w:t>
      </w:r>
      <w:r w:rsidR="00D022DF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</w:t>
      </w:r>
      <w:r w:rsidR="00D022DF" w:rsidRPr="00233BAC">
        <w:rPr>
          <w:rFonts w:ascii="Verdana" w:hAnsi="Verdana"/>
          <w:b/>
          <w:bCs/>
          <w:sz w:val="20"/>
          <w:szCs w:val="20"/>
        </w:rPr>
        <w:t xml:space="preserve"> </w:t>
      </w:r>
    </w:p>
    <w:p w:rsidR="00E57DA0" w:rsidRPr="00E03201" w:rsidRDefault="00E57DA0" w:rsidP="00754A3E">
      <w:pPr>
        <w:shd w:val="clear" w:color="auto" w:fill="FFFFFF"/>
        <w:tabs>
          <w:tab w:val="left" w:leader="underscore" w:pos="5270"/>
        </w:tabs>
        <w:spacing w:line="367" w:lineRule="exact"/>
        <w:ind w:right="459"/>
        <w:jc w:val="right"/>
        <w:rPr>
          <w:rFonts w:ascii="Verdana" w:hAnsi="Verdana"/>
          <w:b/>
          <w:bCs/>
          <w:sz w:val="20"/>
          <w:szCs w:val="20"/>
        </w:rPr>
      </w:pPr>
    </w:p>
    <w:p w:rsidR="005F03CA" w:rsidRPr="000A7082" w:rsidRDefault="000A70CD" w:rsidP="00C635E6">
      <w:pPr>
        <w:shd w:val="clear" w:color="auto" w:fill="FFFFFF"/>
        <w:tabs>
          <w:tab w:val="left" w:leader="underscore" w:pos="5270"/>
        </w:tabs>
        <w:spacing w:after="120"/>
        <w:jc w:val="center"/>
        <w:rPr>
          <w:rFonts w:ascii="Verdana" w:hAnsi="Verdana"/>
          <w:b/>
          <w:bCs/>
          <w:sz w:val="20"/>
          <w:szCs w:val="20"/>
        </w:rPr>
      </w:pPr>
      <w:r w:rsidRPr="003C3521">
        <w:rPr>
          <w:rFonts w:ascii="Verdana" w:hAnsi="Verdana"/>
          <w:b/>
          <w:bCs/>
          <w:sz w:val="20"/>
          <w:szCs w:val="20"/>
        </w:rPr>
        <w:t>ТЕХНИЧЕСКОЕ ЗАДАНИЕ</w:t>
      </w:r>
      <w:r w:rsidRPr="003C3521">
        <w:rPr>
          <w:rFonts w:ascii="Verdana" w:hAnsi="Verdana"/>
          <w:b/>
          <w:bCs/>
          <w:sz w:val="20"/>
          <w:szCs w:val="20"/>
        </w:rPr>
        <w:br/>
        <w:t>н</w:t>
      </w:r>
      <w:r w:rsidR="006E032A" w:rsidRPr="003C3521">
        <w:rPr>
          <w:rFonts w:ascii="Verdana" w:hAnsi="Verdana"/>
          <w:b/>
          <w:bCs/>
          <w:sz w:val="20"/>
          <w:szCs w:val="20"/>
        </w:rPr>
        <w:t xml:space="preserve">а </w:t>
      </w:r>
      <w:r w:rsidR="00D20F02">
        <w:rPr>
          <w:rFonts w:ascii="Verdana" w:hAnsi="Verdana"/>
          <w:b/>
          <w:bCs/>
          <w:sz w:val="20"/>
          <w:szCs w:val="20"/>
        </w:rPr>
        <w:t xml:space="preserve">оказание услуг </w:t>
      </w:r>
      <w:r w:rsidR="00066290" w:rsidRPr="003C3521">
        <w:rPr>
          <w:rFonts w:ascii="Verdana" w:hAnsi="Verdana"/>
          <w:b/>
          <w:bCs/>
          <w:sz w:val="20"/>
          <w:szCs w:val="20"/>
        </w:rPr>
        <w:t>по</w:t>
      </w:r>
      <w:r w:rsidR="006E032A" w:rsidRPr="003C3521">
        <w:rPr>
          <w:rFonts w:ascii="Verdana" w:hAnsi="Verdana"/>
          <w:b/>
          <w:bCs/>
          <w:sz w:val="20"/>
          <w:szCs w:val="20"/>
        </w:rPr>
        <w:t xml:space="preserve"> </w:t>
      </w:r>
      <w:r w:rsidR="00350196" w:rsidRPr="003C3521">
        <w:rPr>
          <w:rFonts w:ascii="Verdana" w:hAnsi="Verdana"/>
          <w:b/>
          <w:bCs/>
          <w:sz w:val="20"/>
          <w:szCs w:val="20"/>
        </w:rPr>
        <w:t xml:space="preserve">комплексному обследованию состояния строительных </w:t>
      </w:r>
      <w:r w:rsidR="00350196" w:rsidRPr="000A7082">
        <w:rPr>
          <w:rFonts w:ascii="Verdana" w:hAnsi="Verdana"/>
          <w:b/>
          <w:bCs/>
          <w:sz w:val="20"/>
          <w:szCs w:val="20"/>
        </w:rPr>
        <w:t>конструкций</w:t>
      </w:r>
      <w:r w:rsidR="007B188D" w:rsidRPr="000A7082">
        <w:rPr>
          <w:rFonts w:ascii="Verdana" w:hAnsi="Verdana"/>
          <w:b/>
          <w:bCs/>
          <w:sz w:val="20"/>
          <w:szCs w:val="20"/>
        </w:rPr>
        <w:t xml:space="preserve"> </w:t>
      </w:r>
      <w:r w:rsidR="00FE008A" w:rsidRPr="000A7082">
        <w:rPr>
          <w:rFonts w:ascii="Verdana" w:hAnsi="Verdana"/>
          <w:b/>
          <w:bCs/>
          <w:sz w:val="20"/>
          <w:szCs w:val="20"/>
        </w:rPr>
        <w:t xml:space="preserve">с экспертизой промышленной безопасности </w:t>
      </w:r>
      <w:r w:rsidR="007B188D" w:rsidRPr="000A7082">
        <w:rPr>
          <w:rFonts w:ascii="Verdana" w:hAnsi="Verdana"/>
          <w:b/>
          <w:bCs/>
          <w:sz w:val="20"/>
          <w:szCs w:val="20"/>
        </w:rPr>
        <w:t>эстакад наружных (наземных) трубопроводов</w:t>
      </w:r>
      <w:r w:rsidR="00C635E6" w:rsidRPr="000A7082">
        <w:rPr>
          <w:rFonts w:ascii="Verdana" w:hAnsi="Verdana"/>
          <w:b/>
          <w:bCs/>
          <w:sz w:val="20"/>
          <w:szCs w:val="20"/>
        </w:rPr>
        <w:t>.</w:t>
      </w:r>
    </w:p>
    <w:p w:rsidR="00C635E6" w:rsidRPr="00BB6165" w:rsidRDefault="00C635E6" w:rsidP="00C635E6">
      <w:pPr>
        <w:shd w:val="clear" w:color="auto" w:fill="FFFFFF"/>
        <w:tabs>
          <w:tab w:val="left" w:leader="underscore" w:pos="5270"/>
        </w:tabs>
        <w:spacing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AF5402" w:rsidRDefault="00604317" w:rsidP="00604317">
      <w:pPr>
        <w:widowControl w:val="0"/>
        <w:shd w:val="clear" w:color="auto" w:fill="FFFFFF"/>
        <w:tabs>
          <w:tab w:val="left" w:pos="0"/>
          <w:tab w:val="left" w:leader="underscore" w:pos="6444"/>
        </w:tabs>
        <w:autoSpaceDE w:val="0"/>
        <w:autoSpaceDN w:val="0"/>
        <w:adjustRightInd w:val="0"/>
        <w:jc w:val="both"/>
        <w:rPr>
          <w:rFonts w:ascii="Verdana" w:hAnsi="Verdana"/>
          <w:iCs/>
          <w:spacing w:val="-1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1. </w:t>
      </w:r>
      <w:r w:rsidR="000A70CD" w:rsidRPr="003C3521">
        <w:rPr>
          <w:rFonts w:ascii="Verdana" w:hAnsi="Verdana"/>
          <w:b/>
          <w:bCs/>
          <w:sz w:val="20"/>
          <w:szCs w:val="20"/>
        </w:rPr>
        <w:t xml:space="preserve">Наименование филиала: </w:t>
      </w:r>
      <w:r w:rsidR="000A70CD" w:rsidRPr="003C3521">
        <w:rPr>
          <w:rFonts w:ascii="Verdana" w:hAnsi="Verdana"/>
          <w:iCs/>
          <w:sz w:val="20"/>
          <w:szCs w:val="20"/>
        </w:rPr>
        <w:t>филиал «</w:t>
      </w:r>
      <w:r w:rsidR="006E032A" w:rsidRPr="003C3521">
        <w:rPr>
          <w:rFonts w:ascii="Verdana" w:hAnsi="Verdana"/>
          <w:iCs/>
          <w:sz w:val="20"/>
          <w:szCs w:val="20"/>
          <w:u w:val="single"/>
        </w:rPr>
        <w:t xml:space="preserve">Сургутская </w:t>
      </w:r>
      <w:r w:rsidR="000A70CD" w:rsidRPr="003C3521">
        <w:rPr>
          <w:rFonts w:ascii="Verdana" w:hAnsi="Verdana"/>
          <w:iCs/>
          <w:spacing w:val="-1"/>
          <w:sz w:val="20"/>
          <w:szCs w:val="20"/>
          <w:u w:val="single"/>
        </w:rPr>
        <w:t>ГРЭС</w:t>
      </w:r>
      <w:r w:rsidR="006E032A" w:rsidRPr="003C3521">
        <w:rPr>
          <w:rFonts w:ascii="Verdana" w:hAnsi="Verdana"/>
          <w:iCs/>
          <w:spacing w:val="-1"/>
          <w:sz w:val="20"/>
          <w:szCs w:val="20"/>
        </w:rPr>
        <w:t>-2</w:t>
      </w:r>
      <w:r w:rsidR="00266577">
        <w:rPr>
          <w:rFonts w:ascii="Verdana" w:hAnsi="Verdana"/>
          <w:iCs/>
          <w:spacing w:val="-1"/>
          <w:sz w:val="20"/>
          <w:szCs w:val="20"/>
        </w:rPr>
        <w:t>» ОАО «Э.ОН Россия</w:t>
      </w:r>
      <w:r w:rsidR="000A70CD" w:rsidRPr="003C3521">
        <w:rPr>
          <w:rFonts w:ascii="Verdana" w:hAnsi="Verdana"/>
          <w:iCs/>
          <w:spacing w:val="-1"/>
          <w:sz w:val="20"/>
          <w:szCs w:val="20"/>
        </w:rPr>
        <w:t>»;</w:t>
      </w:r>
    </w:p>
    <w:p w:rsidR="003C3521" w:rsidRPr="003C3521" w:rsidRDefault="003C3521" w:rsidP="00604317">
      <w:pPr>
        <w:widowControl w:val="0"/>
        <w:shd w:val="clear" w:color="auto" w:fill="FFFFFF"/>
        <w:tabs>
          <w:tab w:val="left" w:pos="0"/>
          <w:tab w:val="left" w:leader="underscore" w:pos="6444"/>
        </w:tabs>
        <w:autoSpaceDE w:val="0"/>
        <w:autoSpaceDN w:val="0"/>
        <w:adjustRightInd w:val="0"/>
        <w:jc w:val="both"/>
        <w:rPr>
          <w:rFonts w:ascii="Verdana" w:hAnsi="Verdana"/>
          <w:i/>
          <w:iCs/>
          <w:spacing w:val="-1"/>
          <w:sz w:val="20"/>
          <w:szCs w:val="20"/>
        </w:rPr>
      </w:pPr>
    </w:p>
    <w:p w:rsidR="008248F7" w:rsidRPr="003C3521" w:rsidRDefault="00604317" w:rsidP="00604317">
      <w:pPr>
        <w:pStyle w:val="a3"/>
        <w:tabs>
          <w:tab w:val="left" w:pos="0"/>
        </w:tabs>
        <w:spacing w:after="120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2. </w:t>
      </w:r>
      <w:r w:rsidR="000A70CD" w:rsidRPr="003C3521">
        <w:rPr>
          <w:rFonts w:ascii="Verdana" w:hAnsi="Verdana"/>
          <w:b/>
          <w:bCs/>
        </w:rPr>
        <w:t>Полное наим</w:t>
      </w:r>
      <w:r w:rsidR="0070769D" w:rsidRPr="003C3521">
        <w:rPr>
          <w:rFonts w:ascii="Verdana" w:hAnsi="Verdana"/>
          <w:b/>
          <w:bCs/>
        </w:rPr>
        <w:t>енование  места</w:t>
      </w:r>
      <w:r w:rsidR="00D20F02">
        <w:rPr>
          <w:rFonts w:ascii="Verdana" w:hAnsi="Verdana"/>
          <w:b/>
          <w:bCs/>
        </w:rPr>
        <w:t xml:space="preserve"> оказания услуг</w:t>
      </w:r>
      <w:r w:rsidR="000A70CD" w:rsidRPr="003C3521">
        <w:rPr>
          <w:rFonts w:ascii="Verdana" w:hAnsi="Verdana"/>
          <w:b/>
          <w:bCs/>
        </w:rPr>
        <w:t>:</w:t>
      </w:r>
    </w:p>
    <w:p w:rsidR="004E2DB5" w:rsidRDefault="00BF58FD" w:rsidP="00604317">
      <w:pPr>
        <w:pStyle w:val="a3"/>
        <w:tabs>
          <w:tab w:val="left" w:pos="0"/>
        </w:tabs>
        <w:jc w:val="both"/>
        <w:rPr>
          <w:rFonts w:ascii="Verdana" w:hAnsi="Verdana"/>
        </w:rPr>
      </w:pPr>
      <w:r w:rsidRPr="003C3521">
        <w:rPr>
          <w:rFonts w:ascii="Verdana" w:hAnsi="Verdana"/>
        </w:rPr>
        <w:t>г. Сургут,</w:t>
      </w:r>
      <w:r w:rsidR="0070769D" w:rsidRPr="003C3521">
        <w:rPr>
          <w:rFonts w:ascii="Verdana" w:hAnsi="Verdana"/>
        </w:rPr>
        <w:t xml:space="preserve"> территория филиал</w:t>
      </w:r>
      <w:r w:rsidR="00266577">
        <w:rPr>
          <w:rFonts w:ascii="Verdana" w:hAnsi="Verdana"/>
        </w:rPr>
        <w:t>а «Сургутская ГРЭС-2» ОАО «Э.ОН Россия</w:t>
      </w:r>
      <w:r w:rsidR="003E45EA">
        <w:rPr>
          <w:rFonts w:ascii="Verdana" w:hAnsi="Verdana"/>
        </w:rPr>
        <w:t xml:space="preserve">,  </w:t>
      </w:r>
      <w:r w:rsidR="004E2DB5">
        <w:rPr>
          <w:rFonts w:ascii="Verdana" w:hAnsi="Verdana"/>
        </w:rPr>
        <w:t>эстакады наружных (наземных)  трубопроводов.</w:t>
      </w:r>
      <w:r w:rsidR="003E45EA">
        <w:rPr>
          <w:rFonts w:ascii="Verdana" w:hAnsi="Verdana"/>
        </w:rPr>
        <w:t xml:space="preserve">     </w:t>
      </w:r>
    </w:p>
    <w:p w:rsidR="00604317" w:rsidRPr="00995EBB" w:rsidRDefault="003E45EA" w:rsidP="00604317">
      <w:pPr>
        <w:pStyle w:val="a3"/>
        <w:tabs>
          <w:tab w:val="left" w:pos="0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</w:t>
      </w:r>
    </w:p>
    <w:p w:rsidR="0070769D" w:rsidRPr="008A7259" w:rsidRDefault="00604317" w:rsidP="00604317">
      <w:pPr>
        <w:widowControl w:val="0"/>
        <w:shd w:val="clear" w:color="auto" w:fill="FFFFFF"/>
        <w:tabs>
          <w:tab w:val="left" w:pos="770"/>
          <w:tab w:val="left" w:leader="underscore" w:pos="9742"/>
        </w:tabs>
        <w:autoSpaceDE w:val="0"/>
        <w:autoSpaceDN w:val="0"/>
        <w:adjustRightInd w:val="0"/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3. </w:t>
      </w:r>
      <w:r w:rsidR="000A70CD" w:rsidRPr="003C3521">
        <w:rPr>
          <w:rFonts w:ascii="Verdana" w:hAnsi="Verdana"/>
          <w:b/>
          <w:bCs/>
          <w:sz w:val="20"/>
          <w:szCs w:val="20"/>
        </w:rPr>
        <w:t>Основание для</w:t>
      </w:r>
      <w:r w:rsidR="00D20F02">
        <w:rPr>
          <w:rFonts w:ascii="Verdana" w:hAnsi="Verdana"/>
          <w:b/>
          <w:bCs/>
          <w:sz w:val="20"/>
          <w:szCs w:val="20"/>
        </w:rPr>
        <w:t xml:space="preserve"> оказания услуг</w:t>
      </w:r>
      <w:r>
        <w:rPr>
          <w:rFonts w:ascii="Verdana" w:hAnsi="Verdana"/>
          <w:b/>
          <w:bCs/>
          <w:sz w:val="20"/>
          <w:szCs w:val="20"/>
        </w:rPr>
        <w:t>:</w:t>
      </w:r>
    </w:p>
    <w:p w:rsidR="008A7259" w:rsidRPr="004E2DB5" w:rsidRDefault="004E2DB5" w:rsidP="004E2DB5">
      <w:pPr>
        <w:jc w:val="both"/>
        <w:rPr>
          <w:rFonts w:ascii="Verdana" w:hAnsi="Verdana"/>
          <w:sz w:val="20"/>
          <w:szCs w:val="20"/>
        </w:rPr>
      </w:pPr>
      <w:r w:rsidRPr="004E2DB5">
        <w:rPr>
          <w:rFonts w:ascii="Verdana" w:hAnsi="Verdana"/>
          <w:sz w:val="20"/>
          <w:szCs w:val="20"/>
        </w:rPr>
        <w:t xml:space="preserve">- </w:t>
      </w:r>
      <w:r w:rsidR="00621693">
        <w:rPr>
          <w:rFonts w:ascii="Verdana" w:hAnsi="Verdana"/>
          <w:sz w:val="20"/>
          <w:szCs w:val="20"/>
        </w:rPr>
        <w:t>Согласно</w:t>
      </w:r>
      <w:r w:rsidR="008A7259" w:rsidRPr="004B68FF">
        <w:rPr>
          <w:rFonts w:ascii="Verdana" w:hAnsi="Verdana"/>
          <w:sz w:val="20"/>
          <w:szCs w:val="20"/>
        </w:rPr>
        <w:t xml:space="preserve"> Федерального закона №116-ФЗ от 21.07.1997г «О промышленной безопасности опасных производственных объектов» ст.13 здания, находящиеся на опасном производственном объекте, подлежат экспертизе промышленной безопасности, т.е</w:t>
      </w:r>
      <w:r w:rsidR="0044567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комплексному обследовани</w:t>
      </w:r>
      <w:r w:rsidR="00E03201">
        <w:rPr>
          <w:rFonts w:ascii="Verdana" w:hAnsi="Verdana"/>
          <w:sz w:val="20"/>
          <w:szCs w:val="20"/>
        </w:rPr>
        <w:t>ю</w:t>
      </w:r>
      <w:proofErr w:type="gramStart"/>
      <w:r w:rsidRPr="004E2DB5">
        <w:rPr>
          <w:rFonts w:ascii="Verdana" w:hAnsi="Verdana"/>
          <w:sz w:val="20"/>
          <w:szCs w:val="20"/>
        </w:rPr>
        <w:t>.;</w:t>
      </w:r>
      <w:proofErr w:type="gramEnd"/>
    </w:p>
    <w:p w:rsidR="00226DE7" w:rsidRPr="00425B86" w:rsidRDefault="004E2DB5" w:rsidP="00C635E6">
      <w:pPr>
        <w:jc w:val="both"/>
        <w:rPr>
          <w:rFonts w:ascii="Verdana" w:hAnsi="Verdana"/>
          <w:sz w:val="20"/>
          <w:szCs w:val="20"/>
        </w:rPr>
      </w:pPr>
      <w:r>
        <w:t xml:space="preserve"> </w:t>
      </w:r>
      <w:r w:rsidRPr="004E2DB5">
        <w:t xml:space="preserve">- </w:t>
      </w:r>
      <w:r w:rsidR="00226DE7" w:rsidRPr="00226DE7">
        <w:rPr>
          <w:rFonts w:ascii="Verdana" w:hAnsi="Verdana"/>
          <w:sz w:val="20"/>
          <w:szCs w:val="20"/>
        </w:rPr>
        <w:t xml:space="preserve">В </w:t>
      </w:r>
      <w:r w:rsidR="00E03201">
        <w:rPr>
          <w:rFonts w:ascii="Verdana" w:hAnsi="Verdana"/>
          <w:sz w:val="20"/>
          <w:szCs w:val="20"/>
        </w:rPr>
        <w:t xml:space="preserve">соответствии </w:t>
      </w:r>
      <w:r w:rsidR="00226DE7" w:rsidRPr="00226DE7">
        <w:rPr>
          <w:rFonts w:ascii="Verdana" w:hAnsi="Verdana"/>
          <w:sz w:val="20"/>
          <w:szCs w:val="20"/>
        </w:rPr>
        <w:t>с</w:t>
      </w:r>
      <w:r w:rsidR="00570B95">
        <w:rPr>
          <w:rFonts w:ascii="Verdana" w:hAnsi="Verdana"/>
          <w:sz w:val="20"/>
          <w:szCs w:val="20"/>
        </w:rPr>
        <w:t xml:space="preserve"> ПТЭ п.2.2.1, п.2.2.3, п.2.2.4</w:t>
      </w:r>
      <w:r w:rsidR="00226DE7" w:rsidRPr="00226DE7">
        <w:rPr>
          <w:rFonts w:ascii="Verdana" w:hAnsi="Verdana"/>
          <w:sz w:val="20"/>
          <w:szCs w:val="20"/>
        </w:rPr>
        <w:t xml:space="preserve"> комплексное обследование должно проводиться  </w:t>
      </w:r>
      <w:r w:rsidR="00226DE7" w:rsidRPr="00FF66F3">
        <w:rPr>
          <w:rFonts w:ascii="Verdana" w:hAnsi="Verdana"/>
          <w:sz w:val="20"/>
          <w:szCs w:val="20"/>
        </w:rPr>
        <w:t>через 25 лет после пуска в эксплуатацию</w:t>
      </w:r>
      <w:r w:rsidR="00226DE7" w:rsidRPr="00226DE7">
        <w:rPr>
          <w:rFonts w:ascii="Verdana" w:hAnsi="Verdana"/>
          <w:sz w:val="20"/>
          <w:szCs w:val="20"/>
        </w:rPr>
        <w:t xml:space="preserve">, в дальнейшем </w:t>
      </w:r>
      <w:r w:rsidR="00FD0C07">
        <w:rPr>
          <w:rFonts w:ascii="Verdana" w:hAnsi="Verdana"/>
          <w:sz w:val="20"/>
          <w:szCs w:val="20"/>
        </w:rPr>
        <w:t xml:space="preserve">не реже </w:t>
      </w:r>
      <w:r w:rsidR="00226DE7" w:rsidRPr="00226DE7">
        <w:rPr>
          <w:rFonts w:ascii="Verdana" w:hAnsi="Verdana"/>
          <w:sz w:val="20"/>
          <w:szCs w:val="20"/>
        </w:rPr>
        <w:t>1</w:t>
      </w:r>
      <w:r w:rsidR="00C635E6">
        <w:rPr>
          <w:rFonts w:ascii="Verdana" w:hAnsi="Verdana"/>
          <w:sz w:val="20"/>
          <w:szCs w:val="20"/>
        </w:rPr>
        <w:t xml:space="preserve"> </w:t>
      </w:r>
      <w:r w:rsidR="00226DE7" w:rsidRPr="00226DE7">
        <w:rPr>
          <w:rFonts w:ascii="Verdana" w:hAnsi="Verdana"/>
          <w:sz w:val="20"/>
          <w:szCs w:val="20"/>
        </w:rPr>
        <w:t>раз</w:t>
      </w:r>
      <w:r w:rsidR="00FD0C07">
        <w:rPr>
          <w:rFonts w:ascii="Verdana" w:hAnsi="Verdana"/>
          <w:sz w:val="20"/>
          <w:szCs w:val="20"/>
        </w:rPr>
        <w:t>а</w:t>
      </w:r>
      <w:r w:rsidR="00226DE7" w:rsidRPr="00226DE7">
        <w:rPr>
          <w:rFonts w:ascii="Verdana" w:hAnsi="Verdana"/>
          <w:sz w:val="20"/>
          <w:szCs w:val="20"/>
        </w:rPr>
        <w:t xml:space="preserve"> в 5</w:t>
      </w:r>
      <w:r w:rsidR="00FD0C0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лет</w:t>
      </w:r>
      <w:r w:rsidRPr="004E2DB5">
        <w:rPr>
          <w:rFonts w:ascii="Verdana" w:hAnsi="Verdana"/>
          <w:sz w:val="20"/>
          <w:szCs w:val="20"/>
        </w:rPr>
        <w:t>;</w:t>
      </w:r>
      <w:r w:rsidR="00425B86" w:rsidRPr="00425B86">
        <w:rPr>
          <w:rFonts w:ascii="Verdana" w:hAnsi="Verdana"/>
          <w:sz w:val="20"/>
          <w:szCs w:val="20"/>
        </w:rPr>
        <w:t xml:space="preserve"> </w:t>
      </w:r>
    </w:p>
    <w:p w:rsidR="00AF5402" w:rsidRPr="004E2DB5" w:rsidRDefault="00C635E6" w:rsidP="004E2DB5">
      <w:pPr>
        <w:pStyle w:val="a5"/>
        <w:jc w:val="left"/>
        <w:rPr>
          <w:rFonts w:ascii="Verdana" w:hAnsi="Verdana"/>
          <w:b w:val="0"/>
          <w:sz w:val="20"/>
          <w:szCs w:val="20"/>
        </w:rPr>
      </w:pPr>
      <w:r w:rsidRPr="004E2DB5">
        <w:rPr>
          <w:rFonts w:ascii="Verdana" w:hAnsi="Verdana"/>
          <w:b w:val="0"/>
          <w:sz w:val="20"/>
          <w:szCs w:val="20"/>
        </w:rPr>
        <w:t>-</w:t>
      </w:r>
      <w:r w:rsidR="004E2DB5" w:rsidRPr="004E2DB5">
        <w:rPr>
          <w:rFonts w:ascii="Verdana" w:hAnsi="Verdana"/>
          <w:b w:val="0"/>
          <w:sz w:val="20"/>
          <w:szCs w:val="20"/>
        </w:rPr>
        <w:t xml:space="preserve"> </w:t>
      </w:r>
      <w:r w:rsidR="002368DC" w:rsidRPr="002368DC">
        <w:rPr>
          <w:rFonts w:ascii="Verdana" w:hAnsi="Verdana"/>
          <w:b w:val="0"/>
          <w:sz w:val="20"/>
          <w:szCs w:val="20"/>
        </w:rPr>
        <w:t xml:space="preserve">Ранее  комплексное обследование проводилось в 2010 году.  </w:t>
      </w:r>
      <w:r w:rsidR="004E2DB5" w:rsidRPr="002368DC">
        <w:rPr>
          <w:rFonts w:ascii="Verdana" w:hAnsi="Verdana"/>
          <w:b w:val="0"/>
          <w:sz w:val="20"/>
          <w:szCs w:val="20"/>
        </w:rPr>
        <w:t xml:space="preserve">По </w:t>
      </w:r>
      <w:r w:rsidR="004E2DB5" w:rsidRPr="004E2DB5">
        <w:rPr>
          <w:rFonts w:ascii="Verdana" w:hAnsi="Verdana"/>
          <w:b w:val="0"/>
          <w:sz w:val="20"/>
          <w:szCs w:val="20"/>
        </w:rPr>
        <w:t xml:space="preserve">заключению № 58-ЗС-006976-2011 следующее комплексное обследование технического состояния строительных конструкций с экспертизой промышленной безопасности эстакад необходимо провести </w:t>
      </w:r>
      <w:r w:rsidR="004E2DB5" w:rsidRPr="004E2DB5">
        <w:rPr>
          <w:rFonts w:ascii="Verdana" w:hAnsi="Verdana"/>
          <w:b w:val="0"/>
          <w:sz w:val="20"/>
          <w:szCs w:val="20"/>
          <w:u w:val="single"/>
        </w:rPr>
        <w:t>не позднее октября 2015 года</w:t>
      </w:r>
      <w:r w:rsidR="004E2DB5" w:rsidRPr="004E2DB5">
        <w:rPr>
          <w:rFonts w:ascii="Verdana" w:hAnsi="Verdana"/>
          <w:b w:val="0"/>
          <w:sz w:val="20"/>
          <w:szCs w:val="20"/>
        </w:rPr>
        <w:t xml:space="preserve">;            </w:t>
      </w:r>
      <w:r w:rsidR="004E2DB5">
        <w:rPr>
          <w:rFonts w:ascii="Verdana" w:hAnsi="Verdana"/>
          <w:b w:val="0"/>
          <w:sz w:val="20"/>
          <w:szCs w:val="20"/>
        </w:rPr>
        <w:t xml:space="preserve"> </w:t>
      </w:r>
      <w:r w:rsidR="004E2DB5" w:rsidRPr="004E2DB5">
        <w:rPr>
          <w:rFonts w:ascii="Verdana" w:hAnsi="Verdana"/>
          <w:b w:val="0"/>
          <w:sz w:val="20"/>
          <w:szCs w:val="20"/>
        </w:rPr>
        <w:t xml:space="preserve">                                              </w:t>
      </w:r>
      <w:r w:rsidR="002368DC" w:rsidRPr="002368DC">
        <w:rPr>
          <w:rFonts w:ascii="Verdana" w:hAnsi="Verdana"/>
          <w:b w:val="0"/>
          <w:sz w:val="20"/>
          <w:szCs w:val="20"/>
        </w:rPr>
        <w:t xml:space="preserve">                                                                                   </w:t>
      </w:r>
      <w:r w:rsidR="004E2DB5" w:rsidRPr="004E2DB5">
        <w:rPr>
          <w:rFonts w:ascii="Verdana" w:hAnsi="Verdana"/>
          <w:b w:val="0"/>
          <w:sz w:val="20"/>
          <w:szCs w:val="20"/>
        </w:rPr>
        <w:t xml:space="preserve">            -  У</w:t>
      </w:r>
      <w:r w:rsidR="00AF5402" w:rsidRPr="004E2DB5">
        <w:rPr>
          <w:rFonts w:ascii="Verdana" w:hAnsi="Verdana"/>
          <w:b w:val="0"/>
          <w:sz w:val="20"/>
          <w:szCs w:val="20"/>
        </w:rPr>
        <w:t>твержденная программа  эксплуатационных затрат производственного назначения   филиала «Сургутская ГРЭС-2» на 20</w:t>
      </w:r>
      <w:r w:rsidR="00B04412" w:rsidRPr="004E2DB5">
        <w:rPr>
          <w:rFonts w:ascii="Verdana" w:hAnsi="Verdana"/>
          <w:b w:val="0"/>
          <w:sz w:val="20"/>
          <w:szCs w:val="20"/>
        </w:rPr>
        <w:t>1</w:t>
      </w:r>
      <w:r w:rsidR="004E2DB5" w:rsidRPr="004E2DB5">
        <w:rPr>
          <w:rFonts w:ascii="Verdana" w:hAnsi="Verdana"/>
          <w:b w:val="0"/>
          <w:sz w:val="20"/>
          <w:szCs w:val="20"/>
        </w:rPr>
        <w:t>5</w:t>
      </w:r>
      <w:r w:rsidR="00AF5402" w:rsidRPr="004E2DB5">
        <w:rPr>
          <w:rFonts w:ascii="Verdana" w:hAnsi="Verdana"/>
          <w:b w:val="0"/>
          <w:sz w:val="20"/>
          <w:szCs w:val="20"/>
        </w:rPr>
        <w:t xml:space="preserve"> год.    </w:t>
      </w:r>
    </w:p>
    <w:p w:rsidR="00730655" w:rsidRPr="004E2DB5" w:rsidRDefault="00730655" w:rsidP="00604317">
      <w:pPr>
        <w:pStyle w:val="ac"/>
        <w:jc w:val="both"/>
        <w:rPr>
          <w:rFonts w:ascii="Verdana" w:hAnsi="Verdana"/>
          <w:bCs/>
        </w:rPr>
      </w:pPr>
    </w:p>
    <w:p w:rsidR="000A70CD" w:rsidRPr="00F24917" w:rsidRDefault="00445671" w:rsidP="00445671">
      <w:pPr>
        <w:widowControl w:val="0"/>
        <w:shd w:val="clear" w:color="auto" w:fill="FFFFFF"/>
        <w:tabs>
          <w:tab w:val="left" w:pos="770"/>
        </w:tabs>
        <w:autoSpaceDE w:val="0"/>
        <w:autoSpaceDN w:val="0"/>
        <w:adjustRightInd w:val="0"/>
        <w:spacing w:after="1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4. </w:t>
      </w:r>
      <w:r w:rsidR="000A70CD" w:rsidRPr="00F24917">
        <w:rPr>
          <w:rFonts w:ascii="Verdana" w:hAnsi="Verdana"/>
          <w:b/>
          <w:bCs/>
          <w:sz w:val="20"/>
          <w:szCs w:val="20"/>
        </w:rPr>
        <w:t>Цель</w:t>
      </w:r>
      <w:r w:rsidR="0089612F" w:rsidRPr="00F24917">
        <w:rPr>
          <w:rFonts w:ascii="Verdana" w:hAnsi="Verdana"/>
          <w:b/>
          <w:bCs/>
          <w:sz w:val="20"/>
          <w:szCs w:val="20"/>
        </w:rPr>
        <w:t xml:space="preserve"> о</w:t>
      </w:r>
      <w:r w:rsidR="00D20F02" w:rsidRPr="00F24917">
        <w:rPr>
          <w:rFonts w:ascii="Verdana" w:hAnsi="Verdana"/>
          <w:b/>
          <w:bCs/>
          <w:sz w:val="20"/>
          <w:szCs w:val="20"/>
        </w:rPr>
        <w:t>казания услуг</w:t>
      </w:r>
      <w:proofErr w:type="gramStart"/>
      <w:r w:rsidR="00D20F02" w:rsidRPr="00F24917">
        <w:rPr>
          <w:rFonts w:ascii="Verdana" w:hAnsi="Verdana"/>
          <w:b/>
          <w:bCs/>
          <w:sz w:val="20"/>
          <w:szCs w:val="20"/>
        </w:rPr>
        <w:t xml:space="preserve"> </w:t>
      </w:r>
      <w:r w:rsidR="00C11C4A" w:rsidRPr="00F24917">
        <w:rPr>
          <w:rFonts w:ascii="Verdana" w:hAnsi="Verdana"/>
          <w:b/>
          <w:bCs/>
          <w:sz w:val="20"/>
          <w:szCs w:val="20"/>
        </w:rPr>
        <w:t>:</w:t>
      </w:r>
      <w:proofErr w:type="gramEnd"/>
    </w:p>
    <w:p w:rsidR="002C6881" w:rsidRPr="00F24917" w:rsidRDefault="002C6881" w:rsidP="00C635E6">
      <w:pPr>
        <w:jc w:val="both"/>
        <w:rPr>
          <w:rFonts w:ascii="Verdana" w:hAnsi="Verdana"/>
          <w:sz w:val="20"/>
          <w:szCs w:val="20"/>
        </w:rPr>
      </w:pPr>
      <w:r w:rsidRPr="00F24917">
        <w:rPr>
          <w:rFonts w:ascii="Verdana" w:hAnsi="Verdana"/>
          <w:sz w:val="20"/>
          <w:szCs w:val="20"/>
        </w:rPr>
        <w:t>-</w:t>
      </w:r>
      <w:r w:rsidR="009A158E">
        <w:rPr>
          <w:rFonts w:ascii="Verdana" w:hAnsi="Verdana"/>
          <w:sz w:val="20"/>
          <w:szCs w:val="20"/>
        </w:rPr>
        <w:t xml:space="preserve"> </w:t>
      </w:r>
      <w:r w:rsidR="002A7CEA">
        <w:rPr>
          <w:rFonts w:ascii="Verdana" w:hAnsi="Verdana"/>
          <w:sz w:val="20"/>
          <w:szCs w:val="20"/>
        </w:rPr>
        <w:t>Исполнение ст.13</w:t>
      </w:r>
      <w:r w:rsidRPr="00F24917">
        <w:rPr>
          <w:rFonts w:ascii="Verdana" w:hAnsi="Verdana"/>
          <w:sz w:val="20"/>
          <w:szCs w:val="20"/>
        </w:rPr>
        <w:t xml:space="preserve"> Федерального закона № 116-ФЗ «О промышленной безопасности </w:t>
      </w:r>
      <w:r w:rsidR="009A158E">
        <w:rPr>
          <w:rFonts w:ascii="Verdana" w:hAnsi="Verdana"/>
          <w:sz w:val="20"/>
          <w:szCs w:val="20"/>
        </w:rPr>
        <w:t xml:space="preserve">  </w:t>
      </w:r>
      <w:r w:rsidRPr="00F24917">
        <w:rPr>
          <w:rFonts w:ascii="Verdana" w:hAnsi="Verdana"/>
          <w:sz w:val="20"/>
          <w:szCs w:val="20"/>
        </w:rPr>
        <w:t>опасных производственных объектов».</w:t>
      </w:r>
    </w:p>
    <w:p w:rsidR="004E2DB5" w:rsidRPr="000A7082" w:rsidRDefault="001E12AD" w:rsidP="000A7082">
      <w:pPr>
        <w:tabs>
          <w:tab w:val="num" w:pos="540"/>
        </w:tabs>
        <w:outlineLvl w:val="0"/>
        <w:rPr>
          <w:rFonts w:ascii="Verdana" w:hAnsi="Verdana"/>
          <w:bCs/>
          <w:sz w:val="20"/>
          <w:szCs w:val="20"/>
        </w:rPr>
      </w:pPr>
      <w:r w:rsidRPr="00F24917">
        <w:rPr>
          <w:rFonts w:ascii="Verdana" w:hAnsi="Verdana"/>
          <w:bCs/>
        </w:rPr>
        <w:t xml:space="preserve">- </w:t>
      </w:r>
      <w:r w:rsidR="000A7082" w:rsidRPr="000A7082">
        <w:rPr>
          <w:rFonts w:ascii="Verdana" w:hAnsi="Verdana"/>
          <w:sz w:val="20"/>
          <w:szCs w:val="20"/>
        </w:rPr>
        <w:t xml:space="preserve">Определение технического состояния, выявления дефектов, разработка рекомендаций по устранению и предупреждению возникновения дефектов, для  обеспечения дальнейшей надежной и безопасной эксплуатации строительных конструкций, определение соответствия требованиям промышленной безопасности  сооружений </w:t>
      </w:r>
    </w:p>
    <w:p w:rsidR="00FF66F3" w:rsidRPr="000A7082" w:rsidRDefault="003B67F0" w:rsidP="00FF66F3">
      <w:pPr>
        <w:pStyle w:val="a3"/>
        <w:tabs>
          <w:tab w:val="left" w:pos="0"/>
        </w:tabs>
        <w:jc w:val="both"/>
        <w:rPr>
          <w:rFonts w:ascii="Verdana" w:hAnsi="Verdana"/>
        </w:rPr>
      </w:pPr>
      <w:r w:rsidRPr="000A7082">
        <w:rPr>
          <w:rFonts w:ascii="Verdana" w:hAnsi="Verdana"/>
          <w:bCs/>
        </w:rPr>
        <w:t xml:space="preserve">- </w:t>
      </w:r>
      <w:r w:rsidR="009A158E" w:rsidRPr="000A7082">
        <w:rPr>
          <w:rFonts w:ascii="Verdana" w:hAnsi="Verdana"/>
          <w:bCs/>
        </w:rPr>
        <w:t xml:space="preserve"> </w:t>
      </w:r>
      <w:r w:rsidRPr="000A7082">
        <w:rPr>
          <w:rFonts w:ascii="Verdana" w:hAnsi="Verdana"/>
          <w:bCs/>
        </w:rPr>
        <w:t>Проведение экспертизы промышленной безопасности</w:t>
      </w:r>
      <w:r w:rsidR="00226DE7" w:rsidRPr="000A7082">
        <w:rPr>
          <w:rFonts w:ascii="Verdana" w:hAnsi="Verdana"/>
        </w:rPr>
        <w:t xml:space="preserve"> </w:t>
      </w:r>
      <w:r w:rsidR="004E2DB5" w:rsidRPr="000A7082">
        <w:rPr>
          <w:rFonts w:ascii="Verdana" w:hAnsi="Verdana"/>
        </w:rPr>
        <w:t>эстакад</w:t>
      </w:r>
    </w:p>
    <w:p w:rsidR="00E57DA0" w:rsidRPr="00A24997" w:rsidRDefault="00E57DA0" w:rsidP="00FF66F3">
      <w:pPr>
        <w:pStyle w:val="a3"/>
        <w:tabs>
          <w:tab w:val="left" w:pos="0"/>
        </w:tabs>
        <w:jc w:val="both"/>
        <w:rPr>
          <w:rFonts w:ascii="Verdana" w:hAnsi="Verdana"/>
          <w:bCs/>
          <w:color w:val="00B050"/>
        </w:rPr>
      </w:pPr>
    </w:p>
    <w:p w:rsidR="00E57DA0" w:rsidRPr="00A24997" w:rsidRDefault="00445671" w:rsidP="00E57DA0">
      <w:pPr>
        <w:pStyle w:val="ac"/>
        <w:rPr>
          <w:rFonts w:ascii="Verdana" w:hAnsi="Verdana"/>
          <w:b/>
          <w:sz w:val="20"/>
          <w:szCs w:val="20"/>
        </w:rPr>
      </w:pPr>
      <w:r w:rsidRPr="00E57DA0">
        <w:rPr>
          <w:rFonts w:ascii="Verdana" w:hAnsi="Verdana"/>
          <w:b/>
          <w:sz w:val="20"/>
          <w:szCs w:val="20"/>
        </w:rPr>
        <w:t xml:space="preserve">5. </w:t>
      </w:r>
      <w:r w:rsidR="000A70CD" w:rsidRPr="00E57DA0">
        <w:rPr>
          <w:rFonts w:ascii="Verdana" w:hAnsi="Verdana"/>
          <w:b/>
          <w:sz w:val="20"/>
          <w:szCs w:val="20"/>
        </w:rPr>
        <w:t>Содержание работ:</w:t>
      </w:r>
    </w:p>
    <w:p w:rsidR="00E57DA0" w:rsidRPr="00A24997" w:rsidRDefault="00E57DA0" w:rsidP="00E57DA0">
      <w:pPr>
        <w:pStyle w:val="ac"/>
        <w:rPr>
          <w:rFonts w:ascii="Verdana" w:hAnsi="Verdana"/>
          <w:b/>
          <w:sz w:val="20"/>
          <w:szCs w:val="20"/>
        </w:rPr>
      </w:pPr>
    </w:p>
    <w:p w:rsidR="00226DE7" w:rsidRPr="00E57DA0" w:rsidRDefault="00226DE7" w:rsidP="00E57DA0">
      <w:pPr>
        <w:pStyle w:val="ac"/>
        <w:rPr>
          <w:rFonts w:ascii="Verdana" w:hAnsi="Verdana"/>
          <w:sz w:val="20"/>
          <w:szCs w:val="20"/>
        </w:rPr>
      </w:pPr>
      <w:r w:rsidRPr="00E57DA0">
        <w:rPr>
          <w:rFonts w:ascii="Verdana" w:hAnsi="Verdana"/>
          <w:sz w:val="20"/>
          <w:szCs w:val="20"/>
        </w:rPr>
        <w:t>Произвести комплексное обследование технического состояния строительных конструкций</w:t>
      </w:r>
      <w:r w:rsidR="004E2DB5" w:rsidRPr="00E57DA0">
        <w:rPr>
          <w:rFonts w:ascii="Verdana" w:hAnsi="Verdana"/>
          <w:sz w:val="20"/>
          <w:szCs w:val="20"/>
        </w:rPr>
        <w:t xml:space="preserve"> эстакад</w:t>
      </w:r>
      <w:r w:rsidRPr="00E57DA0">
        <w:rPr>
          <w:rFonts w:ascii="Verdana" w:hAnsi="Verdana"/>
          <w:sz w:val="20"/>
          <w:szCs w:val="20"/>
        </w:rPr>
        <w:t xml:space="preserve">  и экспертизу промышленной безопасности по следующему перечню:</w:t>
      </w:r>
    </w:p>
    <w:p w:rsidR="000A7082" w:rsidRPr="000A7082" w:rsidRDefault="000A7082" w:rsidP="000A7082">
      <w:pPr>
        <w:outlineLvl w:val="0"/>
        <w:rPr>
          <w:rFonts w:ascii="Verdana" w:hAnsi="Verdana"/>
          <w:sz w:val="20"/>
          <w:u w:val="single"/>
        </w:rPr>
      </w:pPr>
      <w:r w:rsidRPr="00E03201">
        <w:rPr>
          <w:rFonts w:ascii="Verdana" w:hAnsi="Verdana"/>
          <w:sz w:val="20"/>
          <w:u w:val="single"/>
        </w:rPr>
        <w:t>1</w:t>
      </w:r>
      <w:r w:rsidRPr="000A7082">
        <w:rPr>
          <w:rFonts w:ascii="Verdana" w:hAnsi="Verdana"/>
          <w:sz w:val="20"/>
          <w:u w:val="single"/>
        </w:rPr>
        <w:t>. Подготовительные услуги:</w:t>
      </w:r>
    </w:p>
    <w:p w:rsidR="000A7082" w:rsidRPr="004132CB" w:rsidRDefault="000A7082" w:rsidP="000A7082">
      <w:pPr>
        <w:rPr>
          <w:rFonts w:ascii="Verdana" w:hAnsi="Verdana"/>
          <w:sz w:val="20"/>
        </w:rPr>
      </w:pPr>
      <w:r w:rsidRPr="004132CB">
        <w:rPr>
          <w:rFonts w:ascii="Verdana" w:hAnsi="Verdana"/>
          <w:sz w:val="20"/>
        </w:rPr>
        <w:t xml:space="preserve">1.1. Ознакомление с технической, проектно-конструкторской и ремонтной                   документацией; </w:t>
      </w:r>
    </w:p>
    <w:p w:rsidR="000A7082" w:rsidRPr="004132CB" w:rsidRDefault="000A7082" w:rsidP="000A7082">
      <w:pPr>
        <w:rPr>
          <w:rFonts w:ascii="Verdana" w:hAnsi="Verdana"/>
          <w:sz w:val="20"/>
        </w:rPr>
      </w:pPr>
      <w:r w:rsidRPr="004132CB">
        <w:rPr>
          <w:rFonts w:ascii="Verdana" w:hAnsi="Verdana"/>
          <w:sz w:val="20"/>
        </w:rPr>
        <w:t xml:space="preserve">1.2. Ознакомление с паспортными,  расчетными и нормативными данными; </w:t>
      </w:r>
    </w:p>
    <w:p w:rsidR="000A7082" w:rsidRPr="004132CB" w:rsidRDefault="000A7082" w:rsidP="000A7082">
      <w:pPr>
        <w:rPr>
          <w:rFonts w:ascii="Verdana" w:hAnsi="Verdana"/>
          <w:sz w:val="20"/>
        </w:rPr>
      </w:pPr>
      <w:r w:rsidRPr="004132CB">
        <w:rPr>
          <w:rFonts w:ascii="Verdana" w:hAnsi="Verdana"/>
          <w:sz w:val="20"/>
        </w:rPr>
        <w:t>1.3. Подбор данных об условиях эксплуатации и повреждениях строительных конструкций</w:t>
      </w:r>
      <w:r>
        <w:rPr>
          <w:rFonts w:ascii="Verdana" w:hAnsi="Verdana"/>
          <w:sz w:val="20"/>
        </w:rPr>
        <w:t xml:space="preserve"> зданий и сооружений</w:t>
      </w:r>
      <w:r w:rsidRPr="004132CB">
        <w:rPr>
          <w:rFonts w:ascii="Verdana" w:hAnsi="Verdana"/>
          <w:sz w:val="20"/>
        </w:rPr>
        <w:t xml:space="preserve">; </w:t>
      </w:r>
    </w:p>
    <w:p w:rsidR="000A7082" w:rsidRPr="004132CB" w:rsidRDefault="000A7082" w:rsidP="000A7082">
      <w:pPr>
        <w:rPr>
          <w:rFonts w:ascii="Verdana" w:hAnsi="Verdana"/>
          <w:sz w:val="20"/>
        </w:rPr>
      </w:pPr>
      <w:r w:rsidRPr="004132CB">
        <w:rPr>
          <w:rFonts w:ascii="Verdana" w:hAnsi="Verdana"/>
          <w:sz w:val="20"/>
        </w:rPr>
        <w:t xml:space="preserve">1.4. Ознакомления с отчетами по результатам предыдущих обследований </w:t>
      </w:r>
      <w:r>
        <w:rPr>
          <w:rFonts w:ascii="Verdana" w:hAnsi="Verdana"/>
          <w:sz w:val="20"/>
        </w:rPr>
        <w:t xml:space="preserve">строительных конструкций зданий и сооружений </w:t>
      </w:r>
      <w:r w:rsidRPr="004132CB">
        <w:rPr>
          <w:rFonts w:ascii="Verdana" w:hAnsi="Verdana"/>
          <w:sz w:val="20"/>
        </w:rPr>
        <w:t xml:space="preserve">специализированными организациями;  </w:t>
      </w:r>
    </w:p>
    <w:p w:rsidR="000A7082" w:rsidRPr="004132CB" w:rsidRDefault="000A7082" w:rsidP="000A7082">
      <w:pPr>
        <w:rPr>
          <w:rFonts w:ascii="Verdana" w:hAnsi="Verdana"/>
          <w:sz w:val="20"/>
        </w:rPr>
      </w:pPr>
      <w:r w:rsidRPr="004132CB">
        <w:rPr>
          <w:rFonts w:ascii="Verdana" w:hAnsi="Verdana"/>
          <w:sz w:val="20"/>
        </w:rPr>
        <w:lastRenderedPageBreak/>
        <w:t>1.5. Разработка программ</w:t>
      </w:r>
      <w:r>
        <w:rPr>
          <w:rFonts w:ascii="Verdana" w:hAnsi="Verdana"/>
          <w:sz w:val="20"/>
        </w:rPr>
        <w:t xml:space="preserve"> </w:t>
      </w:r>
      <w:r w:rsidRPr="004132CB">
        <w:rPr>
          <w:rFonts w:ascii="Verdana" w:hAnsi="Verdana"/>
          <w:sz w:val="20"/>
        </w:rPr>
        <w:t xml:space="preserve">обследования. </w:t>
      </w:r>
    </w:p>
    <w:p w:rsidR="000A7082" w:rsidRPr="000A7082" w:rsidRDefault="000A7082" w:rsidP="000A7082">
      <w:pPr>
        <w:tabs>
          <w:tab w:val="num" w:pos="540"/>
        </w:tabs>
        <w:rPr>
          <w:rFonts w:ascii="Verdana" w:hAnsi="Verdana"/>
          <w:sz w:val="20"/>
          <w:u w:val="single"/>
        </w:rPr>
      </w:pPr>
      <w:r w:rsidRPr="00E03201">
        <w:rPr>
          <w:rFonts w:ascii="Verdana" w:hAnsi="Verdana"/>
          <w:sz w:val="20"/>
          <w:u w:val="single"/>
        </w:rPr>
        <w:t>2</w:t>
      </w:r>
      <w:r w:rsidRPr="000A7082">
        <w:rPr>
          <w:rFonts w:ascii="Verdana" w:hAnsi="Verdana"/>
          <w:sz w:val="20"/>
          <w:u w:val="single"/>
        </w:rPr>
        <w:t xml:space="preserve">. Основные услуги: </w:t>
      </w:r>
    </w:p>
    <w:p w:rsidR="000A7082" w:rsidRDefault="000A7082" w:rsidP="000A7082">
      <w:pPr>
        <w:tabs>
          <w:tab w:val="num" w:pos="540"/>
        </w:tabs>
        <w:rPr>
          <w:rFonts w:ascii="Verdana" w:hAnsi="Verdana"/>
          <w:spacing w:val="2"/>
          <w:sz w:val="20"/>
        </w:rPr>
      </w:pPr>
      <w:r>
        <w:rPr>
          <w:rFonts w:ascii="Verdana" w:hAnsi="Verdana"/>
          <w:spacing w:val="5"/>
          <w:sz w:val="20"/>
        </w:rPr>
        <w:t xml:space="preserve">2.1. Уточнение </w:t>
      </w:r>
      <w:r w:rsidRPr="004132CB">
        <w:rPr>
          <w:rFonts w:ascii="Verdana" w:hAnsi="Verdana"/>
          <w:spacing w:val="2"/>
          <w:sz w:val="20"/>
        </w:rPr>
        <w:t>физико-механических свой</w:t>
      </w:r>
      <w:proofErr w:type="gramStart"/>
      <w:r w:rsidRPr="004132CB">
        <w:rPr>
          <w:rFonts w:ascii="Verdana" w:hAnsi="Verdana"/>
          <w:spacing w:val="2"/>
          <w:sz w:val="20"/>
        </w:rPr>
        <w:t>ств гр</w:t>
      </w:r>
      <w:proofErr w:type="gramEnd"/>
      <w:r w:rsidRPr="004132CB">
        <w:rPr>
          <w:rFonts w:ascii="Verdana" w:hAnsi="Verdana"/>
          <w:spacing w:val="2"/>
          <w:sz w:val="20"/>
        </w:rPr>
        <w:t>унтов основания здани</w:t>
      </w:r>
      <w:r>
        <w:rPr>
          <w:rFonts w:ascii="Verdana" w:hAnsi="Verdana"/>
          <w:spacing w:val="2"/>
          <w:sz w:val="20"/>
        </w:rPr>
        <w:t>й и сооружений</w:t>
      </w:r>
      <w:r>
        <w:rPr>
          <w:rFonts w:ascii="Verdana" w:hAnsi="Verdana"/>
          <w:spacing w:val="1"/>
          <w:sz w:val="20"/>
        </w:rPr>
        <w:t xml:space="preserve">, </w:t>
      </w:r>
      <w:r w:rsidRPr="004132CB">
        <w:rPr>
          <w:rFonts w:ascii="Verdana" w:hAnsi="Verdana"/>
          <w:spacing w:val="1"/>
          <w:sz w:val="20"/>
        </w:rPr>
        <w:t xml:space="preserve">режима подземных вод. </w:t>
      </w:r>
    </w:p>
    <w:p w:rsidR="000A7082" w:rsidRPr="000A7082" w:rsidRDefault="000A7082" w:rsidP="000A7082">
      <w:pPr>
        <w:rPr>
          <w:rFonts w:ascii="Verdana" w:hAnsi="Verdana"/>
          <w:sz w:val="20"/>
          <w:szCs w:val="20"/>
        </w:rPr>
      </w:pPr>
      <w:r w:rsidRPr="004132CB">
        <w:rPr>
          <w:rFonts w:ascii="Verdana" w:hAnsi="Verdana"/>
          <w:sz w:val="20"/>
        </w:rPr>
        <w:t xml:space="preserve">2.2. Обследование </w:t>
      </w:r>
      <w:r>
        <w:rPr>
          <w:rFonts w:ascii="Verdana" w:hAnsi="Verdana"/>
          <w:sz w:val="20"/>
        </w:rPr>
        <w:t xml:space="preserve">всех несущих и ограждающих </w:t>
      </w:r>
      <w:r w:rsidRPr="004132CB">
        <w:rPr>
          <w:rFonts w:ascii="Verdana" w:hAnsi="Verdana"/>
          <w:sz w:val="20"/>
        </w:rPr>
        <w:t>строительных к</w:t>
      </w:r>
      <w:r>
        <w:rPr>
          <w:rFonts w:ascii="Verdana" w:hAnsi="Verdana"/>
          <w:sz w:val="20"/>
        </w:rPr>
        <w:t xml:space="preserve">онструкций и узлов </w:t>
      </w:r>
      <w:r w:rsidRPr="000A7082">
        <w:rPr>
          <w:rFonts w:ascii="Verdana" w:hAnsi="Verdana"/>
          <w:sz w:val="20"/>
          <w:szCs w:val="20"/>
        </w:rPr>
        <w:t>(фундаменты, каркас, стены, перекрытия и покрытия, крановые пути, полы, лестничные марши, перегородки, площадки обслуживания, заполнения оконных и дверных проемов, гидроизоляционные и антикоррозионные покрытия и др.) с выполнением следующих работ:</w:t>
      </w:r>
    </w:p>
    <w:p w:rsidR="000A7082" w:rsidRPr="000A7082" w:rsidRDefault="000A7082" w:rsidP="000A7082">
      <w:pPr>
        <w:rPr>
          <w:rFonts w:ascii="Verdana" w:hAnsi="Verdana"/>
          <w:sz w:val="20"/>
          <w:szCs w:val="20"/>
        </w:rPr>
      </w:pPr>
      <w:r w:rsidRPr="000A7082">
        <w:rPr>
          <w:rFonts w:ascii="Verdana" w:hAnsi="Verdana"/>
          <w:sz w:val="20"/>
          <w:szCs w:val="20"/>
        </w:rPr>
        <w:t xml:space="preserve">2.2.1. Выявление существующих дефектов, повреждений, отступлений от проекта, возможных недочетов проектных решений; </w:t>
      </w:r>
    </w:p>
    <w:p w:rsidR="000A7082" w:rsidRPr="000A7082" w:rsidRDefault="000A7082" w:rsidP="000A7082">
      <w:pPr>
        <w:rPr>
          <w:rFonts w:ascii="Verdana" w:hAnsi="Verdana"/>
          <w:sz w:val="20"/>
          <w:szCs w:val="20"/>
        </w:rPr>
      </w:pPr>
      <w:r w:rsidRPr="000A7082">
        <w:rPr>
          <w:rFonts w:ascii="Verdana" w:hAnsi="Verdana"/>
          <w:sz w:val="20"/>
          <w:szCs w:val="20"/>
        </w:rPr>
        <w:t xml:space="preserve">2.2.2. Определение фактических размеров зданий и сооружений, фактических размеров конструктивных элементов, узлов, их пространственное положение, геодезические измерения; </w:t>
      </w:r>
    </w:p>
    <w:p w:rsidR="000A7082" w:rsidRPr="000A7082" w:rsidRDefault="000A7082" w:rsidP="000A7082">
      <w:pPr>
        <w:pStyle w:val="ac"/>
        <w:rPr>
          <w:rFonts w:ascii="Verdana" w:hAnsi="Verdana"/>
          <w:sz w:val="20"/>
          <w:szCs w:val="20"/>
        </w:rPr>
      </w:pPr>
      <w:r w:rsidRPr="000A7082">
        <w:rPr>
          <w:rFonts w:ascii="Verdana" w:hAnsi="Verdana"/>
          <w:sz w:val="20"/>
          <w:szCs w:val="20"/>
        </w:rPr>
        <w:t>2.2.3. Исследование фундаментов, с выявлением дефектов и определением технического состояния подземных конструкций</w:t>
      </w:r>
    </w:p>
    <w:p w:rsidR="000A7082" w:rsidRPr="000A7082" w:rsidRDefault="000A7082" w:rsidP="000A7082">
      <w:pPr>
        <w:pStyle w:val="ac"/>
        <w:rPr>
          <w:rFonts w:ascii="Verdana" w:hAnsi="Verdana"/>
          <w:iCs/>
          <w:sz w:val="20"/>
          <w:szCs w:val="20"/>
        </w:rPr>
      </w:pPr>
      <w:r w:rsidRPr="000A7082">
        <w:rPr>
          <w:rFonts w:ascii="Verdana" w:hAnsi="Verdana"/>
          <w:sz w:val="20"/>
          <w:szCs w:val="20"/>
        </w:rPr>
        <w:t xml:space="preserve">2.2.4. </w:t>
      </w:r>
      <w:r w:rsidRPr="000A7082">
        <w:rPr>
          <w:rFonts w:ascii="Verdana" w:hAnsi="Verdana"/>
          <w:iCs/>
          <w:sz w:val="20"/>
          <w:szCs w:val="20"/>
        </w:rPr>
        <w:t xml:space="preserve">Уточнение фактических нагрузок и воздействий; </w:t>
      </w:r>
    </w:p>
    <w:p w:rsidR="000A7082" w:rsidRPr="000A7082" w:rsidRDefault="000A7082" w:rsidP="000A7082">
      <w:pPr>
        <w:pStyle w:val="ac"/>
        <w:rPr>
          <w:rFonts w:ascii="Verdana" w:hAnsi="Verdana"/>
          <w:sz w:val="20"/>
          <w:szCs w:val="20"/>
        </w:rPr>
      </w:pPr>
      <w:r w:rsidRPr="000A7082">
        <w:rPr>
          <w:rFonts w:ascii="Verdana" w:hAnsi="Verdana"/>
          <w:sz w:val="20"/>
          <w:szCs w:val="20"/>
        </w:rPr>
        <w:t xml:space="preserve">2.2.5. Приборное и инструментальное обследование конструкций, измерение длины, глубины и ширины раскрытия трещин, прочих дефектов, проверка соответствия положения строительных конструкций проекту, исследование свойств материалов конструкций неразрушающими методами. </w:t>
      </w:r>
    </w:p>
    <w:p w:rsidR="000A7082" w:rsidRPr="000A7082" w:rsidRDefault="000A7082" w:rsidP="000A7082">
      <w:pPr>
        <w:pStyle w:val="ac"/>
        <w:rPr>
          <w:rFonts w:ascii="Verdana" w:hAnsi="Verdana"/>
          <w:sz w:val="20"/>
          <w:szCs w:val="20"/>
        </w:rPr>
      </w:pPr>
      <w:r w:rsidRPr="000A7082">
        <w:rPr>
          <w:rFonts w:ascii="Verdana" w:hAnsi="Verdana"/>
          <w:sz w:val="20"/>
          <w:szCs w:val="20"/>
        </w:rPr>
        <w:t xml:space="preserve">2.2.6. Отбор проб и кернов строительных материалов (при необходимости). </w:t>
      </w:r>
    </w:p>
    <w:p w:rsidR="000A7082" w:rsidRPr="000A7082" w:rsidRDefault="000A7082" w:rsidP="000A7082">
      <w:pPr>
        <w:pStyle w:val="ac"/>
        <w:rPr>
          <w:rFonts w:ascii="Verdana" w:hAnsi="Verdana"/>
          <w:sz w:val="20"/>
          <w:szCs w:val="20"/>
        </w:rPr>
      </w:pPr>
      <w:r w:rsidRPr="000A7082">
        <w:rPr>
          <w:rFonts w:ascii="Verdana" w:hAnsi="Verdana"/>
          <w:sz w:val="20"/>
          <w:szCs w:val="20"/>
        </w:rPr>
        <w:t xml:space="preserve">2.2.7. Проверка состояния скрытых деталей элементов конструкций путем их обнажения (при необходимости). </w:t>
      </w:r>
    </w:p>
    <w:p w:rsidR="000A7082" w:rsidRPr="000A7082" w:rsidRDefault="000A7082" w:rsidP="000A7082">
      <w:pPr>
        <w:pStyle w:val="ac"/>
        <w:rPr>
          <w:rFonts w:ascii="Verdana" w:hAnsi="Verdana"/>
          <w:sz w:val="20"/>
          <w:szCs w:val="20"/>
        </w:rPr>
      </w:pPr>
      <w:r w:rsidRPr="000A7082">
        <w:rPr>
          <w:rFonts w:ascii="Verdana" w:hAnsi="Verdana"/>
          <w:sz w:val="20"/>
          <w:szCs w:val="20"/>
        </w:rPr>
        <w:t xml:space="preserve">2.2.8. </w:t>
      </w:r>
      <w:proofErr w:type="spellStart"/>
      <w:r w:rsidRPr="000A7082">
        <w:rPr>
          <w:rFonts w:ascii="Verdana" w:hAnsi="Verdana"/>
          <w:iCs/>
          <w:sz w:val="20"/>
          <w:szCs w:val="20"/>
        </w:rPr>
        <w:t>Фотофиксация</w:t>
      </w:r>
      <w:proofErr w:type="spellEnd"/>
      <w:r w:rsidRPr="000A7082">
        <w:rPr>
          <w:rFonts w:ascii="Verdana" w:hAnsi="Verdana"/>
          <w:iCs/>
          <w:sz w:val="20"/>
          <w:szCs w:val="20"/>
        </w:rPr>
        <w:t xml:space="preserve"> повреждений и дефектов строительных конструкций;</w:t>
      </w:r>
      <w:r w:rsidRPr="000A7082">
        <w:rPr>
          <w:rFonts w:ascii="Verdana" w:hAnsi="Verdana"/>
          <w:sz w:val="20"/>
          <w:szCs w:val="20"/>
        </w:rPr>
        <w:t xml:space="preserve"> </w:t>
      </w:r>
    </w:p>
    <w:p w:rsidR="000A7082" w:rsidRPr="000A7082" w:rsidRDefault="000A7082" w:rsidP="000A7082">
      <w:pPr>
        <w:pStyle w:val="ac"/>
        <w:rPr>
          <w:rFonts w:ascii="Verdana" w:hAnsi="Verdana"/>
          <w:sz w:val="20"/>
          <w:szCs w:val="20"/>
        </w:rPr>
      </w:pPr>
      <w:r w:rsidRPr="000A7082">
        <w:rPr>
          <w:rFonts w:ascii="Verdana" w:hAnsi="Verdana"/>
          <w:sz w:val="20"/>
          <w:szCs w:val="20"/>
        </w:rPr>
        <w:t xml:space="preserve">2.3. Обработка материалов произведенного обследования, измерений и испытаний, с выполнением расчетов на прочность и устойчивость с учетом выявленных дефектов, повреждений, отклонений геометрических параметров, действующих и прогнозируемых нагрузок, фактических свойств материалов. </w:t>
      </w:r>
    </w:p>
    <w:p w:rsidR="000A7082" w:rsidRPr="000A7082" w:rsidRDefault="000A7082" w:rsidP="000A7082">
      <w:pPr>
        <w:pStyle w:val="ac"/>
        <w:rPr>
          <w:rFonts w:ascii="Verdana" w:hAnsi="Verdana"/>
          <w:sz w:val="20"/>
          <w:szCs w:val="20"/>
        </w:rPr>
      </w:pPr>
      <w:r w:rsidRPr="000A7082">
        <w:rPr>
          <w:rFonts w:ascii="Verdana" w:hAnsi="Verdana"/>
          <w:sz w:val="20"/>
          <w:szCs w:val="20"/>
        </w:rPr>
        <w:t xml:space="preserve">2.4. Анализ и оценка технического состояния строительных конструкций здания. </w:t>
      </w:r>
    </w:p>
    <w:p w:rsidR="000A7082" w:rsidRPr="000A7082" w:rsidRDefault="000A7082" w:rsidP="000A7082">
      <w:pPr>
        <w:pStyle w:val="ac"/>
        <w:rPr>
          <w:rFonts w:ascii="Verdana" w:hAnsi="Verdana"/>
          <w:sz w:val="20"/>
          <w:szCs w:val="20"/>
          <w:u w:val="single"/>
        </w:rPr>
      </w:pPr>
      <w:r w:rsidRPr="00E03201">
        <w:rPr>
          <w:rFonts w:ascii="Verdana" w:hAnsi="Verdana"/>
          <w:sz w:val="20"/>
          <w:szCs w:val="20"/>
          <w:u w:val="single"/>
        </w:rPr>
        <w:t>3</w:t>
      </w:r>
      <w:r w:rsidRPr="000A7082">
        <w:rPr>
          <w:rFonts w:ascii="Verdana" w:hAnsi="Verdana"/>
          <w:sz w:val="20"/>
          <w:szCs w:val="20"/>
          <w:u w:val="single"/>
        </w:rPr>
        <w:t>. Оформление и выдача результатов обследования</w:t>
      </w:r>
    </w:p>
    <w:p w:rsidR="000A7082" w:rsidRPr="000A7082" w:rsidRDefault="000A7082" w:rsidP="000A7082">
      <w:pPr>
        <w:rPr>
          <w:rFonts w:ascii="Verdana" w:hAnsi="Verdana"/>
          <w:sz w:val="20"/>
          <w:szCs w:val="20"/>
        </w:rPr>
      </w:pPr>
      <w:r w:rsidRPr="000A7082">
        <w:rPr>
          <w:rFonts w:ascii="Verdana" w:hAnsi="Verdana"/>
          <w:sz w:val="20"/>
          <w:szCs w:val="20"/>
        </w:rPr>
        <w:t>3.1. Подготовка и выдача заключения о состоянии строительных конструкций зданий и сооружений:</w:t>
      </w:r>
    </w:p>
    <w:p w:rsidR="000A7082" w:rsidRPr="000A7082" w:rsidRDefault="000A7082" w:rsidP="000A7082">
      <w:pPr>
        <w:rPr>
          <w:rFonts w:ascii="Verdana" w:hAnsi="Verdana"/>
          <w:sz w:val="20"/>
          <w:szCs w:val="20"/>
        </w:rPr>
      </w:pPr>
      <w:r w:rsidRPr="000A7082">
        <w:rPr>
          <w:rFonts w:ascii="Verdana" w:hAnsi="Verdana"/>
          <w:sz w:val="20"/>
          <w:szCs w:val="20"/>
        </w:rPr>
        <w:t xml:space="preserve">3.1.1. Дефектные ведомости с координатами, фотографией и указанием каждого дефекта, с определением его влияния на техническое состояние строительных конструкций, предоставление объемов ремонтно-восстановительных работ и рекомендаций по устранению каждого дефекта и повреждения; </w:t>
      </w:r>
    </w:p>
    <w:p w:rsidR="000A7082" w:rsidRPr="000A7082" w:rsidRDefault="000A7082" w:rsidP="000A7082">
      <w:pPr>
        <w:rPr>
          <w:rFonts w:ascii="Verdana" w:hAnsi="Verdana"/>
          <w:sz w:val="20"/>
          <w:szCs w:val="20"/>
        </w:rPr>
      </w:pPr>
      <w:r w:rsidRPr="000A7082">
        <w:rPr>
          <w:rFonts w:ascii="Verdana" w:hAnsi="Verdana"/>
          <w:sz w:val="20"/>
          <w:szCs w:val="20"/>
        </w:rPr>
        <w:t xml:space="preserve">3.1.2. Оценка технического состояния строительных конструкций зданий и сооружений, их надежности и возможности дальнейшей безопасной эксплуатации, техническое освидетельствование каждой строительной конструкции; </w:t>
      </w:r>
    </w:p>
    <w:p w:rsidR="000A7082" w:rsidRPr="004132CB" w:rsidRDefault="000A7082" w:rsidP="000A7082">
      <w:pPr>
        <w:rPr>
          <w:rFonts w:ascii="Verdana" w:hAnsi="Verdana"/>
          <w:sz w:val="20"/>
        </w:rPr>
      </w:pPr>
      <w:r w:rsidRPr="000A7082">
        <w:rPr>
          <w:rFonts w:ascii="Verdana" w:hAnsi="Verdana"/>
          <w:sz w:val="20"/>
          <w:szCs w:val="20"/>
        </w:rPr>
        <w:t>3.1.3. Выводы о прочности и устойчивости строительных конструкций зданий и сооружений с учетом выявленных при обследовании дефектов, повреждений, отклонений геометрических параметров, действующих и прогнозируемых нагрузок, фактических свойств материалов</w:t>
      </w:r>
      <w:r w:rsidRPr="004132CB">
        <w:rPr>
          <w:rFonts w:ascii="Verdana" w:hAnsi="Verdana"/>
          <w:sz w:val="20"/>
        </w:rPr>
        <w:t xml:space="preserve">; </w:t>
      </w:r>
    </w:p>
    <w:p w:rsidR="000A7082" w:rsidRPr="004132CB" w:rsidRDefault="000A7082" w:rsidP="000A7082">
      <w:pPr>
        <w:rPr>
          <w:rFonts w:ascii="Verdana" w:hAnsi="Verdana"/>
          <w:sz w:val="20"/>
        </w:rPr>
      </w:pPr>
      <w:r w:rsidRPr="004132CB">
        <w:rPr>
          <w:rFonts w:ascii="Verdana" w:hAnsi="Verdana"/>
          <w:sz w:val="20"/>
        </w:rPr>
        <w:t>3.1.4. Рекомендации и предложения по дальнейшей</w:t>
      </w:r>
      <w:r>
        <w:rPr>
          <w:rFonts w:ascii="Verdana" w:hAnsi="Verdana"/>
          <w:sz w:val="20"/>
        </w:rPr>
        <w:t xml:space="preserve"> безопасной эксплуатации зданий и сооружений, контроля их</w:t>
      </w:r>
      <w:r w:rsidRPr="004132CB">
        <w:rPr>
          <w:rFonts w:ascii="Verdana" w:hAnsi="Verdana"/>
          <w:sz w:val="20"/>
        </w:rPr>
        <w:t xml:space="preserve"> состояни</w:t>
      </w:r>
      <w:r>
        <w:rPr>
          <w:rFonts w:ascii="Verdana" w:hAnsi="Verdana"/>
          <w:sz w:val="20"/>
        </w:rPr>
        <w:t xml:space="preserve">я. </w:t>
      </w:r>
      <w:r w:rsidRPr="004132CB">
        <w:rPr>
          <w:rFonts w:ascii="Verdana" w:hAnsi="Verdana"/>
          <w:sz w:val="20"/>
        </w:rPr>
        <w:t>Указание рекомендованных сроков устранения выявленных дефектов.</w:t>
      </w:r>
      <w:r>
        <w:rPr>
          <w:rFonts w:ascii="Verdana" w:hAnsi="Verdana"/>
          <w:sz w:val="20"/>
        </w:rPr>
        <w:t xml:space="preserve"> </w:t>
      </w:r>
      <w:r w:rsidRPr="004132CB">
        <w:rPr>
          <w:rFonts w:ascii="Verdana" w:hAnsi="Verdana"/>
          <w:sz w:val="20"/>
        </w:rPr>
        <w:t xml:space="preserve"> </w:t>
      </w:r>
    </w:p>
    <w:p w:rsidR="000A7082" w:rsidRPr="004132CB" w:rsidRDefault="000A7082" w:rsidP="000A7082">
      <w:pPr>
        <w:rPr>
          <w:rFonts w:ascii="Verdana" w:hAnsi="Verdana"/>
          <w:iCs/>
          <w:sz w:val="20"/>
        </w:rPr>
      </w:pPr>
      <w:r w:rsidRPr="004132CB">
        <w:rPr>
          <w:rFonts w:ascii="Verdana" w:hAnsi="Verdana"/>
          <w:sz w:val="20"/>
        </w:rPr>
        <w:t xml:space="preserve">3.2. Подготовка </w:t>
      </w:r>
      <w:r>
        <w:rPr>
          <w:rFonts w:ascii="Verdana" w:hAnsi="Verdana"/>
          <w:sz w:val="20"/>
        </w:rPr>
        <w:t xml:space="preserve">и выдача </w:t>
      </w:r>
      <w:r w:rsidRPr="004132CB">
        <w:rPr>
          <w:rFonts w:ascii="Verdana" w:hAnsi="Verdana"/>
          <w:sz w:val="20"/>
        </w:rPr>
        <w:t>заключения экспертизы промышленной безопасности</w:t>
      </w:r>
      <w:r>
        <w:rPr>
          <w:rFonts w:ascii="Verdana" w:hAnsi="Verdana"/>
          <w:sz w:val="20"/>
        </w:rPr>
        <w:t xml:space="preserve"> зданий и сооружений</w:t>
      </w:r>
      <w:r w:rsidRPr="004132CB">
        <w:rPr>
          <w:rFonts w:ascii="Verdana" w:hAnsi="Verdana"/>
          <w:sz w:val="20"/>
        </w:rPr>
        <w:t xml:space="preserve">. </w:t>
      </w:r>
    </w:p>
    <w:p w:rsidR="000A7082" w:rsidRPr="00E03201" w:rsidRDefault="000A7082" w:rsidP="000A7082">
      <w:pPr>
        <w:rPr>
          <w:rFonts w:ascii="Verdana" w:hAnsi="Verdana"/>
          <w:sz w:val="20"/>
        </w:rPr>
      </w:pPr>
      <w:r w:rsidRPr="001F73D5">
        <w:rPr>
          <w:rFonts w:ascii="Verdana" w:hAnsi="Verdana"/>
          <w:sz w:val="20"/>
        </w:rPr>
        <w:t>3.3. Разработка проекта (рабочих чертежей) по усилению и ремонту строительных конструкций</w:t>
      </w:r>
      <w:r>
        <w:rPr>
          <w:rFonts w:ascii="Verdana" w:hAnsi="Verdana"/>
          <w:sz w:val="20"/>
        </w:rPr>
        <w:t xml:space="preserve"> зданий и сооружений</w:t>
      </w:r>
      <w:r w:rsidRPr="001F73D5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 </w:t>
      </w:r>
      <w:r w:rsidRPr="001F73D5">
        <w:rPr>
          <w:rFonts w:ascii="Verdana" w:hAnsi="Verdana"/>
          <w:sz w:val="20"/>
        </w:rPr>
        <w:t xml:space="preserve"> </w:t>
      </w:r>
    </w:p>
    <w:p w:rsidR="000A7082" w:rsidRPr="00E03201" w:rsidRDefault="000A7082" w:rsidP="00E57DA0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226DE7" w:rsidRPr="00F9649C" w:rsidRDefault="00FD0C07" w:rsidP="00E57DA0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9649C">
        <w:rPr>
          <w:rFonts w:ascii="Verdana" w:hAnsi="Verdana"/>
          <w:sz w:val="20"/>
          <w:szCs w:val="20"/>
        </w:rPr>
        <w:t xml:space="preserve">Заключение экспертизы представляется заказчиком в </w:t>
      </w:r>
      <w:proofErr w:type="spellStart"/>
      <w:r w:rsidRPr="00F9649C">
        <w:rPr>
          <w:rFonts w:ascii="Verdana" w:hAnsi="Verdana"/>
          <w:sz w:val="20"/>
          <w:szCs w:val="20"/>
        </w:rPr>
        <w:t>Ростехнадзор</w:t>
      </w:r>
      <w:proofErr w:type="spellEnd"/>
      <w:r w:rsidRPr="00F9649C">
        <w:rPr>
          <w:rFonts w:ascii="Verdana" w:hAnsi="Verdana"/>
          <w:sz w:val="20"/>
          <w:szCs w:val="20"/>
        </w:rPr>
        <w:t xml:space="preserve"> (территориальный орган </w:t>
      </w:r>
      <w:proofErr w:type="spellStart"/>
      <w:r w:rsidRPr="00F9649C">
        <w:rPr>
          <w:rFonts w:ascii="Verdana" w:hAnsi="Verdana"/>
          <w:sz w:val="20"/>
          <w:szCs w:val="20"/>
        </w:rPr>
        <w:t>Ростехнадзора</w:t>
      </w:r>
      <w:proofErr w:type="spellEnd"/>
      <w:r w:rsidRPr="00F9649C">
        <w:rPr>
          <w:rFonts w:ascii="Verdana" w:hAnsi="Verdana"/>
          <w:sz w:val="20"/>
          <w:szCs w:val="20"/>
        </w:rPr>
        <w:t xml:space="preserve">) для внесения в реестр заключений экспертизы промышленной безопасности. </w:t>
      </w:r>
    </w:p>
    <w:p w:rsidR="000A7082" w:rsidRPr="00E03201" w:rsidRDefault="000A7082" w:rsidP="000A7082">
      <w:pPr>
        <w:rPr>
          <w:rFonts w:ascii="Verdana" w:hAnsi="Verdana"/>
          <w:iCs/>
          <w:sz w:val="20"/>
        </w:rPr>
      </w:pPr>
    </w:p>
    <w:p w:rsidR="000A7082" w:rsidRDefault="000A7082" w:rsidP="000A7082">
      <w:pPr>
        <w:rPr>
          <w:rFonts w:ascii="Verdana" w:hAnsi="Verdana"/>
          <w:iCs/>
          <w:sz w:val="20"/>
        </w:rPr>
      </w:pPr>
      <w:r w:rsidRPr="004132CB">
        <w:rPr>
          <w:rFonts w:ascii="Verdana" w:hAnsi="Verdana"/>
          <w:iCs/>
          <w:sz w:val="20"/>
        </w:rPr>
        <w:t xml:space="preserve">В случае выявления </w:t>
      </w:r>
      <w:r>
        <w:rPr>
          <w:rFonts w:ascii="Verdana" w:hAnsi="Verdana"/>
          <w:iCs/>
          <w:sz w:val="20"/>
        </w:rPr>
        <w:t xml:space="preserve">опасных </w:t>
      </w:r>
      <w:r w:rsidRPr="004132CB">
        <w:rPr>
          <w:rFonts w:ascii="Verdana" w:hAnsi="Verdana"/>
          <w:iCs/>
          <w:sz w:val="20"/>
        </w:rPr>
        <w:t>дефектов, немедленно уведом</w:t>
      </w:r>
      <w:r>
        <w:rPr>
          <w:rFonts w:ascii="Verdana" w:hAnsi="Verdana"/>
          <w:iCs/>
          <w:sz w:val="20"/>
        </w:rPr>
        <w:t>ить</w:t>
      </w:r>
      <w:r w:rsidRPr="004132CB">
        <w:rPr>
          <w:rFonts w:ascii="Verdana" w:hAnsi="Verdana"/>
          <w:iCs/>
          <w:sz w:val="20"/>
        </w:rPr>
        <w:t xml:space="preserve"> об этом Заказчика</w:t>
      </w:r>
      <w:r>
        <w:rPr>
          <w:rFonts w:ascii="Verdana" w:hAnsi="Verdana"/>
          <w:iCs/>
          <w:sz w:val="20"/>
        </w:rPr>
        <w:t xml:space="preserve">. </w:t>
      </w:r>
    </w:p>
    <w:p w:rsidR="000A7082" w:rsidRDefault="000A7082" w:rsidP="000A7082">
      <w:pPr>
        <w:rPr>
          <w:rFonts w:ascii="Verdana" w:hAnsi="Verdana"/>
          <w:iCs/>
          <w:sz w:val="20"/>
        </w:rPr>
      </w:pPr>
    </w:p>
    <w:p w:rsidR="000A7082" w:rsidRPr="000A7082" w:rsidRDefault="000A7082" w:rsidP="000A7082">
      <w:pPr>
        <w:rPr>
          <w:rFonts w:ascii="Verdana" w:hAnsi="Verdana"/>
          <w:sz w:val="20"/>
          <w:szCs w:val="20"/>
        </w:rPr>
      </w:pPr>
      <w:r w:rsidRPr="000A7082">
        <w:rPr>
          <w:rFonts w:ascii="Verdana" w:hAnsi="Verdana"/>
          <w:sz w:val="20"/>
          <w:szCs w:val="20"/>
          <w:u w:val="single"/>
        </w:rPr>
        <w:t>Краткие сведения о зданиях и сооружениях</w:t>
      </w:r>
    </w:p>
    <w:p w:rsidR="000A7082" w:rsidRPr="000A7082" w:rsidRDefault="000A7082" w:rsidP="000A7082">
      <w:pPr>
        <w:tabs>
          <w:tab w:val="left" w:pos="0"/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0A7082">
        <w:rPr>
          <w:rFonts w:ascii="Verdana" w:hAnsi="Verdana"/>
          <w:sz w:val="20"/>
          <w:szCs w:val="20"/>
        </w:rPr>
        <w:t xml:space="preserve"> Заказчик вправе дополнять, изменять или</w:t>
      </w:r>
      <w:r w:rsidRPr="003A4FBE">
        <w:rPr>
          <w:rFonts w:ascii="Verdana" w:hAnsi="Verdana"/>
          <w:sz w:val="20"/>
          <w:szCs w:val="20"/>
        </w:rPr>
        <w:t xml:space="preserve"> исключать объемы работ, определенные </w:t>
      </w:r>
      <w:r w:rsidRPr="00F24917">
        <w:rPr>
          <w:rFonts w:ascii="Verdana" w:hAnsi="Verdana"/>
          <w:sz w:val="20"/>
          <w:szCs w:val="20"/>
        </w:rPr>
        <w:t xml:space="preserve">техническим заданием, исходя из фактического состояния объекта, выявленного в </w:t>
      </w:r>
      <w:r>
        <w:rPr>
          <w:rFonts w:ascii="Verdana" w:hAnsi="Verdana"/>
          <w:sz w:val="20"/>
          <w:szCs w:val="20"/>
        </w:rPr>
        <w:t xml:space="preserve"> </w:t>
      </w:r>
      <w:r w:rsidRPr="00F24917">
        <w:rPr>
          <w:rFonts w:ascii="Verdana" w:hAnsi="Verdana"/>
          <w:sz w:val="20"/>
          <w:szCs w:val="20"/>
        </w:rPr>
        <w:t xml:space="preserve">ходе обследования.  </w:t>
      </w:r>
    </w:p>
    <w:p w:rsidR="000A7082" w:rsidRPr="000A7082" w:rsidRDefault="000A7082" w:rsidP="000A7082">
      <w:pPr>
        <w:pStyle w:val="ad"/>
        <w:widowControl w:val="0"/>
        <w:shd w:val="clear" w:color="auto" w:fill="FFFFFF"/>
        <w:tabs>
          <w:tab w:val="left" w:pos="770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E57DA0" w:rsidRPr="00A24997" w:rsidRDefault="00E57DA0" w:rsidP="00F9649C">
      <w:pPr>
        <w:pStyle w:val="ad"/>
        <w:widowControl w:val="0"/>
        <w:shd w:val="clear" w:color="auto" w:fill="FFFFFF"/>
        <w:tabs>
          <w:tab w:val="left" w:pos="770"/>
        </w:tabs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tbl>
      <w:tblPr>
        <w:tblW w:w="9180" w:type="dxa"/>
        <w:tblInd w:w="93" w:type="dxa"/>
        <w:tblLook w:val="04A0" w:firstRow="1" w:lastRow="0" w:firstColumn="1" w:lastColumn="0" w:noHBand="0" w:noVBand="1"/>
      </w:tblPr>
      <w:tblGrid>
        <w:gridCol w:w="2247"/>
        <w:gridCol w:w="3744"/>
        <w:gridCol w:w="1474"/>
        <w:gridCol w:w="1715"/>
      </w:tblGrid>
      <w:tr w:rsidR="00F9649C" w:rsidTr="000A7082">
        <w:trPr>
          <w:trHeight w:val="81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49C" w:rsidRPr="00F9649C" w:rsidRDefault="00F9649C" w:rsidP="00CD19A7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F9649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Вид работ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49C" w:rsidRPr="000A7082" w:rsidRDefault="00F9649C" w:rsidP="00E0320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F1D">
              <w:rPr>
                <w:rFonts w:ascii="Verdana" w:hAnsi="Verdana"/>
                <w:b/>
                <w:sz w:val="20"/>
                <w:szCs w:val="20"/>
              </w:rPr>
              <w:t>Наименование и обозначение объекта обследовани</w:t>
            </w:r>
            <w:proofErr w:type="gramStart"/>
            <w:r w:rsidRPr="00E70F1D">
              <w:rPr>
                <w:rFonts w:ascii="Verdana" w:hAnsi="Verdana"/>
                <w:b/>
                <w:sz w:val="20"/>
                <w:szCs w:val="20"/>
              </w:rPr>
              <w:t>я</w:t>
            </w:r>
            <w:r w:rsidR="00652481" w:rsidRPr="00E70F1D">
              <w:rPr>
                <w:rFonts w:ascii="Verdana" w:hAnsi="Verdana"/>
                <w:b/>
                <w:sz w:val="20"/>
                <w:szCs w:val="20"/>
              </w:rPr>
              <w:t>-</w:t>
            </w:r>
            <w:proofErr w:type="gramEnd"/>
            <w:r w:rsidR="00652481" w:rsidRPr="00E70F1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E03201" w:rsidRPr="00E70F1D">
              <w:rPr>
                <w:rFonts w:ascii="Verdana" w:hAnsi="Verdana"/>
                <w:b/>
                <w:sz w:val="20"/>
                <w:szCs w:val="20"/>
              </w:rPr>
              <w:t>(ОПО «С</w:t>
            </w:r>
            <w:r w:rsidR="00652481" w:rsidRPr="00E70F1D">
              <w:rPr>
                <w:rFonts w:ascii="Verdana" w:hAnsi="Verdana"/>
                <w:b/>
                <w:sz w:val="20"/>
                <w:szCs w:val="20"/>
              </w:rPr>
              <w:t xml:space="preserve">ети </w:t>
            </w:r>
            <w:proofErr w:type="spellStart"/>
            <w:r w:rsidR="00652481" w:rsidRPr="00E70F1D">
              <w:rPr>
                <w:rFonts w:ascii="Verdana" w:hAnsi="Verdana"/>
                <w:b/>
                <w:sz w:val="20"/>
                <w:szCs w:val="20"/>
              </w:rPr>
              <w:t>газопотребления</w:t>
            </w:r>
            <w:proofErr w:type="spellEnd"/>
            <w:r w:rsidR="00652481" w:rsidRPr="00E70F1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E03201" w:rsidRPr="00E70F1D">
              <w:rPr>
                <w:rFonts w:ascii="Verdana" w:hAnsi="Verdana"/>
                <w:b/>
                <w:sz w:val="20"/>
                <w:szCs w:val="20"/>
              </w:rPr>
              <w:t>Сургутской</w:t>
            </w:r>
            <w:proofErr w:type="spellEnd"/>
            <w:r w:rsidR="00E03201" w:rsidRPr="00E70F1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652481" w:rsidRPr="00E70F1D">
              <w:rPr>
                <w:rFonts w:ascii="Verdana" w:hAnsi="Verdana"/>
                <w:b/>
                <w:sz w:val="20"/>
                <w:szCs w:val="20"/>
              </w:rPr>
              <w:t>ГРЭС-2</w:t>
            </w:r>
            <w:r w:rsidR="00E03201" w:rsidRPr="00E70F1D">
              <w:rPr>
                <w:rFonts w:ascii="Verdana" w:hAnsi="Verdana"/>
                <w:b/>
                <w:sz w:val="20"/>
                <w:szCs w:val="20"/>
              </w:rPr>
              <w:t>»)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49C" w:rsidRPr="000A7082" w:rsidRDefault="00F9649C" w:rsidP="00CD19A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A7082">
              <w:rPr>
                <w:rFonts w:ascii="Verdana" w:hAnsi="Verdana"/>
                <w:b/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49C" w:rsidRPr="00F9649C" w:rsidRDefault="00F9649C" w:rsidP="00CD19A7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F9649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F9649C" w:rsidTr="000A7082">
        <w:trPr>
          <w:trHeight w:val="93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F9649C" w:rsidRDefault="00F9649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9649C">
              <w:rPr>
                <w:rFonts w:ascii="Verdana" w:hAnsi="Verdana"/>
                <w:color w:val="000000"/>
                <w:sz w:val="20"/>
                <w:szCs w:val="20"/>
              </w:rPr>
              <w:t>Комплексное обследование технического состояния строительных конструкций с экспертизой промышленной безопасности Эстакад наружных (наземных) трубопроводов.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F9649C" w:rsidRDefault="00F9649C">
            <w:pPr>
              <w:rPr>
                <w:rFonts w:ascii="Verdana" w:hAnsi="Verdana"/>
                <w:sz w:val="20"/>
                <w:szCs w:val="20"/>
              </w:rPr>
            </w:pPr>
            <w:r w:rsidRPr="00F9649C">
              <w:rPr>
                <w:rFonts w:ascii="Verdana" w:hAnsi="Verdana"/>
                <w:b/>
                <w:bCs/>
                <w:sz w:val="20"/>
                <w:szCs w:val="20"/>
              </w:rPr>
              <w:t>Эстакада поездная вдоль ряда</w:t>
            </w:r>
            <w:proofErr w:type="gramStart"/>
            <w:r w:rsidRPr="00F9649C">
              <w:rPr>
                <w:rFonts w:ascii="Verdana" w:hAnsi="Verdana"/>
                <w:b/>
                <w:bCs/>
                <w:sz w:val="20"/>
                <w:szCs w:val="20"/>
              </w:rPr>
              <w:t xml:space="preserve"> А</w:t>
            </w:r>
            <w:proofErr w:type="gramEnd"/>
            <w:r w:rsidRPr="00F9649C">
              <w:rPr>
                <w:rFonts w:ascii="Verdana" w:hAnsi="Verdana"/>
                <w:b/>
                <w:bCs/>
                <w:sz w:val="20"/>
                <w:szCs w:val="20"/>
              </w:rPr>
              <w:t xml:space="preserve"> оси 42-58 </w:t>
            </w:r>
            <w:r w:rsidRPr="00F9649C">
              <w:rPr>
                <w:rFonts w:ascii="Verdana" w:hAnsi="Verdana"/>
                <w:sz w:val="20"/>
                <w:szCs w:val="20"/>
              </w:rPr>
              <w:t xml:space="preserve">-  длина 696 м, высота 1,3м,   ширина 0,72м                         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F9649C" w:rsidRDefault="00F9649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9649C">
              <w:rPr>
                <w:rFonts w:ascii="Verdana" w:hAnsi="Verdana"/>
                <w:color w:val="000000"/>
                <w:sz w:val="20"/>
                <w:szCs w:val="20"/>
              </w:rPr>
              <w:t>м/</w:t>
            </w:r>
            <w:proofErr w:type="gramStart"/>
            <w:r w:rsidRPr="00F9649C">
              <w:rPr>
                <w:rFonts w:ascii="Verdana" w:hAnsi="Verdana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F9649C" w:rsidRDefault="00F9649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9649C">
              <w:rPr>
                <w:rFonts w:ascii="Verdana" w:hAnsi="Verdana"/>
                <w:color w:val="000000"/>
                <w:sz w:val="20"/>
                <w:szCs w:val="20"/>
              </w:rPr>
              <w:t>696</w:t>
            </w:r>
          </w:p>
        </w:tc>
      </w:tr>
      <w:tr w:rsidR="00F9649C" w:rsidTr="00C767B5">
        <w:trPr>
          <w:trHeight w:val="141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9C" w:rsidRPr="00F9649C" w:rsidRDefault="00F9649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A1428F" w:rsidRDefault="00F9649C">
            <w:pPr>
              <w:rPr>
                <w:rFonts w:ascii="Verdana" w:hAnsi="Verdana"/>
                <w:sz w:val="20"/>
                <w:szCs w:val="20"/>
              </w:rPr>
            </w:pPr>
            <w:r w:rsidRPr="00A1428F">
              <w:rPr>
                <w:rFonts w:ascii="Verdana" w:hAnsi="Verdana"/>
                <w:b/>
                <w:bCs/>
                <w:sz w:val="20"/>
                <w:szCs w:val="20"/>
              </w:rPr>
              <w:t>Эстакада технологических трубопроводов от ХВО-2 до Главного корпус</w:t>
            </w:r>
            <w:proofErr w:type="gramStart"/>
            <w:r w:rsidRPr="00A1428F">
              <w:rPr>
                <w:rFonts w:ascii="Verdana" w:hAnsi="Verdana"/>
                <w:b/>
                <w:bCs/>
                <w:sz w:val="20"/>
                <w:szCs w:val="20"/>
              </w:rPr>
              <w:t>а</w:t>
            </w:r>
            <w:r w:rsidRPr="00A1428F">
              <w:rPr>
                <w:rFonts w:ascii="Verdana" w:hAnsi="Verdana"/>
                <w:sz w:val="20"/>
                <w:szCs w:val="20"/>
              </w:rPr>
              <w:t>-</w:t>
            </w:r>
            <w:proofErr w:type="gramEnd"/>
            <w:r w:rsidRPr="00A1428F">
              <w:rPr>
                <w:rFonts w:ascii="Verdana" w:hAnsi="Verdana"/>
                <w:sz w:val="20"/>
                <w:szCs w:val="20"/>
              </w:rPr>
              <w:t xml:space="preserve"> длина 300м, высота 7м, ширина 2,6 м.  пролет в поперечном разрезе  1,2м,   пролет между опорами в продольном разрезе от5 до 8 м.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A1428F" w:rsidRDefault="00F964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428F">
              <w:rPr>
                <w:rFonts w:ascii="Verdana" w:hAnsi="Verdana"/>
                <w:sz w:val="20"/>
                <w:szCs w:val="20"/>
              </w:rPr>
              <w:t>м/</w:t>
            </w:r>
            <w:proofErr w:type="gramStart"/>
            <w:r w:rsidRPr="00A1428F">
              <w:rPr>
                <w:rFonts w:ascii="Verdana" w:hAnsi="Verdana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A1428F" w:rsidRDefault="00F964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428F">
              <w:rPr>
                <w:rFonts w:ascii="Verdana" w:hAnsi="Verdana"/>
                <w:sz w:val="20"/>
                <w:szCs w:val="20"/>
              </w:rPr>
              <w:t>300</w:t>
            </w:r>
          </w:p>
        </w:tc>
      </w:tr>
      <w:tr w:rsidR="00F9649C" w:rsidTr="00C767B5"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9C" w:rsidRPr="00F9649C" w:rsidRDefault="00F9649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A1428F" w:rsidRDefault="00F9649C">
            <w:pPr>
              <w:rPr>
                <w:rFonts w:ascii="Verdana" w:hAnsi="Verdana"/>
                <w:sz w:val="20"/>
                <w:szCs w:val="20"/>
              </w:rPr>
            </w:pPr>
            <w:r w:rsidRPr="00A1428F">
              <w:rPr>
                <w:rFonts w:ascii="Verdana" w:hAnsi="Verdana"/>
                <w:b/>
                <w:bCs/>
                <w:sz w:val="20"/>
                <w:szCs w:val="20"/>
              </w:rPr>
              <w:t xml:space="preserve">Эстакады от СОГ-3 до ГРП-5 и Главного корпуса </w:t>
            </w:r>
            <w:r w:rsidRPr="00A1428F">
              <w:rPr>
                <w:rFonts w:ascii="Verdana" w:hAnsi="Verdana"/>
                <w:sz w:val="20"/>
                <w:szCs w:val="20"/>
              </w:rPr>
              <w:t xml:space="preserve">- длина 57 м,     высота 0,8м,   ширина 0,72м,  пролет в поперечном разрезе  6м 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A1428F" w:rsidRDefault="00F964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428F">
              <w:rPr>
                <w:rFonts w:ascii="Verdana" w:hAnsi="Verdana"/>
                <w:sz w:val="20"/>
                <w:szCs w:val="20"/>
              </w:rPr>
              <w:t>м/</w:t>
            </w:r>
            <w:proofErr w:type="gramStart"/>
            <w:r w:rsidRPr="00A1428F">
              <w:rPr>
                <w:rFonts w:ascii="Verdana" w:hAnsi="Verdana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A1428F" w:rsidRDefault="00F964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428F">
              <w:rPr>
                <w:rFonts w:ascii="Verdana" w:hAnsi="Verdana"/>
                <w:sz w:val="20"/>
                <w:szCs w:val="20"/>
              </w:rPr>
              <w:t>57</w:t>
            </w:r>
          </w:p>
        </w:tc>
      </w:tr>
      <w:tr w:rsidR="00F9649C" w:rsidTr="00C767B5">
        <w:trPr>
          <w:trHeight w:val="117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9C" w:rsidRPr="00F9649C" w:rsidRDefault="00F9649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A1428F" w:rsidRDefault="00F9649C">
            <w:pPr>
              <w:rPr>
                <w:rFonts w:ascii="Verdana" w:hAnsi="Verdana"/>
                <w:sz w:val="20"/>
                <w:szCs w:val="20"/>
              </w:rPr>
            </w:pPr>
            <w:r w:rsidRPr="00A1428F">
              <w:rPr>
                <w:rFonts w:ascii="Verdana" w:hAnsi="Verdana"/>
                <w:b/>
                <w:bCs/>
                <w:sz w:val="20"/>
                <w:szCs w:val="20"/>
              </w:rPr>
              <w:t>Эстакада от СОГ-2 до ГРП-4 и до Главного корпуса</w:t>
            </w:r>
            <w:r w:rsidRPr="00A1428F">
              <w:rPr>
                <w:rFonts w:ascii="Verdana" w:hAnsi="Verdana"/>
                <w:sz w:val="20"/>
                <w:szCs w:val="20"/>
              </w:rPr>
              <w:t xml:space="preserve"> - длина 22м,   высота 1,3м,   ширина 0,72м,  пролет в поперечном разрезе  6м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A1428F" w:rsidRDefault="00F964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428F">
              <w:rPr>
                <w:rFonts w:ascii="Verdana" w:hAnsi="Verdana"/>
                <w:sz w:val="20"/>
                <w:szCs w:val="20"/>
              </w:rPr>
              <w:t>м/</w:t>
            </w:r>
            <w:proofErr w:type="gramStart"/>
            <w:r w:rsidRPr="00A1428F">
              <w:rPr>
                <w:rFonts w:ascii="Verdana" w:hAnsi="Verdana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A1428F" w:rsidRDefault="00F964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428F">
              <w:rPr>
                <w:rFonts w:ascii="Verdana" w:hAnsi="Verdana"/>
                <w:sz w:val="20"/>
                <w:szCs w:val="20"/>
              </w:rPr>
              <w:t>22</w:t>
            </w:r>
          </w:p>
        </w:tc>
      </w:tr>
      <w:tr w:rsidR="00F9649C" w:rsidTr="00C767B5">
        <w:trPr>
          <w:trHeight w:val="141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9C" w:rsidRPr="00F9649C" w:rsidRDefault="00F9649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A1428F" w:rsidRDefault="00F9649C">
            <w:pPr>
              <w:rPr>
                <w:rFonts w:ascii="Verdana" w:hAnsi="Verdana"/>
                <w:sz w:val="20"/>
                <w:szCs w:val="20"/>
              </w:rPr>
            </w:pPr>
            <w:r w:rsidRPr="00A1428F">
              <w:rPr>
                <w:rFonts w:ascii="Verdana" w:hAnsi="Verdana"/>
                <w:b/>
                <w:bCs/>
                <w:sz w:val="20"/>
                <w:szCs w:val="20"/>
              </w:rPr>
              <w:t xml:space="preserve"> Эстакада от Главного корпуса до БНС </w:t>
            </w:r>
            <w:r w:rsidRPr="00A1428F">
              <w:rPr>
                <w:rFonts w:ascii="Verdana" w:hAnsi="Verdana"/>
                <w:sz w:val="20"/>
                <w:szCs w:val="20"/>
              </w:rPr>
              <w:t>- длина 580 м, высота 8,4м,   ширина 4,2м,  пролет в поперечном разрезе  4,2м</w:t>
            </w:r>
            <w:proofErr w:type="gramStart"/>
            <w:r w:rsidRPr="00A1428F">
              <w:rPr>
                <w:rFonts w:ascii="Verdana" w:hAnsi="Verdana"/>
                <w:sz w:val="20"/>
                <w:szCs w:val="20"/>
              </w:rPr>
              <w:t xml:space="preserve"> ,</w:t>
            </w:r>
            <w:proofErr w:type="gramEnd"/>
            <w:r w:rsidRPr="00A1428F">
              <w:rPr>
                <w:rFonts w:ascii="Verdana" w:hAnsi="Verdana"/>
                <w:sz w:val="20"/>
                <w:szCs w:val="20"/>
              </w:rPr>
              <w:t xml:space="preserve">   пролет между опорами в продольном разрезе от 1,5  до 12 м.       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A1428F" w:rsidRDefault="00F964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428F">
              <w:rPr>
                <w:rFonts w:ascii="Verdana" w:hAnsi="Verdana"/>
                <w:sz w:val="20"/>
                <w:szCs w:val="20"/>
              </w:rPr>
              <w:t>м/</w:t>
            </w:r>
            <w:proofErr w:type="gramStart"/>
            <w:r w:rsidRPr="00A1428F">
              <w:rPr>
                <w:rFonts w:ascii="Verdana" w:hAnsi="Verdana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A1428F" w:rsidRDefault="00F964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428F">
              <w:rPr>
                <w:rFonts w:ascii="Verdana" w:hAnsi="Verdana"/>
                <w:sz w:val="20"/>
                <w:szCs w:val="20"/>
              </w:rPr>
              <w:t>580</w:t>
            </w:r>
          </w:p>
        </w:tc>
      </w:tr>
      <w:tr w:rsidR="00F9649C" w:rsidTr="00C767B5">
        <w:trPr>
          <w:trHeight w:val="171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9C" w:rsidRPr="00F9649C" w:rsidRDefault="00F9649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A1428F" w:rsidRDefault="00F9649C">
            <w:pPr>
              <w:rPr>
                <w:rFonts w:ascii="Verdana" w:hAnsi="Verdana"/>
                <w:sz w:val="20"/>
                <w:szCs w:val="20"/>
              </w:rPr>
            </w:pPr>
            <w:r w:rsidRPr="00A1428F">
              <w:rPr>
                <w:rFonts w:ascii="Verdana" w:hAnsi="Verdana"/>
                <w:b/>
                <w:bCs/>
                <w:sz w:val="20"/>
                <w:szCs w:val="20"/>
              </w:rPr>
              <w:t>Эстакада газопроводов от ГРЭС-1 до ГРЭС-2 т до Главного корпуса</w:t>
            </w:r>
            <w:r w:rsidRPr="00A1428F">
              <w:rPr>
                <w:rFonts w:ascii="Verdana" w:hAnsi="Verdana"/>
                <w:sz w:val="20"/>
                <w:szCs w:val="20"/>
              </w:rPr>
              <w:t xml:space="preserve">  длина 2854,95 м, высота 12,2 м,   ширина 10м,  пролет в поперечном разрезе  10м</w:t>
            </w:r>
            <w:proofErr w:type="gramStart"/>
            <w:r w:rsidRPr="00A1428F">
              <w:rPr>
                <w:rFonts w:ascii="Verdana" w:hAnsi="Verdana"/>
                <w:sz w:val="20"/>
                <w:szCs w:val="20"/>
              </w:rPr>
              <w:t xml:space="preserve"> ,</w:t>
            </w:r>
            <w:proofErr w:type="gramEnd"/>
            <w:r w:rsidRPr="00A1428F">
              <w:rPr>
                <w:rFonts w:ascii="Verdana" w:hAnsi="Verdana"/>
                <w:sz w:val="20"/>
                <w:szCs w:val="20"/>
              </w:rPr>
              <w:t xml:space="preserve">   пролет между опорами в продольном разрезе от 6  до 8 м.               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A1428F" w:rsidRDefault="00F964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428F">
              <w:rPr>
                <w:rFonts w:ascii="Verdana" w:hAnsi="Verdana"/>
                <w:sz w:val="20"/>
                <w:szCs w:val="20"/>
              </w:rPr>
              <w:t>м/</w:t>
            </w:r>
            <w:proofErr w:type="gramStart"/>
            <w:r w:rsidRPr="00A1428F">
              <w:rPr>
                <w:rFonts w:ascii="Verdana" w:hAnsi="Verdana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A1428F" w:rsidRDefault="00F964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428F">
              <w:rPr>
                <w:rFonts w:ascii="Verdana" w:hAnsi="Verdana"/>
                <w:sz w:val="20"/>
                <w:szCs w:val="20"/>
              </w:rPr>
              <w:t>2 854,95</w:t>
            </w:r>
          </w:p>
        </w:tc>
      </w:tr>
      <w:tr w:rsidR="00F9649C" w:rsidTr="00C767B5">
        <w:trPr>
          <w:trHeight w:val="157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9C" w:rsidRPr="00F9649C" w:rsidRDefault="00F9649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4B2" w:rsidRPr="00A1428F" w:rsidRDefault="00F9649C">
            <w:pPr>
              <w:rPr>
                <w:rFonts w:ascii="Verdana" w:hAnsi="Verdana"/>
                <w:sz w:val="20"/>
                <w:szCs w:val="20"/>
              </w:rPr>
            </w:pPr>
            <w:r w:rsidRPr="00A1428F">
              <w:rPr>
                <w:rFonts w:ascii="Verdana" w:hAnsi="Verdana"/>
                <w:b/>
                <w:bCs/>
                <w:sz w:val="20"/>
                <w:szCs w:val="20"/>
              </w:rPr>
              <w:t xml:space="preserve"> Эстакады технологических трубопроводов от ограды ГРЭС-1 до ГРЭС-2 </w:t>
            </w:r>
            <w:r w:rsidRPr="00A1428F">
              <w:rPr>
                <w:rFonts w:ascii="Verdana" w:hAnsi="Verdana"/>
                <w:sz w:val="20"/>
                <w:szCs w:val="20"/>
              </w:rPr>
              <w:t>- длина 2854,95 м, высота 12,2 м,   ширина 10м,  пролет в поперечном разрезе  10м</w:t>
            </w:r>
            <w:proofErr w:type="gramStart"/>
            <w:r w:rsidRPr="00A1428F">
              <w:rPr>
                <w:rFonts w:ascii="Verdana" w:hAnsi="Verdana"/>
                <w:sz w:val="20"/>
                <w:szCs w:val="20"/>
              </w:rPr>
              <w:t xml:space="preserve"> ,</w:t>
            </w:r>
            <w:proofErr w:type="gramEnd"/>
            <w:r w:rsidRPr="00A1428F">
              <w:rPr>
                <w:rFonts w:ascii="Verdana" w:hAnsi="Verdana"/>
                <w:sz w:val="20"/>
                <w:szCs w:val="20"/>
              </w:rPr>
              <w:t xml:space="preserve">   пролет между опорами в продольном разрезе от 6  до 8 м.</w:t>
            </w:r>
          </w:p>
          <w:p w:rsidR="00F9649C" w:rsidRPr="00A1428F" w:rsidRDefault="00F9649C">
            <w:pPr>
              <w:rPr>
                <w:rFonts w:ascii="Verdana" w:hAnsi="Verdana"/>
                <w:sz w:val="20"/>
                <w:szCs w:val="20"/>
              </w:rPr>
            </w:pPr>
            <w:r w:rsidRPr="00A1428F">
              <w:rPr>
                <w:rFonts w:ascii="Verdana" w:hAnsi="Verdana"/>
                <w:sz w:val="20"/>
                <w:szCs w:val="20"/>
              </w:rPr>
              <w:t xml:space="preserve">   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A1428F" w:rsidRDefault="00F964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428F">
              <w:rPr>
                <w:rFonts w:ascii="Verdana" w:hAnsi="Verdana"/>
                <w:sz w:val="20"/>
                <w:szCs w:val="20"/>
              </w:rPr>
              <w:t>м/</w:t>
            </w:r>
            <w:proofErr w:type="gramStart"/>
            <w:r w:rsidRPr="00A1428F">
              <w:rPr>
                <w:rFonts w:ascii="Verdana" w:hAnsi="Verdana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49C" w:rsidRPr="00A1428F" w:rsidRDefault="00F964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428F">
              <w:rPr>
                <w:rFonts w:ascii="Verdana" w:hAnsi="Verdana"/>
                <w:sz w:val="20"/>
                <w:szCs w:val="20"/>
              </w:rPr>
              <w:t>2 854,95</w:t>
            </w:r>
          </w:p>
        </w:tc>
      </w:tr>
    </w:tbl>
    <w:p w:rsidR="0073341B" w:rsidRDefault="0073341B" w:rsidP="00445671">
      <w:pPr>
        <w:tabs>
          <w:tab w:val="left" w:pos="0"/>
          <w:tab w:val="left" w:pos="567"/>
        </w:tabs>
        <w:jc w:val="both"/>
        <w:rPr>
          <w:rFonts w:ascii="Verdana" w:hAnsi="Verdana"/>
          <w:sz w:val="20"/>
          <w:szCs w:val="20"/>
          <w:lang w:val="en-US"/>
        </w:rPr>
      </w:pPr>
    </w:p>
    <w:p w:rsidR="00E57DA0" w:rsidRPr="00E57DA0" w:rsidRDefault="00E57DA0" w:rsidP="00445671">
      <w:pPr>
        <w:tabs>
          <w:tab w:val="left" w:pos="0"/>
          <w:tab w:val="left" w:pos="567"/>
        </w:tabs>
        <w:jc w:val="both"/>
        <w:rPr>
          <w:rFonts w:ascii="Verdana" w:hAnsi="Verdana"/>
          <w:sz w:val="20"/>
          <w:szCs w:val="20"/>
          <w:lang w:val="en-US"/>
        </w:rPr>
      </w:pPr>
    </w:p>
    <w:p w:rsidR="00E57DA0" w:rsidRDefault="00445671" w:rsidP="00E57DA0">
      <w:pPr>
        <w:pStyle w:val="2"/>
        <w:spacing w:after="120"/>
        <w:jc w:val="both"/>
        <w:rPr>
          <w:rStyle w:val="ab"/>
          <w:rFonts w:ascii="Verdana" w:hAnsi="Verdana"/>
          <w:b/>
          <w:i w:val="0"/>
          <w:sz w:val="20"/>
          <w:szCs w:val="20"/>
          <w:lang w:val="en-US"/>
        </w:rPr>
      </w:pPr>
      <w:r w:rsidRPr="00FF66F3">
        <w:rPr>
          <w:rStyle w:val="ab"/>
          <w:rFonts w:ascii="Verdana" w:hAnsi="Verdana"/>
          <w:b/>
          <w:i w:val="0"/>
          <w:sz w:val="20"/>
          <w:szCs w:val="20"/>
        </w:rPr>
        <w:t xml:space="preserve">6. </w:t>
      </w:r>
      <w:r w:rsidR="000A70CD" w:rsidRPr="00FF66F3">
        <w:rPr>
          <w:rStyle w:val="ab"/>
          <w:rFonts w:ascii="Verdana" w:hAnsi="Verdana"/>
          <w:b/>
          <w:i w:val="0"/>
          <w:sz w:val="20"/>
          <w:szCs w:val="20"/>
        </w:rPr>
        <w:t>Требования к исполнителю</w:t>
      </w:r>
      <w:r w:rsidR="0051159A" w:rsidRPr="00FF66F3">
        <w:rPr>
          <w:rStyle w:val="ab"/>
          <w:rFonts w:ascii="Verdana" w:hAnsi="Verdana"/>
          <w:b/>
          <w:i w:val="0"/>
          <w:sz w:val="20"/>
          <w:szCs w:val="20"/>
        </w:rPr>
        <w:t>:</w:t>
      </w:r>
    </w:p>
    <w:p w:rsidR="007843CA" w:rsidRPr="00E57DA0" w:rsidRDefault="007843CA" w:rsidP="00E57DA0">
      <w:pPr>
        <w:pStyle w:val="ac"/>
        <w:rPr>
          <w:rFonts w:ascii="Verdana" w:hAnsi="Verdana"/>
          <w:b/>
          <w:iCs/>
          <w:sz w:val="20"/>
          <w:szCs w:val="20"/>
        </w:rPr>
      </w:pPr>
      <w:r w:rsidRPr="00E57DA0">
        <w:rPr>
          <w:rFonts w:ascii="Verdana" w:hAnsi="Verdana"/>
          <w:sz w:val="20"/>
          <w:szCs w:val="20"/>
        </w:rPr>
        <w:t xml:space="preserve">1. Наличие свидетельства о допуске к определенным видам </w:t>
      </w:r>
      <w:r w:rsidR="00D20F02" w:rsidRPr="00E57DA0">
        <w:rPr>
          <w:rFonts w:ascii="Verdana" w:hAnsi="Verdana"/>
          <w:sz w:val="20"/>
          <w:szCs w:val="20"/>
        </w:rPr>
        <w:t xml:space="preserve">услуг </w:t>
      </w:r>
      <w:r w:rsidRPr="00E57DA0">
        <w:rPr>
          <w:rFonts w:ascii="Verdana" w:hAnsi="Verdana"/>
          <w:sz w:val="20"/>
          <w:szCs w:val="20"/>
        </w:rPr>
        <w:t>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Федерации;</w:t>
      </w:r>
    </w:p>
    <w:p w:rsidR="007843CA" w:rsidRPr="00E57DA0" w:rsidRDefault="007843CA" w:rsidP="00E57DA0">
      <w:pPr>
        <w:pStyle w:val="ac"/>
        <w:rPr>
          <w:rFonts w:ascii="Verdana" w:hAnsi="Verdana"/>
          <w:snapToGrid w:val="0"/>
          <w:sz w:val="20"/>
          <w:szCs w:val="20"/>
        </w:rPr>
      </w:pPr>
      <w:r w:rsidRPr="00E57DA0">
        <w:rPr>
          <w:rFonts w:ascii="Verdana" w:hAnsi="Verdana"/>
          <w:snapToGrid w:val="0"/>
          <w:sz w:val="20"/>
          <w:szCs w:val="20"/>
        </w:rPr>
        <w:t>2. Наличие достаточного квалифицированного, аттестованного персонала из числа собственного или привлеченного на период действия договора для выполнения всего комплекса</w:t>
      </w:r>
      <w:r w:rsidR="00D20F02" w:rsidRPr="00E57DA0">
        <w:rPr>
          <w:rFonts w:ascii="Verdana" w:hAnsi="Verdana"/>
          <w:snapToGrid w:val="0"/>
          <w:sz w:val="20"/>
          <w:szCs w:val="20"/>
        </w:rPr>
        <w:t xml:space="preserve"> услуг</w:t>
      </w:r>
      <w:r w:rsidRPr="00E57DA0">
        <w:rPr>
          <w:rFonts w:ascii="Verdana" w:hAnsi="Verdana"/>
          <w:snapToGrid w:val="0"/>
          <w:sz w:val="20"/>
          <w:szCs w:val="20"/>
        </w:rPr>
        <w:t>;</w:t>
      </w:r>
    </w:p>
    <w:p w:rsidR="007843CA" w:rsidRPr="00E57DA0" w:rsidRDefault="00445671" w:rsidP="00E57DA0">
      <w:pPr>
        <w:pStyle w:val="ac"/>
        <w:rPr>
          <w:rFonts w:ascii="Verdana" w:hAnsi="Verdana"/>
          <w:snapToGrid w:val="0"/>
          <w:sz w:val="20"/>
          <w:szCs w:val="20"/>
        </w:rPr>
      </w:pPr>
      <w:r w:rsidRPr="00E57DA0">
        <w:rPr>
          <w:rFonts w:ascii="Verdana" w:hAnsi="Verdana"/>
          <w:snapToGrid w:val="0"/>
          <w:sz w:val="20"/>
          <w:szCs w:val="20"/>
        </w:rPr>
        <w:t>3</w:t>
      </w:r>
      <w:r w:rsidR="007843CA" w:rsidRPr="00E57DA0">
        <w:rPr>
          <w:rFonts w:ascii="Verdana" w:hAnsi="Verdana"/>
          <w:snapToGrid w:val="0"/>
          <w:sz w:val="20"/>
          <w:szCs w:val="20"/>
        </w:rPr>
        <w:t xml:space="preserve">. Опыт выполнения аналогичных по характеру и объемам </w:t>
      </w:r>
      <w:r w:rsidR="00D20F02" w:rsidRPr="00E57DA0">
        <w:rPr>
          <w:rFonts w:ascii="Verdana" w:hAnsi="Verdana"/>
          <w:snapToGrid w:val="0"/>
          <w:sz w:val="20"/>
          <w:szCs w:val="20"/>
        </w:rPr>
        <w:t xml:space="preserve">услуг </w:t>
      </w:r>
      <w:r w:rsidR="007843CA" w:rsidRPr="00E57DA0">
        <w:rPr>
          <w:rFonts w:ascii="Verdana" w:hAnsi="Verdana"/>
          <w:snapToGrid w:val="0"/>
          <w:sz w:val="20"/>
          <w:szCs w:val="20"/>
        </w:rPr>
        <w:t>на объектах электроэнергетики не менее 3 лет;</w:t>
      </w:r>
    </w:p>
    <w:p w:rsidR="007843CA" w:rsidRPr="00E57DA0" w:rsidRDefault="00F42489" w:rsidP="00E57DA0">
      <w:pPr>
        <w:pStyle w:val="ac"/>
        <w:rPr>
          <w:rFonts w:ascii="Verdana" w:hAnsi="Verdana"/>
          <w:snapToGrid w:val="0"/>
          <w:sz w:val="20"/>
          <w:szCs w:val="20"/>
        </w:rPr>
      </w:pPr>
      <w:r w:rsidRPr="00E57DA0">
        <w:rPr>
          <w:rFonts w:ascii="Verdana" w:hAnsi="Verdana"/>
          <w:snapToGrid w:val="0"/>
          <w:sz w:val="20"/>
          <w:szCs w:val="20"/>
        </w:rPr>
        <w:t>4</w:t>
      </w:r>
      <w:r w:rsidR="007843CA" w:rsidRPr="00E57DA0">
        <w:rPr>
          <w:rFonts w:ascii="Verdana" w:hAnsi="Verdana"/>
          <w:snapToGrid w:val="0"/>
          <w:sz w:val="20"/>
          <w:szCs w:val="20"/>
        </w:rPr>
        <w:t>. Наличие справки о  материально-технических ресурсах, которые будут использованы в рамках выполнения договора;</w:t>
      </w:r>
    </w:p>
    <w:p w:rsidR="007843CA" w:rsidRPr="00E57DA0" w:rsidRDefault="00F42489" w:rsidP="00E57DA0">
      <w:pPr>
        <w:pStyle w:val="ac"/>
        <w:rPr>
          <w:rFonts w:ascii="Verdana" w:hAnsi="Verdana"/>
          <w:snapToGrid w:val="0"/>
          <w:sz w:val="20"/>
          <w:szCs w:val="20"/>
        </w:rPr>
      </w:pPr>
      <w:r w:rsidRPr="00E57DA0">
        <w:rPr>
          <w:rFonts w:ascii="Verdana" w:hAnsi="Verdana"/>
          <w:snapToGrid w:val="0"/>
          <w:sz w:val="20"/>
          <w:szCs w:val="20"/>
        </w:rPr>
        <w:t>5</w:t>
      </w:r>
      <w:r w:rsidR="007843CA" w:rsidRPr="00E57DA0">
        <w:rPr>
          <w:rFonts w:ascii="Verdana" w:hAnsi="Verdana"/>
          <w:snapToGrid w:val="0"/>
          <w:sz w:val="20"/>
          <w:szCs w:val="20"/>
        </w:rPr>
        <w:t>. Наличие справки о выполнении аналогичных по характеру и объему контрактов за  последние годы;</w:t>
      </w:r>
    </w:p>
    <w:p w:rsidR="007843CA" w:rsidRPr="00E57DA0" w:rsidRDefault="005D439F" w:rsidP="00E57DA0">
      <w:pPr>
        <w:pStyle w:val="ac"/>
        <w:rPr>
          <w:rFonts w:ascii="Verdana" w:hAnsi="Verdana"/>
          <w:snapToGrid w:val="0"/>
          <w:sz w:val="20"/>
          <w:szCs w:val="20"/>
        </w:rPr>
      </w:pPr>
      <w:r w:rsidRPr="00E57DA0">
        <w:rPr>
          <w:rFonts w:ascii="Verdana" w:hAnsi="Verdana"/>
          <w:snapToGrid w:val="0"/>
          <w:sz w:val="20"/>
          <w:szCs w:val="20"/>
        </w:rPr>
        <w:t>6</w:t>
      </w:r>
      <w:r w:rsidR="007843CA" w:rsidRPr="00E57DA0">
        <w:rPr>
          <w:rFonts w:ascii="Verdana" w:hAnsi="Verdana"/>
          <w:snapToGrid w:val="0"/>
          <w:sz w:val="20"/>
          <w:szCs w:val="20"/>
        </w:rPr>
        <w:t xml:space="preserve">. Наличие сертификата соответствия </w:t>
      </w:r>
      <w:r w:rsidR="00D20F02" w:rsidRPr="00E57DA0">
        <w:rPr>
          <w:rFonts w:ascii="Verdana" w:hAnsi="Verdana"/>
          <w:snapToGrid w:val="0"/>
          <w:sz w:val="20"/>
          <w:szCs w:val="20"/>
        </w:rPr>
        <w:t xml:space="preserve">услуг </w:t>
      </w:r>
      <w:r w:rsidR="004238AB" w:rsidRPr="00E57DA0">
        <w:rPr>
          <w:rFonts w:ascii="Verdana" w:hAnsi="Verdana"/>
          <w:snapToGrid w:val="0"/>
          <w:sz w:val="20"/>
          <w:szCs w:val="20"/>
        </w:rPr>
        <w:t>по охране труда (</w:t>
      </w:r>
      <w:r w:rsidR="007843CA" w:rsidRPr="00E57DA0">
        <w:rPr>
          <w:rFonts w:ascii="Verdana" w:hAnsi="Verdana"/>
          <w:snapToGrid w:val="0"/>
          <w:sz w:val="20"/>
          <w:szCs w:val="20"/>
        </w:rPr>
        <w:t>сертификат безопасности)  (ст.212 Трудового кодекса РФ от 26.12.2010);</w:t>
      </w:r>
    </w:p>
    <w:p w:rsidR="007843CA" w:rsidRPr="00E57DA0" w:rsidRDefault="005D439F" w:rsidP="00E57DA0">
      <w:pPr>
        <w:pStyle w:val="ac"/>
        <w:rPr>
          <w:rFonts w:ascii="Verdana" w:hAnsi="Verdana"/>
          <w:snapToGrid w:val="0"/>
          <w:sz w:val="20"/>
          <w:szCs w:val="20"/>
        </w:rPr>
      </w:pPr>
      <w:r w:rsidRPr="00E57DA0">
        <w:rPr>
          <w:rFonts w:ascii="Verdana" w:hAnsi="Verdana"/>
          <w:snapToGrid w:val="0"/>
          <w:sz w:val="20"/>
          <w:szCs w:val="20"/>
        </w:rPr>
        <w:t>7</w:t>
      </w:r>
      <w:r w:rsidR="007843CA" w:rsidRPr="00E57DA0">
        <w:rPr>
          <w:rFonts w:ascii="Verdana" w:hAnsi="Verdana"/>
          <w:snapToGrid w:val="0"/>
          <w:sz w:val="20"/>
          <w:szCs w:val="20"/>
        </w:rPr>
        <w:t>. Наличие приказа по организации работы по проверке знаний работников организации;</w:t>
      </w:r>
    </w:p>
    <w:p w:rsidR="007843CA" w:rsidRPr="00E57DA0" w:rsidRDefault="005D439F" w:rsidP="00E57DA0">
      <w:pPr>
        <w:pStyle w:val="ac"/>
        <w:rPr>
          <w:rFonts w:ascii="Verdana" w:hAnsi="Verdana"/>
          <w:snapToGrid w:val="0"/>
          <w:sz w:val="20"/>
          <w:szCs w:val="20"/>
        </w:rPr>
      </w:pPr>
      <w:r w:rsidRPr="00E57DA0">
        <w:rPr>
          <w:rFonts w:ascii="Verdana" w:hAnsi="Verdana"/>
          <w:snapToGrid w:val="0"/>
          <w:sz w:val="20"/>
          <w:szCs w:val="20"/>
        </w:rPr>
        <w:t>8</w:t>
      </w:r>
      <w:r w:rsidR="00E03201">
        <w:rPr>
          <w:rFonts w:ascii="Verdana" w:hAnsi="Verdana"/>
          <w:snapToGrid w:val="0"/>
          <w:sz w:val="20"/>
          <w:szCs w:val="20"/>
        </w:rPr>
        <w:t xml:space="preserve">. Наличие </w:t>
      </w:r>
      <w:r w:rsidR="007843CA" w:rsidRPr="00E57DA0">
        <w:rPr>
          <w:rFonts w:ascii="Verdana" w:hAnsi="Verdana"/>
          <w:snapToGrid w:val="0"/>
          <w:sz w:val="20"/>
          <w:szCs w:val="20"/>
        </w:rPr>
        <w:t>сведений о травматизме на производстве</w:t>
      </w:r>
      <w:r w:rsidR="00E03201">
        <w:rPr>
          <w:rFonts w:ascii="Verdana" w:hAnsi="Verdana"/>
          <w:snapToGrid w:val="0"/>
          <w:sz w:val="20"/>
          <w:szCs w:val="20"/>
        </w:rPr>
        <w:t xml:space="preserve"> </w:t>
      </w:r>
      <w:proofErr w:type="gramStart"/>
      <w:r w:rsidR="007843CA" w:rsidRPr="00E57DA0">
        <w:rPr>
          <w:rFonts w:ascii="Verdana" w:hAnsi="Verdana"/>
          <w:snapToGrid w:val="0"/>
          <w:sz w:val="20"/>
          <w:szCs w:val="20"/>
        </w:rPr>
        <w:t xml:space="preserve">( </w:t>
      </w:r>
      <w:proofErr w:type="gramEnd"/>
      <w:r w:rsidR="007843CA" w:rsidRPr="00E57DA0">
        <w:rPr>
          <w:rFonts w:ascii="Verdana" w:hAnsi="Verdana"/>
          <w:snapToGrid w:val="0"/>
          <w:sz w:val="20"/>
          <w:szCs w:val="20"/>
        </w:rPr>
        <w:t>форма №7 травматизм приказ Росстата № 153 от 02.07.2008) за последние 3 года;</w:t>
      </w:r>
    </w:p>
    <w:p w:rsidR="007843CA" w:rsidRPr="00E57DA0" w:rsidRDefault="005D439F" w:rsidP="00E57DA0">
      <w:pPr>
        <w:pStyle w:val="ac"/>
        <w:rPr>
          <w:rFonts w:ascii="Verdana" w:hAnsi="Verdana"/>
          <w:snapToGrid w:val="0"/>
          <w:sz w:val="20"/>
          <w:szCs w:val="20"/>
        </w:rPr>
      </w:pPr>
      <w:r w:rsidRPr="00E57DA0">
        <w:rPr>
          <w:rFonts w:ascii="Verdana" w:hAnsi="Verdana"/>
          <w:snapToGrid w:val="0"/>
          <w:sz w:val="20"/>
          <w:szCs w:val="20"/>
        </w:rPr>
        <w:t>9</w:t>
      </w:r>
      <w:r w:rsidR="007843CA" w:rsidRPr="00E57DA0">
        <w:rPr>
          <w:rFonts w:ascii="Verdana" w:hAnsi="Verdana"/>
          <w:snapToGrid w:val="0"/>
          <w:sz w:val="20"/>
          <w:szCs w:val="20"/>
        </w:rPr>
        <w:t>. Наличие графика выполнения</w:t>
      </w:r>
      <w:r w:rsidR="00D20F02" w:rsidRPr="00E57DA0">
        <w:rPr>
          <w:rFonts w:ascii="Verdana" w:hAnsi="Verdana"/>
          <w:snapToGrid w:val="0"/>
          <w:sz w:val="20"/>
          <w:szCs w:val="20"/>
        </w:rPr>
        <w:t xml:space="preserve"> услуг</w:t>
      </w:r>
      <w:r w:rsidR="007843CA" w:rsidRPr="00E57DA0">
        <w:rPr>
          <w:rFonts w:ascii="Verdana" w:hAnsi="Verdana"/>
          <w:snapToGrid w:val="0"/>
          <w:sz w:val="20"/>
          <w:szCs w:val="20"/>
        </w:rPr>
        <w:t>;</w:t>
      </w:r>
    </w:p>
    <w:p w:rsidR="007843CA" w:rsidRPr="00E57DA0" w:rsidRDefault="00F42489" w:rsidP="00E57DA0">
      <w:pPr>
        <w:pStyle w:val="ac"/>
        <w:rPr>
          <w:rFonts w:ascii="Verdana" w:hAnsi="Verdana"/>
          <w:snapToGrid w:val="0"/>
          <w:sz w:val="20"/>
          <w:szCs w:val="20"/>
        </w:rPr>
      </w:pPr>
      <w:r w:rsidRPr="00E57DA0">
        <w:rPr>
          <w:rFonts w:ascii="Verdana" w:hAnsi="Verdana"/>
          <w:snapToGrid w:val="0"/>
          <w:sz w:val="20"/>
          <w:szCs w:val="20"/>
        </w:rPr>
        <w:t>1</w:t>
      </w:r>
      <w:r w:rsidR="005D439F" w:rsidRPr="00E57DA0">
        <w:rPr>
          <w:rFonts w:ascii="Verdana" w:hAnsi="Verdana"/>
          <w:snapToGrid w:val="0"/>
          <w:sz w:val="20"/>
          <w:szCs w:val="20"/>
        </w:rPr>
        <w:t>0</w:t>
      </w:r>
      <w:r w:rsidR="0051159A" w:rsidRPr="00E57DA0">
        <w:rPr>
          <w:rFonts w:ascii="Verdana" w:hAnsi="Verdana"/>
          <w:snapToGrid w:val="0"/>
          <w:sz w:val="20"/>
          <w:szCs w:val="20"/>
        </w:rPr>
        <w:t>.</w:t>
      </w:r>
      <w:r w:rsidRPr="00E57DA0">
        <w:rPr>
          <w:rFonts w:ascii="Verdana" w:hAnsi="Verdana"/>
          <w:snapToGrid w:val="0"/>
          <w:sz w:val="20"/>
          <w:szCs w:val="20"/>
        </w:rPr>
        <w:t xml:space="preserve"> </w:t>
      </w:r>
      <w:r w:rsidR="007843CA" w:rsidRPr="00E57DA0">
        <w:rPr>
          <w:rFonts w:ascii="Verdana" w:hAnsi="Verdana"/>
          <w:snapToGrid w:val="0"/>
          <w:sz w:val="20"/>
          <w:szCs w:val="20"/>
        </w:rPr>
        <w:t xml:space="preserve">Специалисты должны пройти проверку знаний Правил, Норм и Инструкций, регламентирующих выполнения </w:t>
      </w:r>
      <w:r w:rsidR="00D20F02" w:rsidRPr="00E57DA0">
        <w:rPr>
          <w:rFonts w:ascii="Verdana" w:hAnsi="Verdana"/>
          <w:snapToGrid w:val="0"/>
          <w:sz w:val="20"/>
          <w:szCs w:val="20"/>
        </w:rPr>
        <w:t xml:space="preserve">услуг </w:t>
      </w:r>
      <w:r w:rsidR="007843CA" w:rsidRPr="00E57DA0">
        <w:rPr>
          <w:rFonts w:ascii="Verdana" w:hAnsi="Verdana"/>
          <w:snapToGrid w:val="0"/>
          <w:sz w:val="20"/>
          <w:szCs w:val="20"/>
        </w:rPr>
        <w:t xml:space="preserve">и контроль качества в </w:t>
      </w:r>
      <w:proofErr w:type="gramStart"/>
      <w:r w:rsidR="007843CA" w:rsidRPr="00E57DA0">
        <w:rPr>
          <w:rFonts w:ascii="Verdana" w:hAnsi="Verdana"/>
          <w:snapToGrid w:val="0"/>
          <w:sz w:val="20"/>
          <w:szCs w:val="20"/>
        </w:rPr>
        <w:t>порядке</w:t>
      </w:r>
      <w:proofErr w:type="gramEnd"/>
      <w:r w:rsidR="007843CA" w:rsidRPr="00E57DA0">
        <w:rPr>
          <w:rFonts w:ascii="Verdana" w:hAnsi="Verdana"/>
          <w:snapToGrid w:val="0"/>
          <w:sz w:val="20"/>
          <w:szCs w:val="20"/>
        </w:rPr>
        <w:t xml:space="preserve"> установленном </w:t>
      </w:r>
      <w:proofErr w:type="spellStart"/>
      <w:r w:rsidR="007843CA" w:rsidRPr="00E57DA0">
        <w:rPr>
          <w:rFonts w:ascii="Verdana" w:hAnsi="Verdana"/>
          <w:snapToGrid w:val="0"/>
          <w:sz w:val="20"/>
          <w:szCs w:val="20"/>
        </w:rPr>
        <w:t>Ростехнадзором</w:t>
      </w:r>
      <w:proofErr w:type="spellEnd"/>
      <w:r w:rsidR="007843CA" w:rsidRPr="00E57DA0">
        <w:rPr>
          <w:rFonts w:ascii="Verdana" w:hAnsi="Verdana"/>
          <w:snapToGrid w:val="0"/>
          <w:sz w:val="20"/>
          <w:szCs w:val="20"/>
        </w:rPr>
        <w:t xml:space="preserve"> РФ;</w:t>
      </w:r>
    </w:p>
    <w:p w:rsidR="005D439F" w:rsidRPr="00E57DA0" w:rsidRDefault="00F42489" w:rsidP="00E57DA0">
      <w:pPr>
        <w:pStyle w:val="ac"/>
        <w:rPr>
          <w:rFonts w:ascii="Verdana" w:hAnsi="Verdana"/>
          <w:snapToGrid w:val="0"/>
          <w:sz w:val="20"/>
          <w:szCs w:val="20"/>
        </w:rPr>
      </w:pPr>
      <w:r w:rsidRPr="00E57DA0">
        <w:rPr>
          <w:rFonts w:ascii="Verdana" w:hAnsi="Verdana"/>
          <w:snapToGrid w:val="0"/>
          <w:sz w:val="20"/>
          <w:szCs w:val="20"/>
        </w:rPr>
        <w:t>1</w:t>
      </w:r>
      <w:r w:rsidR="005D439F" w:rsidRPr="00E57DA0">
        <w:rPr>
          <w:rFonts w:ascii="Verdana" w:hAnsi="Verdana"/>
          <w:snapToGrid w:val="0"/>
          <w:sz w:val="20"/>
          <w:szCs w:val="20"/>
        </w:rPr>
        <w:t>1</w:t>
      </w:r>
      <w:r w:rsidR="007843CA" w:rsidRPr="00E57DA0">
        <w:rPr>
          <w:rFonts w:ascii="Verdana" w:hAnsi="Verdana"/>
          <w:snapToGrid w:val="0"/>
          <w:sz w:val="20"/>
          <w:szCs w:val="20"/>
        </w:rPr>
        <w:t>.</w:t>
      </w:r>
      <w:r w:rsidRPr="00E57DA0">
        <w:rPr>
          <w:rFonts w:ascii="Verdana" w:hAnsi="Verdana"/>
          <w:snapToGrid w:val="0"/>
          <w:sz w:val="20"/>
          <w:szCs w:val="20"/>
        </w:rPr>
        <w:t xml:space="preserve"> </w:t>
      </w:r>
      <w:r w:rsidR="007843CA" w:rsidRPr="00E57DA0">
        <w:rPr>
          <w:rFonts w:ascii="Verdana" w:hAnsi="Verdana"/>
          <w:snapToGrid w:val="0"/>
          <w:sz w:val="20"/>
          <w:szCs w:val="20"/>
        </w:rPr>
        <w:t>Наличие гражданской правоспособности в полном объеме для заключения и исполнения договора;</w:t>
      </w:r>
    </w:p>
    <w:p w:rsidR="007843CA" w:rsidRPr="00E57DA0" w:rsidRDefault="00F42489" w:rsidP="00E57DA0">
      <w:pPr>
        <w:pStyle w:val="ac"/>
        <w:rPr>
          <w:rFonts w:ascii="Verdana" w:hAnsi="Verdana"/>
          <w:snapToGrid w:val="0"/>
          <w:sz w:val="20"/>
          <w:szCs w:val="20"/>
        </w:rPr>
      </w:pPr>
      <w:r w:rsidRPr="00E57DA0">
        <w:rPr>
          <w:rFonts w:ascii="Verdana" w:hAnsi="Verdana"/>
          <w:snapToGrid w:val="0"/>
          <w:sz w:val="20"/>
          <w:szCs w:val="20"/>
        </w:rPr>
        <w:t>1</w:t>
      </w:r>
      <w:r w:rsidR="005D439F" w:rsidRPr="00E57DA0">
        <w:rPr>
          <w:rFonts w:ascii="Verdana" w:hAnsi="Verdana"/>
          <w:snapToGrid w:val="0"/>
          <w:sz w:val="20"/>
          <w:szCs w:val="20"/>
        </w:rPr>
        <w:t>2</w:t>
      </w:r>
      <w:r w:rsidR="007843CA" w:rsidRPr="00E57DA0">
        <w:rPr>
          <w:rFonts w:ascii="Verdana" w:hAnsi="Verdana"/>
          <w:snapToGrid w:val="0"/>
          <w:sz w:val="20"/>
          <w:szCs w:val="20"/>
        </w:rPr>
        <w:t>. Исполнитель полностью отвечает за квалификацию своего персонала, а также за ее соответствие требованиям, необходимым для работы на объектах заказчика;</w:t>
      </w:r>
    </w:p>
    <w:p w:rsidR="007B6E23" w:rsidRPr="00E57DA0" w:rsidRDefault="00F42489" w:rsidP="00E57DA0">
      <w:pPr>
        <w:pStyle w:val="ac"/>
        <w:rPr>
          <w:rFonts w:ascii="Verdana" w:hAnsi="Verdana"/>
          <w:snapToGrid w:val="0"/>
          <w:sz w:val="20"/>
          <w:szCs w:val="20"/>
        </w:rPr>
      </w:pPr>
      <w:r w:rsidRPr="00E57DA0">
        <w:rPr>
          <w:rFonts w:ascii="Verdana" w:hAnsi="Verdana"/>
          <w:snapToGrid w:val="0"/>
          <w:sz w:val="20"/>
          <w:szCs w:val="20"/>
        </w:rPr>
        <w:t>1</w:t>
      </w:r>
      <w:r w:rsidR="005D439F" w:rsidRPr="00E57DA0">
        <w:rPr>
          <w:rFonts w:ascii="Verdana" w:hAnsi="Verdana"/>
          <w:snapToGrid w:val="0"/>
          <w:sz w:val="20"/>
          <w:szCs w:val="20"/>
        </w:rPr>
        <w:t>3</w:t>
      </w:r>
      <w:r w:rsidR="007843CA" w:rsidRPr="00E57DA0">
        <w:rPr>
          <w:rFonts w:ascii="Verdana" w:hAnsi="Verdana"/>
          <w:snapToGrid w:val="0"/>
          <w:sz w:val="20"/>
          <w:szCs w:val="20"/>
        </w:rPr>
        <w:t xml:space="preserve">. Исполнитель должен иметь и подтвердить документально квалификацию, специализацию и опыт работы собственного персонала по работам, предусмотренным настоящим Техническим заданием. По требованию заказчика следует предоставить соответствующие свидетельства,  </w:t>
      </w:r>
      <w:r w:rsidR="00445671" w:rsidRPr="00E57DA0">
        <w:rPr>
          <w:rFonts w:ascii="Verdana" w:hAnsi="Verdana"/>
          <w:snapToGrid w:val="0"/>
          <w:sz w:val="20"/>
          <w:szCs w:val="20"/>
        </w:rPr>
        <w:t xml:space="preserve">удостоверения, </w:t>
      </w:r>
      <w:r w:rsidR="007843CA" w:rsidRPr="00E57DA0">
        <w:rPr>
          <w:rFonts w:ascii="Verdana" w:hAnsi="Verdana"/>
          <w:snapToGrid w:val="0"/>
          <w:sz w:val="20"/>
          <w:szCs w:val="20"/>
        </w:rPr>
        <w:t>копии трудовых книжек, подтверждающие квалификацию</w:t>
      </w:r>
      <w:r w:rsidR="007B6E23" w:rsidRPr="00E57DA0">
        <w:rPr>
          <w:rFonts w:ascii="Verdana" w:hAnsi="Verdana"/>
          <w:snapToGrid w:val="0"/>
          <w:sz w:val="20"/>
          <w:szCs w:val="20"/>
        </w:rPr>
        <w:t>;</w:t>
      </w:r>
    </w:p>
    <w:p w:rsidR="005D439F" w:rsidRPr="00662F4B" w:rsidRDefault="00F42489" w:rsidP="00E57DA0">
      <w:pPr>
        <w:pStyle w:val="ac"/>
        <w:rPr>
          <w:snapToGrid w:val="0"/>
        </w:rPr>
      </w:pPr>
      <w:r w:rsidRPr="00E57DA0">
        <w:rPr>
          <w:rFonts w:ascii="Verdana" w:hAnsi="Verdana"/>
          <w:snapToGrid w:val="0"/>
          <w:sz w:val="20"/>
          <w:szCs w:val="20"/>
        </w:rPr>
        <w:t>1</w:t>
      </w:r>
      <w:r w:rsidR="005D439F" w:rsidRPr="00E57DA0">
        <w:rPr>
          <w:rFonts w:ascii="Verdana" w:hAnsi="Verdana"/>
          <w:snapToGrid w:val="0"/>
          <w:sz w:val="20"/>
          <w:szCs w:val="20"/>
        </w:rPr>
        <w:t>4</w:t>
      </w:r>
      <w:r w:rsidR="007843CA" w:rsidRPr="00E57DA0">
        <w:rPr>
          <w:rFonts w:ascii="Verdana" w:hAnsi="Verdana"/>
          <w:snapToGrid w:val="0"/>
          <w:sz w:val="20"/>
          <w:szCs w:val="20"/>
        </w:rPr>
        <w:t>. Наличие письма руководителя организации, подтверждающего необходимую аттестацию персонала для проведения</w:t>
      </w:r>
      <w:r w:rsidR="00D20F02" w:rsidRPr="00E57DA0">
        <w:rPr>
          <w:rFonts w:ascii="Verdana" w:hAnsi="Verdana"/>
          <w:snapToGrid w:val="0"/>
          <w:sz w:val="20"/>
          <w:szCs w:val="20"/>
        </w:rPr>
        <w:t xml:space="preserve"> услуг</w:t>
      </w:r>
      <w:r w:rsidR="007843CA" w:rsidRPr="00E57DA0">
        <w:rPr>
          <w:rFonts w:ascii="Verdana" w:hAnsi="Verdana"/>
          <w:snapToGrid w:val="0"/>
          <w:sz w:val="20"/>
          <w:szCs w:val="20"/>
        </w:rPr>
        <w:t>, с указанием работников, которым может быть</w:t>
      </w:r>
      <w:r w:rsidR="007843CA" w:rsidRPr="00FF66F3">
        <w:rPr>
          <w:snapToGrid w:val="0"/>
        </w:rPr>
        <w:t xml:space="preserve"> предоставлено право выдачи наряда, которые могут быть назначены ответственными руководителями, производителями работ, членами бригады;</w:t>
      </w:r>
    </w:p>
    <w:p w:rsidR="007843CA" w:rsidRPr="00FF66F3" w:rsidRDefault="00F42489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 w:rsidRPr="00FF66F3">
        <w:rPr>
          <w:rFonts w:ascii="Verdana" w:hAnsi="Verdana"/>
          <w:snapToGrid w:val="0"/>
          <w:sz w:val="20"/>
          <w:szCs w:val="20"/>
        </w:rPr>
        <w:t>1</w:t>
      </w:r>
      <w:r w:rsidR="005D439F" w:rsidRPr="005D439F">
        <w:rPr>
          <w:rFonts w:ascii="Verdana" w:hAnsi="Verdana"/>
          <w:snapToGrid w:val="0"/>
          <w:sz w:val="20"/>
          <w:szCs w:val="20"/>
        </w:rPr>
        <w:t>5</w:t>
      </w:r>
      <w:r w:rsidR="007843CA" w:rsidRPr="00FF66F3">
        <w:rPr>
          <w:rFonts w:ascii="Verdana" w:hAnsi="Verdana"/>
          <w:snapToGrid w:val="0"/>
          <w:sz w:val="20"/>
          <w:szCs w:val="20"/>
        </w:rPr>
        <w:t xml:space="preserve">. Исполнитель обязан обеспечить свой персонал необходимыми средствами  индивидуальной защиты, спецодеждой и </w:t>
      </w:r>
      <w:proofErr w:type="spellStart"/>
      <w:r w:rsidR="007843CA" w:rsidRPr="00FF66F3">
        <w:rPr>
          <w:rFonts w:ascii="Verdana" w:hAnsi="Verdana"/>
          <w:snapToGrid w:val="0"/>
          <w:sz w:val="20"/>
          <w:szCs w:val="20"/>
        </w:rPr>
        <w:t>спецобувью</w:t>
      </w:r>
      <w:proofErr w:type="spellEnd"/>
      <w:r w:rsidR="007843CA" w:rsidRPr="00FF66F3">
        <w:rPr>
          <w:rFonts w:ascii="Verdana" w:hAnsi="Verdana"/>
          <w:snapToGrid w:val="0"/>
          <w:sz w:val="20"/>
          <w:szCs w:val="20"/>
        </w:rPr>
        <w:t xml:space="preserve"> в соответствии с типовыми отраслевыми  нормами</w:t>
      </w:r>
      <w:r w:rsidR="00445671" w:rsidRPr="00FF66F3">
        <w:rPr>
          <w:rFonts w:ascii="Verdana" w:hAnsi="Verdana"/>
          <w:snapToGrid w:val="0"/>
          <w:sz w:val="20"/>
          <w:szCs w:val="20"/>
        </w:rPr>
        <w:t xml:space="preserve"> и нормами, действующими на предприятие</w:t>
      </w:r>
      <w:r w:rsidR="007843CA" w:rsidRPr="00FF66F3">
        <w:rPr>
          <w:rFonts w:ascii="Verdana" w:hAnsi="Verdana"/>
          <w:snapToGrid w:val="0"/>
          <w:sz w:val="20"/>
          <w:szCs w:val="20"/>
        </w:rPr>
        <w:t>, а также всеми необходимыми инструментами и приспособлениями;</w:t>
      </w:r>
    </w:p>
    <w:p w:rsidR="007843CA" w:rsidRPr="00FF66F3" w:rsidRDefault="00F42489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 w:rsidRPr="00FF66F3">
        <w:rPr>
          <w:rFonts w:ascii="Verdana" w:hAnsi="Verdana"/>
          <w:snapToGrid w:val="0"/>
          <w:sz w:val="20"/>
          <w:szCs w:val="20"/>
        </w:rPr>
        <w:t>1</w:t>
      </w:r>
      <w:r w:rsidR="005D439F" w:rsidRPr="005D439F">
        <w:rPr>
          <w:rFonts w:ascii="Verdana" w:hAnsi="Verdana"/>
          <w:snapToGrid w:val="0"/>
          <w:sz w:val="20"/>
          <w:szCs w:val="20"/>
        </w:rPr>
        <w:t>6</w:t>
      </w:r>
      <w:r w:rsidRPr="00FF66F3">
        <w:rPr>
          <w:rFonts w:ascii="Verdana" w:hAnsi="Verdana"/>
          <w:snapToGrid w:val="0"/>
          <w:sz w:val="20"/>
          <w:szCs w:val="20"/>
        </w:rPr>
        <w:t>.</w:t>
      </w:r>
      <w:r w:rsidR="007843CA" w:rsidRPr="00FF66F3">
        <w:rPr>
          <w:rFonts w:ascii="Verdana" w:hAnsi="Verdana"/>
          <w:snapToGrid w:val="0"/>
          <w:sz w:val="20"/>
          <w:szCs w:val="20"/>
        </w:rPr>
        <w:t xml:space="preserve"> Наличие у Исполнителя положительных референций на выполнение аналогичных</w:t>
      </w:r>
      <w:r w:rsidR="00D20F02" w:rsidRPr="00FF66F3">
        <w:rPr>
          <w:rFonts w:ascii="Verdana" w:hAnsi="Verdana"/>
          <w:snapToGrid w:val="0"/>
          <w:sz w:val="20"/>
          <w:szCs w:val="20"/>
        </w:rPr>
        <w:t xml:space="preserve"> услуг</w:t>
      </w:r>
      <w:r w:rsidR="007843CA" w:rsidRPr="00FF66F3">
        <w:rPr>
          <w:rFonts w:ascii="Verdana" w:hAnsi="Verdana"/>
          <w:snapToGrid w:val="0"/>
          <w:sz w:val="20"/>
          <w:szCs w:val="20"/>
        </w:rPr>
        <w:t>.</w:t>
      </w:r>
    </w:p>
    <w:p w:rsidR="007843CA" w:rsidRPr="00FF66F3" w:rsidRDefault="00F42489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 w:rsidRPr="00FF66F3">
        <w:rPr>
          <w:rFonts w:ascii="Verdana" w:hAnsi="Verdana"/>
          <w:snapToGrid w:val="0"/>
          <w:sz w:val="20"/>
          <w:szCs w:val="20"/>
        </w:rPr>
        <w:t>1</w:t>
      </w:r>
      <w:r w:rsidR="005D439F" w:rsidRPr="005D439F">
        <w:rPr>
          <w:rFonts w:ascii="Verdana" w:hAnsi="Verdana"/>
          <w:snapToGrid w:val="0"/>
          <w:sz w:val="20"/>
          <w:szCs w:val="20"/>
        </w:rPr>
        <w:t>7</w:t>
      </w:r>
      <w:r w:rsidR="007843CA" w:rsidRPr="00FF66F3">
        <w:rPr>
          <w:rFonts w:ascii="Verdana" w:hAnsi="Verdana"/>
          <w:snapToGrid w:val="0"/>
          <w:sz w:val="20"/>
          <w:szCs w:val="20"/>
        </w:rPr>
        <w:t>. Руководители работ</w:t>
      </w:r>
      <w:r w:rsidR="00D03F91" w:rsidRPr="00FF66F3">
        <w:rPr>
          <w:rFonts w:ascii="Verdana" w:hAnsi="Verdana"/>
          <w:snapToGrid w:val="0"/>
          <w:sz w:val="20"/>
          <w:szCs w:val="20"/>
        </w:rPr>
        <w:t xml:space="preserve"> предприятий и организаций, уча</w:t>
      </w:r>
      <w:r w:rsidR="007843CA" w:rsidRPr="00FF66F3">
        <w:rPr>
          <w:rFonts w:ascii="Verdana" w:hAnsi="Verdana"/>
          <w:snapToGrid w:val="0"/>
          <w:sz w:val="20"/>
          <w:szCs w:val="20"/>
        </w:rPr>
        <w:t>ствующих в выполнении</w:t>
      </w:r>
      <w:r w:rsidR="00D20F02" w:rsidRPr="00FF66F3">
        <w:rPr>
          <w:rFonts w:ascii="Verdana" w:hAnsi="Verdana"/>
          <w:snapToGrid w:val="0"/>
          <w:sz w:val="20"/>
          <w:szCs w:val="20"/>
        </w:rPr>
        <w:t xml:space="preserve"> услуг</w:t>
      </w:r>
      <w:proofErr w:type="gramStart"/>
      <w:r w:rsidR="00D20F02" w:rsidRPr="00FF66F3">
        <w:rPr>
          <w:rFonts w:ascii="Verdana" w:hAnsi="Verdana"/>
          <w:snapToGrid w:val="0"/>
          <w:sz w:val="20"/>
          <w:szCs w:val="20"/>
        </w:rPr>
        <w:t xml:space="preserve"> </w:t>
      </w:r>
      <w:r w:rsidR="007843CA" w:rsidRPr="00FF66F3">
        <w:rPr>
          <w:rFonts w:ascii="Verdana" w:hAnsi="Verdana"/>
          <w:snapToGrid w:val="0"/>
          <w:sz w:val="20"/>
          <w:szCs w:val="20"/>
        </w:rPr>
        <w:t>,</w:t>
      </w:r>
      <w:proofErr w:type="gramEnd"/>
      <w:r w:rsidR="007843CA" w:rsidRPr="00FF66F3">
        <w:rPr>
          <w:rFonts w:ascii="Verdana" w:hAnsi="Verdana"/>
          <w:snapToGrid w:val="0"/>
          <w:sz w:val="20"/>
          <w:szCs w:val="20"/>
        </w:rPr>
        <w:t xml:space="preserve"> обеспечивают: </w:t>
      </w:r>
    </w:p>
    <w:p w:rsidR="007843CA" w:rsidRPr="00FF66F3" w:rsidRDefault="007843CA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 w:rsidRPr="00FF66F3">
        <w:rPr>
          <w:rFonts w:ascii="Verdana" w:hAnsi="Verdana"/>
          <w:snapToGrid w:val="0"/>
          <w:sz w:val="20"/>
          <w:szCs w:val="20"/>
        </w:rPr>
        <w:t>- своевременную выдачу бригадам производственных заданий;</w:t>
      </w:r>
    </w:p>
    <w:p w:rsidR="007843CA" w:rsidRPr="00FF66F3" w:rsidRDefault="007843CA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 w:rsidRPr="00FF66F3">
        <w:rPr>
          <w:rFonts w:ascii="Verdana" w:hAnsi="Verdana"/>
          <w:snapToGrid w:val="0"/>
          <w:sz w:val="20"/>
          <w:szCs w:val="20"/>
        </w:rPr>
        <w:t>- выполнение исполнителями работ требований НТД;</w:t>
      </w:r>
    </w:p>
    <w:p w:rsidR="007843CA" w:rsidRPr="00FF66F3" w:rsidRDefault="007843CA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 w:rsidRPr="00FF66F3">
        <w:rPr>
          <w:rFonts w:ascii="Verdana" w:hAnsi="Verdana"/>
          <w:snapToGrid w:val="0"/>
          <w:sz w:val="20"/>
          <w:szCs w:val="20"/>
        </w:rPr>
        <w:t xml:space="preserve">- контроль качества </w:t>
      </w:r>
      <w:r w:rsidR="00D03F91" w:rsidRPr="00FF66F3">
        <w:rPr>
          <w:rFonts w:ascii="Verdana" w:hAnsi="Verdana"/>
          <w:snapToGrid w:val="0"/>
          <w:sz w:val="20"/>
          <w:szCs w:val="20"/>
        </w:rPr>
        <w:t>оказанны</w:t>
      </w:r>
      <w:r w:rsidRPr="00FF66F3">
        <w:rPr>
          <w:rFonts w:ascii="Verdana" w:hAnsi="Verdana"/>
          <w:snapToGrid w:val="0"/>
          <w:sz w:val="20"/>
          <w:szCs w:val="20"/>
        </w:rPr>
        <w:t>х</w:t>
      </w:r>
      <w:r w:rsidR="00D20F02" w:rsidRPr="00FF66F3">
        <w:rPr>
          <w:rFonts w:ascii="Verdana" w:hAnsi="Verdana"/>
          <w:snapToGrid w:val="0"/>
          <w:sz w:val="20"/>
          <w:szCs w:val="20"/>
        </w:rPr>
        <w:t xml:space="preserve"> услуг</w:t>
      </w:r>
      <w:r w:rsidRPr="00FF66F3">
        <w:rPr>
          <w:rFonts w:ascii="Verdana" w:hAnsi="Verdana"/>
          <w:snapToGrid w:val="0"/>
          <w:sz w:val="20"/>
          <w:szCs w:val="20"/>
        </w:rPr>
        <w:t>.</w:t>
      </w:r>
    </w:p>
    <w:p w:rsidR="007B6E23" w:rsidRPr="00FF66F3" w:rsidRDefault="00F42489" w:rsidP="00F42489">
      <w:pPr>
        <w:tabs>
          <w:tab w:val="num" w:pos="0"/>
        </w:tabs>
        <w:jc w:val="both"/>
        <w:rPr>
          <w:rFonts w:ascii="Verdana" w:hAnsi="Verdana"/>
          <w:sz w:val="20"/>
          <w:szCs w:val="20"/>
        </w:rPr>
      </w:pPr>
      <w:r w:rsidRPr="00FF66F3">
        <w:rPr>
          <w:rFonts w:ascii="Verdana" w:hAnsi="Verdana"/>
          <w:sz w:val="20"/>
          <w:szCs w:val="20"/>
        </w:rPr>
        <w:t>1</w:t>
      </w:r>
      <w:r w:rsidR="005D439F" w:rsidRPr="005D439F">
        <w:rPr>
          <w:rFonts w:ascii="Verdana" w:hAnsi="Verdana"/>
          <w:sz w:val="20"/>
          <w:szCs w:val="20"/>
        </w:rPr>
        <w:t>8</w:t>
      </w:r>
      <w:r w:rsidRPr="00FF66F3">
        <w:rPr>
          <w:rFonts w:ascii="Verdana" w:hAnsi="Verdana"/>
          <w:sz w:val="20"/>
          <w:szCs w:val="20"/>
        </w:rPr>
        <w:t xml:space="preserve">. Персонал Исполнителя обязан выполнять требования действующей  «Инструкции о </w:t>
      </w:r>
      <w:proofErr w:type="gramStart"/>
      <w:r w:rsidRPr="00FF66F3">
        <w:rPr>
          <w:rFonts w:ascii="Verdana" w:hAnsi="Verdana"/>
          <w:sz w:val="20"/>
          <w:szCs w:val="20"/>
        </w:rPr>
        <w:t>пропускном</w:t>
      </w:r>
      <w:proofErr w:type="gramEnd"/>
      <w:r w:rsidRPr="00FF66F3">
        <w:rPr>
          <w:rFonts w:ascii="Verdana" w:hAnsi="Verdana"/>
          <w:sz w:val="20"/>
          <w:szCs w:val="20"/>
        </w:rPr>
        <w:t xml:space="preserve">  и </w:t>
      </w:r>
      <w:proofErr w:type="spellStart"/>
      <w:r w:rsidRPr="00FF66F3">
        <w:rPr>
          <w:rFonts w:ascii="Verdana" w:hAnsi="Verdana"/>
          <w:sz w:val="20"/>
          <w:szCs w:val="20"/>
        </w:rPr>
        <w:t>внутриобъектовом</w:t>
      </w:r>
      <w:proofErr w:type="spellEnd"/>
      <w:r w:rsidRPr="00FF66F3">
        <w:rPr>
          <w:rFonts w:ascii="Verdana" w:hAnsi="Verdana"/>
          <w:sz w:val="20"/>
          <w:szCs w:val="20"/>
        </w:rPr>
        <w:t xml:space="preserve"> режимах на объектах филиала «Сургутская ГРЭС-2» ОАО «Э.ОН Россия». Оформление пропусков для подрядных организаций производится в порядке пункта 6.2. настоящей Инструкции: </w:t>
      </w:r>
      <w:proofErr w:type="gramStart"/>
      <w:r w:rsidRPr="00FF66F3">
        <w:rPr>
          <w:rFonts w:ascii="Verdana" w:hAnsi="Verdana"/>
          <w:sz w:val="20"/>
          <w:szCs w:val="20"/>
        </w:rPr>
        <w:t>«Для подрядных организаций постоянные и временные пропуска оформляются и выдаются в бюро пропусков при предъявлении паспорта, на основании зарегистрированных в канцелярии филиала оригиналов письменных заявок от первых руководителей подрядных организаций (Генеральный директор, директор или руководители, исполняющие их обязанности, согласно предоставленного Приказа) на имя директора филиала, с приложенными списками персонала, заверенными копиями приказов о назначении работников на должность (или командировочными удостоверениями</w:t>
      </w:r>
      <w:proofErr w:type="gramEnd"/>
      <w:r w:rsidRPr="00FF66F3">
        <w:rPr>
          <w:rFonts w:ascii="Verdana" w:hAnsi="Verdana"/>
          <w:sz w:val="20"/>
          <w:szCs w:val="20"/>
        </w:rPr>
        <w:t xml:space="preserve">) и копиями паспортов всех работников, указанных в заявке. Заявка должна быть оформлена на фирменном бланке предприятия, с указанием исходящего номера. В заявке указываются фамилия, имя, отчество работника, паспортные данные, адрес регистрации, адрес фактического места жительства в г. Сургуте, сведения о наличии либо отсутствии судимости (в </w:t>
      </w:r>
      <w:proofErr w:type="spellStart"/>
      <w:r w:rsidRPr="00FF66F3">
        <w:rPr>
          <w:rFonts w:ascii="Verdana" w:hAnsi="Verdana"/>
          <w:sz w:val="20"/>
          <w:szCs w:val="20"/>
        </w:rPr>
        <w:t>т.ч</w:t>
      </w:r>
      <w:proofErr w:type="spellEnd"/>
      <w:r w:rsidRPr="00FF66F3">
        <w:rPr>
          <w:rFonts w:ascii="Verdana" w:hAnsi="Verdana"/>
          <w:sz w:val="20"/>
          <w:szCs w:val="20"/>
        </w:rPr>
        <w:t xml:space="preserve">. погашенной). Кроме того, для иногородних граждан необходимо </w:t>
      </w:r>
      <w:proofErr w:type="gramStart"/>
      <w:r w:rsidRPr="00FF66F3">
        <w:rPr>
          <w:rFonts w:ascii="Verdana" w:hAnsi="Verdana"/>
          <w:sz w:val="20"/>
          <w:szCs w:val="20"/>
        </w:rPr>
        <w:t>предоставлять справку</w:t>
      </w:r>
      <w:proofErr w:type="gramEnd"/>
      <w:r w:rsidRPr="00FF66F3">
        <w:rPr>
          <w:rFonts w:ascii="Verdana" w:hAnsi="Verdana"/>
          <w:sz w:val="20"/>
          <w:szCs w:val="20"/>
        </w:rPr>
        <w:t xml:space="preserve"> о судимости, либо её отсутствии из органов внутренних дел по месту жительства работника. </w:t>
      </w:r>
    </w:p>
    <w:p w:rsidR="00F42489" w:rsidRPr="00FF66F3" w:rsidRDefault="00F42489" w:rsidP="00F42489">
      <w:pPr>
        <w:tabs>
          <w:tab w:val="num" w:pos="0"/>
        </w:tabs>
        <w:jc w:val="both"/>
        <w:rPr>
          <w:rFonts w:ascii="Verdana" w:hAnsi="Verdana"/>
          <w:sz w:val="20"/>
          <w:szCs w:val="20"/>
        </w:rPr>
      </w:pPr>
      <w:r w:rsidRPr="00FF66F3">
        <w:rPr>
          <w:rFonts w:ascii="Verdana" w:hAnsi="Verdana"/>
          <w:sz w:val="20"/>
          <w:szCs w:val="20"/>
        </w:rPr>
        <w:t>Заявка подается в канцелярию филиала не менее чем за трое суток до времени выполнения работ. Работники, в отношении которых в заявках будут указаны ложные или недостоверные сведения, на территорию филиала допускаться не будут».</w:t>
      </w:r>
    </w:p>
    <w:p w:rsidR="005D439F" w:rsidRPr="00A24997" w:rsidRDefault="005D439F" w:rsidP="003A2C3C">
      <w:pPr>
        <w:tabs>
          <w:tab w:val="num" w:pos="0"/>
        </w:tabs>
        <w:jc w:val="both"/>
        <w:rPr>
          <w:rFonts w:ascii="Verdana" w:hAnsi="Verdana"/>
          <w:sz w:val="20"/>
          <w:szCs w:val="20"/>
        </w:rPr>
      </w:pPr>
      <w:r w:rsidRPr="005D439F">
        <w:rPr>
          <w:rFonts w:ascii="Verdana" w:hAnsi="Verdana"/>
          <w:sz w:val="20"/>
          <w:szCs w:val="20"/>
        </w:rPr>
        <w:t>19</w:t>
      </w:r>
      <w:r w:rsidR="00F42489" w:rsidRPr="00FF66F3">
        <w:rPr>
          <w:rFonts w:ascii="Verdana" w:hAnsi="Verdana"/>
          <w:sz w:val="20"/>
          <w:szCs w:val="20"/>
        </w:rPr>
        <w:t>. В составе конкурсной документации представить Полный комплект сметной документации на стоимость оферты.</w:t>
      </w:r>
    </w:p>
    <w:p w:rsidR="00E57DA0" w:rsidRPr="00A24997" w:rsidRDefault="00E57DA0" w:rsidP="003A2C3C">
      <w:pPr>
        <w:tabs>
          <w:tab w:val="num" w:pos="0"/>
        </w:tabs>
        <w:jc w:val="both"/>
        <w:rPr>
          <w:rFonts w:ascii="Verdana" w:hAnsi="Verdana"/>
          <w:sz w:val="20"/>
          <w:szCs w:val="20"/>
        </w:rPr>
      </w:pPr>
    </w:p>
    <w:p w:rsidR="00441D0C" w:rsidRPr="00E03201" w:rsidRDefault="00F42489" w:rsidP="00F42489">
      <w:pPr>
        <w:tabs>
          <w:tab w:val="num" w:pos="1364"/>
        </w:tabs>
        <w:spacing w:after="120"/>
        <w:jc w:val="both"/>
        <w:rPr>
          <w:rFonts w:ascii="Verdana" w:hAnsi="Verdana"/>
          <w:sz w:val="20"/>
          <w:szCs w:val="20"/>
        </w:rPr>
      </w:pPr>
      <w:r w:rsidRPr="00FF66F3">
        <w:rPr>
          <w:rFonts w:ascii="Verdana" w:hAnsi="Verdana"/>
          <w:b/>
          <w:bCs/>
          <w:sz w:val="20"/>
          <w:szCs w:val="20"/>
        </w:rPr>
        <w:t xml:space="preserve">7. </w:t>
      </w:r>
      <w:r w:rsidR="000A70CD" w:rsidRPr="00FF66F3">
        <w:rPr>
          <w:rFonts w:ascii="Verdana" w:hAnsi="Verdana"/>
          <w:b/>
          <w:bCs/>
          <w:sz w:val="20"/>
          <w:szCs w:val="20"/>
        </w:rPr>
        <w:t>Требования к</w:t>
      </w:r>
      <w:r w:rsidRPr="00FF66F3">
        <w:rPr>
          <w:rFonts w:ascii="Verdana" w:hAnsi="Verdana"/>
          <w:b/>
          <w:bCs/>
          <w:sz w:val="20"/>
          <w:szCs w:val="20"/>
        </w:rPr>
        <w:t xml:space="preserve"> оказанию услуг</w:t>
      </w:r>
      <w:r w:rsidR="00441D0C" w:rsidRPr="00FF66F3">
        <w:rPr>
          <w:rFonts w:ascii="Verdana" w:hAnsi="Verdana"/>
          <w:b/>
          <w:bCs/>
          <w:sz w:val="20"/>
          <w:szCs w:val="20"/>
        </w:rPr>
        <w:t>:</w:t>
      </w:r>
      <w:r w:rsidR="00441D0C" w:rsidRPr="00FF66F3">
        <w:rPr>
          <w:rFonts w:ascii="Verdana" w:hAnsi="Verdana"/>
          <w:sz w:val="20"/>
          <w:szCs w:val="20"/>
        </w:rPr>
        <w:t xml:space="preserve"> </w:t>
      </w:r>
    </w:p>
    <w:p w:rsidR="000A7082" w:rsidRDefault="000A7082" w:rsidP="000A7082">
      <w:pPr>
        <w:tabs>
          <w:tab w:val="num" w:pos="1364"/>
        </w:tabs>
        <w:spacing w:after="120"/>
        <w:jc w:val="both"/>
        <w:rPr>
          <w:rFonts w:ascii="Verdana" w:hAnsi="Verdana"/>
          <w:sz w:val="20"/>
          <w:szCs w:val="20"/>
        </w:rPr>
      </w:pPr>
      <w:r w:rsidRPr="009D47DF">
        <w:rPr>
          <w:rFonts w:ascii="Verdana" w:hAnsi="Verdana"/>
          <w:sz w:val="20"/>
          <w:szCs w:val="20"/>
        </w:rPr>
        <w:t xml:space="preserve">Услуги должны быть оказаны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</w:t>
      </w:r>
      <w:r w:rsidRPr="00425ACD">
        <w:rPr>
          <w:rFonts w:ascii="Verdana" w:hAnsi="Verdana"/>
          <w:sz w:val="20"/>
          <w:szCs w:val="20"/>
        </w:rPr>
        <w:t>Технического задания, в том числе:</w:t>
      </w:r>
    </w:p>
    <w:p w:rsidR="000A7082" w:rsidRPr="00F073AD" w:rsidRDefault="000A7082" w:rsidP="000A7082">
      <w:pPr>
        <w:pStyle w:val="ac"/>
        <w:rPr>
          <w:rFonts w:ascii="Verdana" w:hAnsi="Verdana"/>
          <w:sz w:val="20"/>
          <w:szCs w:val="20"/>
        </w:rPr>
      </w:pPr>
      <w:r w:rsidRPr="00F073AD">
        <w:rPr>
          <w:rFonts w:ascii="Verdana" w:hAnsi="Verdana"/>
          <w:sz w:val="20"/>
          <w:szCs w:val="20"/>
        </w:rPr>
        <w:t xml:space="preserve">- Федерального закона «О </w:t>
      </w:r>
      <w:proofErr w:type="gramStart"/>
      <w:r w:rsidRPr="00F073AD">
        <w:rPr>
          <w:rFonts w:ascii="Verdana" w:hAnsi="Verdana"/>
          <w:sz w:val="20"/>
          <w:szCs w:val="20"/>
        </w:rPr>
        <w:t>промышленной</w:t>
      </w:r>
      <w:proofErr w:type="gramEnd"/>
      <w:r w:rsidRPr="00F073AD">
        <w:rPr>
          <w:rFonts w:ascii="Verdana" w:hAnsi="Verdana"/>
          <w:sz w:val="20"/>
          <w:szCs w:val="20"/>
        </w:rPr>
        <w:t xml:space="preserve"> безопасности опасных производственных  </w:t>
      </w:r>
    </w:p>
    <w:p w:rsidR="000A7082" w:rsidRPr="00F073AD" w:rsidRDefault="000A7082" w:rsidP="000A7082">
      <w:pPr>
        <w:pStyle w:val="ac"/>
        <w:rPr>
          <w:rFonts w:ascii="Verdana" w:hAnsi="Verdana"/>
          <w:sz w:val="20"/>
          <w:szCs w:val="20"/>
        </w:rPr>
      </w:pPr>
      <w:r w:rsidRPr="00F073AD">
        <w:rPr>
          <w:rFonts w:ascii="Verdana" w:hAnsi="Verdana"/>
          <w:sz w:val="20"/>
          <w:szCs w:val="20"/>
        </w:rPr>
        <w:t>объектов» №116-ФЗ от 20.06.97 г.</w:t>
      </w:r>
    </w:p>
    <w:p w:rsidR="000A7082" w:rsidRPr="00F073AD" w:rsidRDefault="000A7082" w:rsidP="000A7082">
      <w:pPr>
        <w:pStyle w:val="ac"/>
        <w:rPr>
          <w:rFonts w:ascii="Verdana" w:hAnsi="Verdana"/>
          <w:sz w:val="20"/>
          <w:szCs w:val="20"/>
        </w:rPr>
      </w:pPr>
      <w:r w:rsidRPr="00F073AD">
        <w:rPr>
          <w:rFonts w:ascii="Verdana" w:hAnsi="Verdana"/>
          <w:sz w:val="20"/>
          <w:szCs w:val="20"/>
        </w:rPr>
        <w:t xml:space="preserve">- СО 153-34.20.501-2003 "Правила технической эксплуатации электрических станций и </w:t>
      </w:r>
    </w:p>
    <w:p w:rsidR="000A7082" w:rsidRDefault="000A7082" w:rsidP="000A7082">
      <w:pPr>
        <w:pStyle w:val="ac"/>
        <w:rPr>
          <w:rFonts w:ascii="Verdana" w:hAnsi="Verdana"/>
          <w:sz w:val="20"/>
          <w:szCs w:val="20"/>
        </w:rPr>
      </w:pPr>
      <w:r w:rsidRPr="00F073AD">
        <w:rPr>
          <w:rFonts w:ascii="Verdana" w:hAnsi="Verdana"/>
          <w:sz w:val="20"/>
          <w:szCs w:val="20"/>
        </w:rPr>
        <w:t xml:space="preserve"> сетей РФ".</w:t>
      </w:r>
    </w:p>
    <w:p w:rsidR="000A7082" w:rsidRPr="00F073AD" w:rsidRDefault="000A7082" w:rsidP="000A7082">
      <w:pPr>
        <w:pStyle w:val="ac"/>
        <w:rPr>
          <w:rFonts w:ascii="Verdana" w:hAnsi="Verdana"/>
          <w:sz w:val="20"/>
          <w:szCs w:val="20"/>
        </w:rPr>
      </w:pPr>
      <w:r w:rsidRPr="00F073AD">
        <w:rPr>
          <w:rFonts w:ascii="Verdana" w:hAnsi="Verdana"/>
          <w:sz w:val="20"/>
          <w:szCs w:val="20"/>
        </w:rPr>
        <w:t xml:space="preserve">- СО 34.04.181-2003 «Правила организации технического обслуживания и ремонта </w:t>
      </w:r>
    </w:p>
    <w:p w:rsidR="000A7082" w:rsidRPr="00F073AD" w:rsidRDefault="000A7082" w:rsidP="000A7082">
      <w:pPr>
        <w:pStyle w:val="ac"/>
        <w:rPr>
          <w:rFonts w:ascii="Verdana" w:hAnsi="Verdana"/>
          <w:sz w:val="20"/>
          <w:szCs w:val="20"/>
        </w:rPr>
      </w:pPr>
      <w:r w:rsidRPr="00F073AD">
        <w:rPr>
          <w:rFonts w:ascii="Verdana" w:hAnsi="Verdana"/>
          <w:sz w:val="20"/>
          <w:szCs w:val="20"/>
        </w:rPr>
        <w:t xml:space="preserve">   оборудования, зданий и сооружений электростанций и сетей»;</w:t>
      </w:r>
    </w:p>
    <w:p w:rsidR="000A7082" w:rsidRPr="00F073AD" w:rsidRDefault="000A7082" w:rsidP="000A7082">
      <w:pPr>
        <w:pStyle w:val="ac"/>
        <w:rPr>
          <w:rFonts w:ascii="Verdana" w:hAnsi="Verdana"/>
          <w:sz w:val="20"/>
          <w:szCs w:val="20"/>
        </w:rPr>
      </w:pPr>
      <w:r w:rsidRPr="00F073AD">
        <w:rPr>
          <w:rFonts w:ascii="Verdana" w:hAnsi="Verdana"/>
          <w:sz w:val="20"/>
          <w:szCs w:val="20"/>
        </w:rPr>
        <w:t xml:space="preserve">- ГОСТ 53778-2010 «Здания и сооружения. Правила обследования и мониторинга    </w:t>
      </w:r>
    </w:p>
    <w:p w:rsidR="000A7082" w:rsidRPr="00F073AD" w:rsidRDefault="000A7082" w:rsidP="000A7082">
      <w:pPr>
        <w:pStyle w:val="ac"/>
        <w:rPr>
          <w:rFonts w:ascii="Verdana" w:hAnsi="Verdana"/>
          <w:sz w:val="20"/>
          <w:szCs w:val="20"/>
        </w:rPr>
      </w:pPr>
      <w:r w:rsidRPr="00F073AD">
        <w:rPr>
          <w:rFonts w:ascii="Verdana" w:hAnsi="Verdana"/>
          <w:sz w:val="20"/>
          <w:szCs w:val="20"/>
        </w:rPr>
        <w:t xml:space="preserve"> технического состояния». </w:t>
      </w:r>
    </w:p>
    <w:p w:rsidR="000A7082" w:rsidRPr="00F073AD" w:rsidRDefault="000A7082" w:rsidP="000A7082">
      <w:pPr>
        <w:pStyle w:val="ac"/>
        <w:rPr>
          <w:rFonts w:ascii="Verdana" w:hAnsi="Verdana"/>
          <w:sz w:val="20"/>
          <w:szCs w:val="20"/>
        </w:rPr>
      </w:pPr>
      <w:r w:rsidRPr="00F073AD">
        <w:rPr>
          <w:rFonts w:ascii="Verdana" w:hAnsi="Verdana"/>
          <w:sz w:val="20"/>
          <w:szCs w:val="20"/>
        </w:rPr>
        <w:t>- СТО 17230282.27.010.001-2007 Стандарт организации ОАО РАО «ЕЭС России» «Здания и сооружения объектов энергетики. Методика оценки технического состояния»;</w:t>
      </w:r>
    </w:p>
    <w:p w:rsidR="000A7082" w:rsidRPr="00F073AD" w:rsidRDefault="000A7082" w:rsidP="000A7082">
      <w:pPr>
        <w:pStyle w:val="ac"/>
        <w:rPr>
          <w:rFonts w:ascii="Verdana" w:hAnsi="Verdana"/>
          <w:sz w:val="20"/>
          <w:szCs w:val="20"/>
        </w:rPr>
      </w:pPr>
      <w:r w:rsidRPr="00F073AD">
        <w:rPr>
          <w:rFonts w:ascii="Verdana" w:hAnsi="Verdana"/>
          <w:sz w:val="20"/>
          <w:szCs w:val="20"/>
        </w:rPr>
        <w:t>- СТО 17330282.27.100.003-2008 Стандарт организации ОАО РАО «ЕЭС России» «Здания и сооружения ТЭС. Организация эксплуатации и технического обслуживания. Нормы и требования»;</w:t>
      </w:r>
    </w:p>
    <w:p w:rsidR="000A7082" w:rsidRPr="00F073AD" w:rsidRDefault="000A7082" w:rsidP="000A7082">
      <w:pPr>
        <w:pStyle w:val="ac"/>
        <w:rPr>
          <w:rFonts w:ascii="Verdana" w:hAnsi="Verdana" w:cs="Arial"/>
          <w:color w:val="000000"/>
          <w:sz w:val="20"/>
          <w:szCs w:val="20"/>
        </w:rPr>
      </w:pPr>
      <w:r w:rsidRPr="00F073AD">
        <w:rPr>
          <w:rFonts w:ascii="Verdana" w:hAnsi="Verdana" w:cs="Arial"/>
          <w:color w:val="000000"/>
          <w:sz w:val="20"/>
          <w:szCs w:val="20"/>
        </w:rPr>
        <w:t xml:space="preserve">- РД 153-34.1-21.530-99 Методические указания по обследованию строительных конструкций производственных зданий и сооружений тепловых электростанций. Часть 2. Металлические конструкции;  </w:t>
      </w:r>
    </w:p>
    <w:p w:rsidR="000A7082" w:rsidRPr="00F073AD" w:rsidRDefault="000A7082" w:rsidP="000A7082">
      <w:pPr>
        <w:pStyle w:val="ac"/>
        <w:rPr>
          <w:rFonts w:ascii="Verdana" w:hAnsi="Verdana" w:cs="System"/>
          <w:bCs/>
          <w:color w:val="000000"/>
          <w:sz w:val="20"/>
          <w:szCs w:val="20"/>
        </w:rPr>
      </w:pPr>
      <w:r w:rsidRPr="00F073AD">
        <w:rPr>
          <w:rFonts w:ascii="Verdana" w:hAnsi="Verdana" w:cs="System"/>
          <w:bCs/>
          <w:color w:val="000000"/>
          <w:sz w:val="20"/>
          <w:szCs w:val="20"/>
        </w:rPr>
        <w:t xml:space="preserve">-РД 153-34.1-21.326-2001 Методические указания по обследованию строительных конструкций производственных зданий и сооружений тепловых электростанций. Часть 1. Железобетонные и бетонные конструкции; </w:t>
      </w:r>
    </w:p>
    <w:p w:rsidR="000A7082" w:rsidRPr="009D47DF" w:rsidRDefault="000A7082" w:rsidP="000A7082">
      <w:pPr>
        <w:tabs>
          <w:tab w:val="num" w:pos="136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9D47DF">
        <w:rPr>
          <w:rFonts w:ascii="Verdana" w:hAnsi="Verdana"/>
          <w:sz w:val="20"/>
          <w:szCs w:val="20"/>
        </w:rPr>
        <w:t>РД 22-01.97 «Требования к проведению оценки безопасности эксплуатации производственных зданий и сооружений поднадзорных промышленных производств и объектов (обследования строительных конструкций специализированными организациями)»;</w:t>
      </w:r>
    </w:p>
    <w:p w:rsidR="000A7082" w:rsidRPr="003C3521" w:rsidRDefault="000A7082" w:rsidP="000A7082">
      <w:pPr>
        <w:pStyle w:val="a3"/>
        <w:tabs>
          <w:tab w:val="clear" w:pos="4153"/>
          <w:tab w:val="clear" w:pos="8306"/>
        </w:tabs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Pr="009D47DF">
        <w:rPr>
          <w:rFonts w:ascii="Verdana" w:hAnsi="Verdana"/>
        </w:rPr>
        <w:t>РД 34.21.363-95 Методические указания</w:t>
      </w:r>
      <w:r w:rsidRPr="003C3521">
        <w:rPr>
          <w:rFonts w:ascii="Verdana" w:hAnsi="Verdana"/>
        </w:rPr>
        <w:t xml:space="preserve"> по обследованию производственных зданий и сооружений тепловых электростанций, подлежащих реконструкции [СО 153-34.21.363-2003 (РД 34.21.363-95)]</w:t>
      </w:r>
      <w:r w:rsidRPr="00861127">
        <w:rPr>
          <w:rFonts w:ascii="Verdana" w:hAnsi="Verdana"/>
        </w:rPr>
        <w:t>;</w:t>
      </w:r>
    </w:p>
    <w:p w:rsidR="000A7082" w:rsidRDefault="000A7082" w:rsidP="000A7082">
      <w:pPr>
        <w:pStyle w:val="a3"/>
        <w:tabs>
          <w:tab w:val="clear" w:pos="4153"/>
          <w:tab w:val="clear" w:pos="8306"/>
        </w:tabs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Pr="003C3521">
        <w:rPr>
          <w:rFonts w:ascii="Verdana" w:hAnsi="Verdana"/>
        </w:rPr>
        <w:t>РД 34.21.322-94 Методические указания по проведению наблюдений за осадкой фундаментов и деформациями зданий и сооружений, строящихся и эксплуатируемых тепловых электростанций [СО 153-34.21.322-2003 (РД 34.21.322-94)] с учетом пункта 5 данного технического задания</w:t>
      </w:r>
      <w:r w:rsidRPr="00861127">
        <w:rPr>
          <w:rFonts w:ascii="Verdana" w:hAnsi="Verdana"/>
        </w:rPr>
        <w:t>;</w:t>
      </w:r>
    </w:p>
    <w:p w:rsidR="000A7082" w:rsidRPr="00425ACD" w:rsidRDefault="000A7082" w:rsidP="000A7082">
      <w:pPr>
        <w:pStyle w:val="6"/>
        <w:shd w:val="clear" w:color="auto" w:fill="auto"/>
        <w:tabs>
          <w:tab w:val="left" w:pos="567"/>
        </w:tabs>
        <w:spacing w:after="0" w:line="240" w:lineRule="auto"/>
        <w:ind w:right="60"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Pr="00425ACD">
        <w:rPr>
          <w:rFonts w:cs="Times New Roman"/>
          <w:sz w:val="20"/>
          <w:szCs w:val="20"/>
        </w:rPr>
        <w:t xml:space="preserve">РД 153-34.0-03.150-00, ПОТ </w:t>
      </w:r>
      <w:proofErr w:type="gramStart"/>
      <w:r w:rsidRPr="00425ACD">
        <w:rPr>
          <w:rFonts w:cs="Times New Roman"/>
          <w:sz w:val="20"/>
          <w:szCs w:val="20"/>
        </w:rPr>
        <w:t>Р</w:t>
      </w:r>
      <w:proofErr w:type="gramEnd"/>
      <w:r w:rsidRPr="00425ACD">
        <w:rPr>
          <w:rFonts w:cs="Times New Roman"/>
          <w:sz w:val="20"/>
          <w:szCs w:val="20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0A7082" w:rsidRPr="00425ACD" w:rsidRDefault="000A7082" w:rsidP="000A7082">
      <w:pPr>
        <w:pStyle w:val="6"/>
        <w:shd w:val="clear" w:color="auto" w:fill="auto"/>
        <w:tabs>
          <w:tab w:val="left" w:pos="567"/>
        </w:tabs>
        <w:spacing w:after="0" w:line="240" w:lineRule="auto"/>
        <w:ind w:right="60"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Pr="00425ACD">
        <w:rPr>
          <w:rFonts w:cs="Times New Roman"/>
          <w:sz w:val="20"/>
          <w:szCs w:val="20"/>
        </w:rPr>
        <w:t>РД 153-34.0-03.301-00 «Правила пожарной безопасности для энергетических предприятий»;</w:t>
      </w:r>
    </w:p>
    <w:p w:rsidR="000A7082" w:rsidRPr="00F073AD" w:rsidRDefault="000A7082" w:rsidP="000A7082">
      <w:pPr>
        <w:pStyle w:val="6"/>
        <w:shd w:val="clear" w:color="auto" w:fill="auto"/>
        <w:tabs>
          <w:tab w:val="left" w:pos="567"/>
        </w:tabs>
        <w:spacing w:after="0" w:line="240" w:lineRule="auto"/>
        <w:ind w:right="60" w:firstLine="0"/>
        <w:jc w:val="both"/>
        <w:rPr>
          <w:rFonts w:cs="System"/>
          <w:b/>
          <w:bCs/>
          <w:color w:val="000000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Pr="00425ACD">
        <w:rPr>
          <w:rFonts w:cs="Times New Roman"/>
          <w:sz w:val="20"/>
          <w:szCs w:val="20"/>
        </w:rPr>
        <w:t>РД 34.03.201-97 «Правила техники безопасности при эксплуатации тепломеханического оборудования эл</w:t>
      </w:r>
      <w:r>
        <w:rPr>
          <w:rFonts w:cs="Times New Roman"/>
          <w:sz w:val="20"/>
          <w:szCs w:val="20"/>
        </w:rPr>
        <w:t>ектростанций и тепловых сетей»</w:t>
      </w:r>
    </w:p>
    <w:p w:rsidR="000A7082" w:rsidRPr="00F073AD" w:rsidRDefault="000A7082" w:rsidP="000A7082">
      <w:pPr>
        <w:tabs>
          <w:tab w:val="num" w:pos="56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F073AD">
        <w:rPr>
          <w:rFonts w:ascii="Verdana" w:hAnsi="Verdana"/>
          <w:sz w:val="20"/>
          <w:szCs w:val="20"/>
        </w:rPr>
        <w:t xml:space="preserve">СНиП </w:t>
      </w:r>
      <w:r w:rsidRPr="00F073AD">
        <w:rPr>
          <w:rFonts w:ascii="Verdana" w:hAnsi="Verdana"/>
          <w:sz w:val="20"/>
          <w:szCs w:val="20"/>
          <w:lang w:val="en-US"/>
        </w:rPr>
        <w:t>II</w:t>
      </w:r>
      <w:r w:rsidRPr="00F073AD">
        <w:rPr>
          <w:rFonts w:ascii="Verdana" w:hAnsi="Verdana"/>
          <w:sz w:val="20"/>
          <w:szCs w:val="20"/>
        </w:rPr>
        <w:t xml:space="preserve">-23-81* «Стальные конструкции»; </w:t>
      </w:r>
    </w:p>
    <w:p w:rsidR="000A7082" w:rsidRPr="00F073AD" w:rsidRDefault="000A7082" w:rsidP="000A7082">
      <w:pPr>
        <w:tabs>
          <w:tab w:val="num" w:pos="5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F073AD">
        <w:rPr>
          <w:rFonts w:ascii="Verdana" w:hAnsi="Verdana"/>
          <w:sz w:val="20"/>
          <w:szCs w:val="20"/>
        </w:rPr>
        <w:t xml:space="preserve">Пособие по проектированию усиления стальных конструкций (к СНиП II-23-87*) – М.: Госстрой СССР, </w:t>
      </w:r>
      <w:smartTag w:uri="urn:schemas-microsoft-com:office:smarttags" w:element="metricconverter">
        <w:smartTagPr>
          <w:attr w:name="ProductID" w:val="1989 г"/>
        </w:smartTagPr>
        <w:r w:rsidRPr="00F073AD">
          <w:rPr>
            <w:rFonts w:ascii="Verdana" w:hAnsi="Verdana"/>
            <w:sz w:val="20"/>
            <w:szCs w:val="20"/>
          </w:rPr>
          <w:t>1989 г</w:t>
        </w:r>
      </w:smartTag>
      <w:r w:rsidRPr="00F073AD">
        <w:rPr>
          <w:rFonts w:ascii="Verdana" w:hAnsi="Verdana"/>
          <w:sz w:val="20"/>
          <w:szCs w:val="20"/>
        </w:rPr>
        <w:t xml:space="preserve">.;    </w:t>
      </w:r>
    </w:p>
    <w:p w:rsidR="000A7082" w:rsidRPr="00F073AD" w:rsidRDefault="000A7082" w:rsidP="000A7082">
      <w:pPr>
        <w:tabs>
          <w:tab w:val="num" w:pos="56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F073AD">
        <w:rPr>
          <w:rFonts w:ascii="Verdana" w:hAnsi="Verdana"/>
          <w:sz w:val="20"/>
          <w:szCs w:val="20"/>
        </w:rPr>
        <w:t xml:space="preserve">СНиП 52-01-2003 «Бетонные и железобетонные конструкции. Основные положения»; </w:t>
      </w:r>
    </w:p>
    <w:p w:rsidR="000A7082" w:rsidRPr="00F073AD" w:rsidRDefault="000A7082" w:rsidP="000A7082">
      <w:pPr>
        <w:tabs>
          <w:tab w:val="num" w:pos="56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F073AD">
        <w:rPr>
          <w:rFonts w:ascii="Verdana" w:hAnsi="Verdana"/>
          <w:sz w:val="20"/>
          <w:szCs w:val="20"/>
        </w:rPr>
        <w:t xml:space="preserve">СНиП </w:t>
      </w:r>
      <w:r w:rsidRPr="00F073AD">
        <w:rPr>
          <w:rFonts w:ascii="Verdana" w:hAnsi="Verdana"/>
          <w:sz w:val="20"/>
          <w:szCs w:val="20"/>
          <w:lang w:val="en-US"/>
        </w:rPr>
        <w:t>II</w:t>
      </w:r>
      <w:r w:rsidRPr="00F073AD">
        <w:rPr>
          <w:rFonts w:ascii="Verdana" w:hAnsi="Verdana"/>
          <w:sz w:val="20"/>
          <w:szCs w:val="20"/>
        </w:rPr>
        <w:t xml:space="preserve">-7-81* «Строительство в сейсмических районах»;  </w:t>
      </w:r>
    </w:p>
    <w:p w:rsidR="000A7082" w:rsidRPr="00425ACD" w:rsidRDefault="000A7082" w:rsidP="000A7082">
      <w:pPr>
        <w:tabs>
          <w:tab w:val="num" w:pos="5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425ACD">
        <w:rPr>
          <w:rFonts w:ascii="Verdana" w:hAnsi="Verdana"/>
          <w:sz w:val="20"/>
          <w:szCs w:val="20"/>
        </w:rPr>
        <w:t xml:space="preserve">Рекомендации по оценке состояния и усилению строительных конструкций промышленных зданий и сооружений. ЦНИИСК Госстроя СССР, 1989г. </w:t>
      </w:r>
    </w:p>
    <w:p w:rsidR="000A7082" w:rsidRPr="00F073AD" w:rsidRDefault="000A7082" w:rsidP="000A7082">
      <w:pPr>
        <w:tabs>
          <w:tab w:val="num" w:pos="56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F073AD">
        <w:rPr>
          <w:rFonts w:ascii="Verdana" w:hAnsi="Verdana"/>
          <w:sz w:val="20"/>
          <w:szCs w:val="20"/>
        </w:rPr>
        <w:t xml:space="preserve">Рекомендации по оценке состояния и усилению строительных конструкций промышленных зданий и сооружений. ЦНИИСК Госстроя СССР, 1989г. </w:t>
      </w:r>
    </w:p>
    <w:p w:rsidR="000A7082" w:rsidRDefault="000A7082" w:rsidP="000A7082">
      <w:pPr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425ACD">
        <w:rPr>
          <w:rFonts w:ascii="Verdana" w:hAnsi="Verdana"/>
          <w:sz w:val="20"/>
          <w:szCs w:val="20"/>
        </w:rPr>
        <w:t xml:space="preserve">Рекомендации по усилению и ремонту строительных конструкций инженерных сооружений. </w:t>
      </w:r>
      <w:proofErr w:type="spellStart"/>
      <w:r w:rsidRPr="00425ACD">
        <w:rPr>
          <w:rFonts w:ascii="Verdana" w:hAnsi="Verdana"/>
          <w:sz w:val="20"/>
          <w:szCs w:val="20"/>
        </w:rPr>
        <w:t>ЦНИИпромзданий</w:t>
      </w:r>
      <w:proofErr w:type="spellEnd"/>
      <w:r w:rsidRPr="00425ACD">
        <w:rPr>
          <w:rFonts w:ascii="Verdana" w:hAnsi="Verdana"/>
          <w:sz w:val="20"/>
          <w:szCs w:val="20"/>
        </w:rPr>
        <w:t xml:space="preserve">, 1997г. </w:t>
      </w:r>
    </w:p>
    <w:p w:rsidR="000A7082" w:rsidRPr="009D47DF" w:rsidRDefault="000A7082" w:rsidP="000A7082">
      <w:pPr>
        <w:pStyle w:val="6"/>
        <w:shd w:val="clear" w:color="auto" w:fill="auto"/>
        <w:tabs>
          <w:tab w:val="left" w:pos="567"/>
        </w:tabs>
        <w:spacing w:after="0" w:line="240" w:lineRule="auto"/>
        <w:ind w:right="60" w:firstLine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Pr="00425ACD">
        <w:rPr>
          <w:sz w:val="20"/>
          <w:szCs w:val="20"/>
        </w:rPr>
        <w:t>ПОТ РМ-012-2000 «Межотраслевые правила при работе на высоте».</w:t>
      </w:r>
    </w:p>
    <w:p w:rsidR="000A7082" w:rsidRPr="00E66AE8" w:rsidRDefault="000A7082" w:rsidP="000A7082">
      <w:pPr>
        <w:tabs>
          <w:tab w:val="num" w:pos="136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СО-СОТТА-19 </w:t>
      </w:r>
      <w:r w:rsidRPr="003C3521">
        <w:rPr>
          <w:rFonts w:ascii="Verdana" w:hAnsi="Verdana"/>
          <w:sz w:val="20"/>
          <w:szCs w:val="20"/>
        </w:rPr>
        <w:t xml:space="preserve">Стандарт </w:t>
      </w:r>
      <w:r>
        <w:rPr>
          <w:rFonts w:ascii="Verdana" w:hAnsi="Verdana"/>
          <w:sz w:val="20"/>
          <w:szCs w:val="20"/>
        </w:rPr>
        <w:t xml:space="preserve">организации </w:t>
      </w:r>
      <w:r w:rsidRPr="003C3521">
        <w:rPr>
          <w:rFonts w:ascii="Verdana" w:hAnsi="Verdana"/>
          <w:sz w:val="20"/>
          <w:szCs w:val="20"/>
        </w:rPr>
        <w:t xml:space="preserve"> «</w:t>
      </w:r>
      <w:r>
        <w:rPr>
          <w:rFonts w:ascii="Verdana" w:hAnsi="Verdana"/>
          <w:sz w:val="20"/>
          <w:szCs w:val="20"/>
        </w:rPr>
        <w:t xml:space="preserve"> Эксплуатация зданий и сооружений. Организация систематических наблюдений за эксплуатацией производственных зданий, сооружений и территорий филиалов ОАО «Э.ОН Россия».</w:t>
      </w:r>
    </w:p>
    <w:p w:rsidR="000A7082" w:rsidRPr="00532D97" w:rsidRDefault="000A7082" w:rsidP="000A708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532D97">
        <w:rPr>
          <w:rFonts w:ascii="Verdana" w:hAnsi="Verdana"/>
          <w:sz w:val="20"/>
          <w:szCs w:val="20"/>
        </w:rPr>
        <w:t xml:space="preserve">РО-ООТиПК-02 «Порядок проведения обследований технического состояния строительных конструкций и экспертиз промышленной безопасности зданий и сооружений (в </w:t>
      </w:r>
      <w:proofErr w:type="spellStart"/>
      <w:r w:rsidRPr="00532D97">
        <w:rPr>
          <w:rFonts w:ascii="Verdana" w:hAnsi="Verdana"/>
          <w:sz w:val="20"/>
          <w:szCs w:val="20"/>
        </w:rPr>
        <w:t>т.ч</w:t>
      </w:r>
      <w:proofErr w:type="spellEnd"/>
      <w:r w:rsidRPr="00532D97">
        <w:rPr>
          <w:rFonts w:ascii="Verdana" w:hAnsi="Verdana"/>
          <w:sz w:val="20"/>
          <w:szCs w:val="20"/>
        </w:rPr>
        <w:t xml:space="preserve">. гидротехнических сооружений) специализированными экспертными организациями на филиале «Сургутская ГРЭС-2». </w:t>
      </w:r>
    </w:p>
    <w:p w:rsidR="000A7082" w:rsidRPr="00532D97" w:rsidRDefault="000A7082" w:rsidP="000A708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532D97">
        <w:rPr>
          <w:rFonts w:ascii="Verdana" w:hAnsi="Verdana"/>
          <w:sz w:val="20"/>
          <w:szCs w:val="20"/>
        </w:rPr>
        <w:t xml:space="preserve">При проведении обследования технического состояния здания должны выполняться требования нормативных документов и предписаний </w:t>
      </w:r>
      <w:proofErr w:type="spellStart"/>
      <w:r>
        <w:rPr>
          <w:rFonts w:ascii="Verdana" w:hAnsi="Verdana"/>
          <w:sz w:val="20"/>
          <w:szCs w:val="20"/>
        </w:rPr>
        <w:t>Ростехнадзора</w:t>
      </w:r>
      <w:proofErr w:type="spellEnd"/>
      <w:r>
        <w:rPr>
          <w:rFonts w:ascii="Verdana" w:hAnsi="Verdana"/>
          <w:sz w:val="20"/>
          <w:szCs w:val="20"/>
        </w:rPr>
        <w:t xml:space="preserve"> РФ</w:t>
      </w:r>
      <w:r w:rsidRPr="00532D97">
        <w:rPr>
          <w:rFonts w:ascii="Verdana" w:hAnsi="Verdana"/>
          <w:sz w:val="20"/>
          <w:szCs w:val="20"/>
        </w:rPr>
        <w:t>, Управления ГПН и РАО «ЕЭС России», правил по технике безопасности труда, правил по охране природы, пожарной безопасности (СНиП 21-01-97), РД 153-34.0-03.301-00 «Правила пожарной безопасности для энергетических предприятий»;</w:t>
      </w:r>
    </w:p>
    <w:p w:rsidR="000A7082" w:rsidRPr="00532D97" w:rsidRDefault="000A7082" w:rsidP="000A7082">
      <w:pPr>
        <w:pStyle w:val="ad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532D97">
        <w:rPr>
          <w:rFonts w:ascii="Verdana" w:hAnsi="Verdana"/>
          <w:sz w:val="20"/>
          <w:szCs w:val="20"/>
        </w:rPr>
        <w:t xml:space="preserve"> Персонал Исполнителя обязан соблюдать правила внутреннего распорядка филиала «Сургутская ГРЭС-2» ОАО «Э.ОН Россия»; </w:t>
      </w:r>
    </w:p>
    <w:p w:rsidR="000A7082" w:rsidRDefault="000A7082" w:rsidP="000A7082">
      <w:pPr>
        <w:pStyle w:val="ad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F7133C">
        <w:rPr>
          <w:rFonts w:ascii="Verdana" w:hAnsi="Verdana"/>
          <w:sz w:val="20"/>
          <w:szCs w:val="20"/>
        </w:rPr>
        <w:t xml:space="preserve"> </w:t>
      </w:r>
    </w:p>
    <w:p w:rsidR="000A7082" w:rsidRPr="00E03201" w:rsidRDefault="000A7082" w:rsidP="000A7082">
      <w:pPr>
        <w:pStyle w:val="ad"/>
        <w:ind w:left="0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8</w:t>
      </w:r>
      <w:r w:rsidRPr="009F524C">
        <w:rPr>
          <w:rFonts w:ascii="Verdana" w:hAnsi="Verdana"/>
          <w:b/>
          <w:sz w:val="20"/>
          <w:szCs w:val="20"/>
        </w:rPr>
        <w:t>. Требования к применяемым оборудованию, материалам и запасным частям:</w:t>
      </w:r>
    </w:p>
    <w:p w:rsidR="000A7082" w:rsidRPr="00E03201" w:rsidRDefault="000A7082" w:rsidP="000A7082">
      <w:pPr>
        <w:pStyle w:val="ad"/>
        <w:ind w:left="0"/>
        <w:contextualSpacing w:val="0"/>
        <w:jc w:val="both"/>
        <w:rPr>
          <w:rFonts w:ascii="Verdana" w:hAnsi="Verdana"/>
          <w:b/>
          <w:sz w:val="20"/>
          <w:szCs w:val="20"/>
        </w:rPr>
      </w:pPr>
    </w:p>
    <w:p w:rsidR="000A7082" w:rsidRPr="009F524C" w:rsidRDefault="000A7082" w:rsidP="000A7082">
      <w:pPr>
        <w:pStyle w:val="6"/>
        <w:shd w:val="clear" w:color="auto" w:fill="auto"/>
        <w:tabs>
          <w:tab w:val="left" w:pos="462"/>
        </w:tabs>
        <w:spacing w:after="0" w:line="240" w:lineRule="auto"/>
        <w:ind w:right="60" w:firstLine="0"/>
        <w:jc w:val="both"/>
        <w:rPr>
          <w:rFonts w:cs="Times New Roman"/>
          <w:sz w:val="20"/>
          <w:szCs w:val="20"/>
        </w:rPr>
      </w:pPr>
      <w:r w:rsidRPr="009F524C">
        <w:rPr>
          <w:rFonts w:cs="Times New Roman"/>
          <w:sz w:val="20"/>
          <w:szCs w:val="20"/>
        </w:rPr>
        <w:t>8.1. При оказании услуг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0A7082" w:rsidRPr="000A7082" w:rsidRDefault="000A7082" w:rsidP="000A7082">
      <w:pPr>
        <w:pStyle w:val="6"/>
        <w:shd w:val="clear" w:color="auto" w:fill="auto"/>
        <w:tabs>
          <w:tab w:val="left" w:pos="462"/>
        </w:tabs>
        <w:spacing w:after="0" w:line="240" w:lineRule="auto"/>
        <w:ind w:right="60" w:firstLine="0"/>
        <w:jc w:val="both"/>
        <w:rPr>
          <w:sz w:val="20"/>
          <w:szCs w:val="20"/>
        </w:rPr>
      </w:pPr>
      <w:r w:rsidRPr="009F524C">
        <w:rPr>
          <w:rFonts w:cs="Times New Roman"/>
          <w:sz w:val="20"/>
          <w:szCs w:val="20"/>
        </w:rPr>
        <w:t>8.2. При оказании услуг на объектах Заказчика категорически запрещено применение асбеста и асбестосодержащих материалов.</w:t>
      </w:r>
    </w:p>
    <w:p w:rsidR="00730655" w:rsidRPr="00570B95" w:rsidRDefault="00730655" w:rsidP="00604317">
      <w:pPr>
        <w:shd w:val="clear" w:color="auto" w:fill="FFFFFF"/>
        <w:ind w:hanging="720"/>
        <w:jc w:val="both"/>
        <w:rPr>
          <w:rFonts w:ascii="Verdana" w:hAnsi="Verdana"/>
          <w:b/>
          <w:bCs/>
          <w:sz w:val="20"/>
          <w:szCs w:val="20"/>
        </w:rPr>
      </w:pPr>
    </w:p>
    <w:p w:rsidR="000A70CD" w:rsidRPr="00FF66F3" w:rsidRDefault="000A7082" w:rsidP="00F42489">
      <w:pPr>
        <w:shd w:val="clear" w:color="auto" w:fill="FFFFFF"/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0A7082">
        <w:rPr>
          <w:rFonts w:ascii="Verdana" w:hAnsi="Verdana"/>
          <w:b/>
          <w:bCs/>
          <w:sz w:val="20"/>
          <w:szCs w:val="20"/>
        </w:rPr>
        <w:t>9</w:t>
      </w:r>
      <w:r w:rsidR="00F42489" w:rsidRPr="00FF66F3">
        <w:rPr>
          <w:rFonts w:ascii="Verdana" w:hAnsi="Verdana"/>
          <w:b/>
          <w:bCs/>
          <w:sz w:val="20"/>
          <w:szCs w:val="20"/>
        </w:rPr>
        <w:t xml:space="preserve">. </w:t>
      </w:r>
      <w:r w:rsidR="009C0121" w:rsidRPr="00FF66F3">
        <w:rPr>
          <w:rFonts w:ascii="Verdana" w:hAnsi="Verdana"/>
          <w:b/>
          <w:bCs/>
          <w:sz w:val="20"/>
          <w:szCs w:val="20"/>
        </w:rPr>
        <w:t>Этапы и сроки</w:t>
      </w:r>
      <w:r w:rsidR="00F42489" w:rsidRPr="00FF66F3">
        <w:rPr>
          <w:rFonts w:ascii="Verdana" w:hAnsi="Verdana"/>
          <w:b/>
          <w:bCs/>
          <w:sz w:val="20"/>
          <w:szCs w:val="20"/>
        </w:rPr>
        <w:t xml:space="preserve"> оказания услуг</w:t>
      </w:r>
      <w:r w:rsidR="009C0121" w:rsidRPr="00FF66F3">
        <w:rPr>
          <w:rFonts w:ascii="Verdana" w:hAnsi="Verdana"/>
          <w:b/>
          <w:bCs/>
          <w:sz w:val="20"/>
          <w:szCs w:val="20"/>
        </w:rPr>
        <w:t>:</w:t>
      </w:r>
    </w:p>
    <w:p w:rsidR="009C0121" w:rsidRPr="00FF66F3" w:rsidRDefault="00C64ECD" w:rsidP="00F42489">
      <w:pPr>
        <w:shd w:val="clear" w:color="auto" w:fill="FFFFFF"/>
        <w:jc w:val="both"/>
        <w:rPr>
          <w:rFonts w:ascii="Verdana" w:hAnsi="Verdana"/>
          <w:sz w:val="20"/>
          <w:szCs w:val="20"/>
        </w:rPr>
      </w:pPr>
      <w:r w:rsidRPr="00FF66F3">
        <w:rPr>
          <w:rFonts w:ascii="Verdana" w:hAnsi="Verdana"/>
          <w:sz w:val="20"/>
          <w:szCs w:val="20"/>
        </w:rPr>
        <w:t>Срок</w:t>
      </w:r>
      <w:r w:rsidR="00CF2D8D" w:rsidRPr="00FF66F3">
        <w:rPr>
          <w:rFonts w:ascii="Verdana" w:hAnsi="Verdana"/>
          <w:sz w:val="20"/>
          <w:szCs w:val="20"/>
        </w:rPr>
        <w:t xml:space="preserve"> оказания услуг</w:t>
      </w:r>
      <w:r w:rsidRPr="00FF66F3">
        <w:rPr>
          <w:rFonts w:ascii="Verdana" w:hAnsi="Verdana"/>
          <w:sz w:val="20"/>
          <w:szCs w:val="20"/>
        </w:rPr>
        <w:t xml:space="preserve">: начало работ – </w:t>
      </w:r>
      <w:r w:rsidR="0073341B" w:rsidRPr="00FF66F3">
        <w:rPr>
          <w:rFonts w:ascii="Verdana" w:hAnsi="Verdana"/>
          <w:sz w:val="20"/>
          <w:szCs w:val="20"/>
        </w:rPr>
        <w:t xml:space="preserve">  июнь</w:t>
      </w:r>
      <w:r w:rsidR="00754A3E" w:rsidRPr="00FF66F3">
        <w:rPr>
          <w:rFonts w:ascii="Verdana" w:hAnsi="Verdana"/>
          <w:sz w:val="20"/>
          <w:szCs w:val="20"/>
        </w:rPr>
        <w:t xml:space="preserve"> </w:t>
      </w:r>
      <w:r w:rsidR="0073341B" w:rsidRPr="00FF66F3">
        <w:rPr>
          <w:rFonts w:ascii="Verdana" w:hAnsi="Verdana"/>
          <w:sz w:val="20"/>
          <w:szCs w:val="20"/>
        </w:rPr>
        <w:t>201</w:t>
      </w:r>
      <w:r w:rsidR="005144B2">
        <w:rPr>
          <w:rFonts w:ascii="Verdana" w:hAnsi="Verdana"/>
          <w:sz w:val="20"/>
          <w:szCs w:val="20"/>
        </w:rPr>
        <w:t>5</w:t>
      </w:r>
      <w:r w:rsidR="00D03F91" w:rsidRPr="00FF66F3">
        <w:rPr>
          <w:rFonts w:ascii="Verdana" w:hAnsi="Verdana"/>
          <w:sz w:val="20"/>
          <w:szCs w:val="20"/>
        </w:rPr>
        <w:t xml:space="preserve"> </w:t>
      </w:r>
      <w:r w:rsidR="00B07AC3" w:rsidRPr="00FF66F3">
        <w:rPr>
          <w:rFonts w:ascii="Verdana" w:hAnsi="Verdana"/>
          <w:sz w:val="20"/>
          <w:szCs w:val="20"/>
        </w:rPr>
        <w:t xml:space="preserve">г. Окончание работ – </w:t>
      </w:r>
      <w:r w:rsidR="00A47455" w:rsidRPr="00FF66F3">
        <w:rPr>
          <w:rFonts w:ascii="Verdana" w:hAnsi="Verdana"/>
          <w:sz w:val="20"/>
          <w:szCs w:val="20"/>
        </w:rPr>
        <w:t xml:space="preserve"> </w:t>
      </w:r>
      <w:r w:rsidR="005144B2">
        <w:rPr>
          <w:rFonts w:ascii="Verdana" w:hAnsi="Verdana"/>
          <w:sz w:val="20"/>
          <w:szCs w:val="20"/>
        </w:rPr>
        <w:t>август</w:t>
      </w:r>
      <w:r w:rsidR="00A47455" w:rsidRPr="00FF66F3">
        <w:rPr>
          <w:rFonts w:ascii="Verdana" w:hAnsi="Verdana"/>
          <w:sz w:val="20"/>
          <w:szCs w:val="20"/>
        </w:rPr>
        <w:t xml:space="preserve"> </w:t>
      </w:r>
      <w:r w:rsidR="000A4969" w:rsidRPr="00FF66F3">
        <w:rPr>
          <w:rFonts w:ascii="Verdana" w:hAnsi="Verdana"/>
          <w:sz w:val="20"/>
          <w:szCs w:val="20"/>
        </w:rPr>
        <w:t>20</w:t>
      </w:r>
      <w:r w:rsidR="0073341B" w:rsidRPr="00FF66F3">
        <w:rPr>
          <w:rFonts w:ascii="Verdana" w:hAnsi="Verdana"/>
          <w:sz w:val="20"/>
          <w:szCs w:val="20"/>
        </w:rPr>
        <w:t>1</w:t>
      </w:r>
      <w:r w:rsidR="005144B2">
        <w:rPr>
          <w:rFonts w:ascii="Verdana" w:hAnsi="Verdana"/>
          <w:sz w:val="20"/>
          <w:szCs w:val="20"/>
        </w:rPr>
        <w:t>5</w:t>
      </w:r>
      <w:r w:rsidR="000A4969" w:rsidRPr="00FF66F3">
        <w:rPr>
          <w:rFonts w:ascii="Verdana" w:hAnsi="Verdana"/>
          <w:sz w:val="20"/>
          <w:szCs w:val="20"/>
        </w:rPr>
        <w:t xml:space="preserve"> </w:t>
      </w:r>
      <w:r w:rsidRPr="00FF66F3">
        <w:rPr>
          <w:rFonts w:ascii="Verdana" w:hAnsi="Verdana"/>
          <w:sz w:val="20"/>
          <w:szCs w:val="20"/>
        </w:rPr>
        <w:t>г.</w:t>
      </w:r>
    </w:p>
    <w:p w:rsidR="00956729" w:rsidRPr="00FF66F3" w:rsidRDefault="00956729" w:rsidP="00F42489">
      <w:pPr>
        <w:shd w:val="clear" w:color="auto" w:fill="FFFFFF"/>
        <w:jc w:val="both"/>
        <w:rPr>
          <w:rFonts w:ascii="Verdana" w:hAnsi="Verdana"/>
          <w:sz w:val="20"/>
          <w:szCs w:val="20"/>
        </w:rPr>
      </w:pPr>
    </w:p>
    <w:p w:rsidR="00A00BF6" w:rsidRPr="00ED5649" w:rsidRDefault="00F42489" w:rsidP="00A00BF6">
      <w:pPr>
        <w:pStyle w:val="ad"/>
        <w:ind w:left="0"/>
        <w:contextualSpacing w:val="0"/>
        <w:jc w:val="both"/>
        <w:rPr>
          <w:rFonts w:ascii="Verdana" w:hAnsi="Verdana"/>
          <w:sz w:val="20"/>
          <w:szCs w:val="20"/>
          <w:u w:val="single"/>
        </w:rPr>
      </w:pPr>
      <w:r w:rsidRPr="00FF66F3">
        <w:rPr>
          <w:rFonts w:ascii="Verdana" w:hAnsi="Verdana"/>
          <w:sz w:val="20"/>
          <w:szCs w:val="20"/>
        </w:rPr>
        <w:t>1.</w:t>
      </w:r>
      <w:r w:rsidR="00A00BF6" w:rsidRPr="00716BC8">
        <w:rPr>
          <w:rFonts w:ascii="Verdana" w:hAnsi="Verdana"/>
          <w:sz w:val="20"/>
          <w:szCs w:val="20"/>
        </w:rPr>
        <w:t>Исполнитель разрабатывает</w:t>
      </w:r>
      <w:r w:rsidR="00A00BF6">
        <w:rPr>
          <w:rFonts w:ascii="Verdana" w:hAnsi="Verdana"/>
          <w:sz w:val="20"/>
          <w:szCs w:val="20"/>
        </w:rPr>
        <w:t xml:space="preserve"> Заключение</w:t>
      </w:r>
      <w:r w:rsidR="00A00BF6" w:rsidRPr="00716BC8">
        <w:rPr>
          <w:rFonts w:ascii="Verdana" w:hAnsi="Verdana"/>
          <w:sz w:val="20"/>
          <w:szCs w:val="20"/>
        </w:rPr>
        <w:t xml:space="preserve"> экспертизы промышленной безопасности </w:t>
      </w:r>
      <w:r w:rsidR="00A00BF6">
        <w:rPr>
          <w:rFonts w:ascii="Verdana" w:hAnsi="Verdana"/>
          <w:sz w:val="20"/>
          <w:szCs w:val="20"/>
        </w:rPr>
        <w:t xml:space="preserve">в соответствии с </w:t>
      </w:r>
      <w:r w:rsidR="00425B86">
        <w:rPr>
          <w:rFonts w:ascii="Verdana" w:hAnsi="Verdana"/>
          <w:sz w:val="20"/>
          <w:szCs w:val="20"/>
        </w:rPr>
        <w:t xml:space="preserve">Приказом </w:t>
      </w:r>
      <w:proofErr w:type="spellStart"/>
      <w:r w:rsidR="00425B86">
        <w:rPr>
          <w:rFonts w:ascii="Verdana" w:hAnsi="Verdana"/>
          <w:sz w:val="20"/>
          <w:szCs w:val="20"/>
        </w:rPr>
        <w:t>Ростехнадзора</w:t>
      </w:r>
      <w:proofErr w:type="spellEnd"/>
      <w:r w:rsidR="00425B86">
        <w:rPr>
          <w:rFonts w:ascii="Verdana" w:hAnsi="Verdana"/>
          <w:sz w:val="20"/>
          <w:szCs w:val="20"/>
        </w:rPr>
        <w:t xml:space="preserve"> от 14.11.2013г №538 о </w:t>
      </w:r>
      <w:r w:rsidR="00A00BF6" w:rsidRPr="00716BC8">
        <w:rPr>
          <w:rFonts w:ascii="Verdana" w:hAnsi="Verdana"/>
          <w:sz w:val="20"/>
          <w:szCs w:val="20"/>
        </w:rPr>
        <w:t>состояни</w:t>
      </w:r>
      <w:r w:rsidR="00425B86">
        <w:rPr>
          <w:rFonts w:ascii="Verdana" w:hAnsi="Verdana"/>
          <w:sz w:val="20"/>
          <w:szCs w:val="20"/>
        </w:rPr>
        <w:t>и</w:t>
      </w:r>
      <w:r w:rsidR="00A00BF6">
        <w:rPr>
          <w:rFonts w:ascii="Verdana" w:hAnsi="Verdana"/>
          <w:sz w:val="20"/>
          <w:szCs w:val="20"/>
        </w:rPr>
        <w:t xml:space="preserve"> строительных конструкций эстакад </w:t>
      </w:r>
      <w:r w:rsidR="00A00BF6" w:rsidRPr="00716BC8">
        <w:rPr>
          <w:rFonts w:ascii="Verdana" w:hAnsi="Verdana"/>
          <w:sz w:val="20"/>
          <w:szCs w:val="20"/>
        </w:rPr>
        <w:t xml:space="preserve"> (далее по</w:t>
      </w:r>
      <w:r w:rsidR="00A00BF6">
        <w:rPr>
          <w:rFonts w:ascii="Verdana" w:hAnsi="Verdana"/>
          <w:sz w:val="20"/>
          <w:szCs w:val="20"/>
        </w:rPr>
        <w:t xml:space="preserve"> тексту - ЗЭПБ) и предоставляет</w:t>
      </w:r>
      <w:r w:rsidR="00A00BF6" w:rsidRPr="00716BC8">
        <w:rPr>
          <w:rFonts w:ascii="Verdana" w:hAnsi="Verdana"/>
          <w:sz w:val="20"/>
          <w:szCs w:val="20"/>
        </w:rPr>
        <w:t xml:space="preserve"> Заказчику</w:t>
      </w:r>
      <w:r w:rsidR="00A00BF6">
        <w:rPr>
          <w:rFonts w:ascii="Verdana" w:hAnsi="Verdana"/>
          <w:sz w:val="20"/>
          <w:szCs w:val="20"/>
        </w:rPr>
        <w:t xml:space="preserve"> в электронном виде  для согласования до </w:t>
      </w:r>
      <w:r w:rsidR="00A00BF6" w:rsidRPr="00ED5649">
        <w:rPr>
          <w:rFonts w:ascii="Verdana" w:hAnsi="Verdana"/>
          <w:sz w:val="20"/>
          <w:szCs w:val="20"/>
          <w:u w:val="single"/>
        </w:rPr>
        <w:t>20.0</w:t>
      </w:r>
      <w:r w:rsidR="00A00BF6">
        <w:rPr>
          <w:rFonts w:ascii="Verdana" w:hAnsi="Verdana"/>
          <w:sz w:val="20"/>
          <w:szCs w:val="20"/>
          <w:u w:val="single"/>
        </w:rPr>
        <w:t>8</w:t>
      </w:r>
      <w:r w:rsidR="00A00BF6" w:rsidRPr="00ED5649">
        <w:rPr>
          <w:rFonts w:ascii="Verdana" w:hAnsi="Verdana"/>
          <w:sz w:val="20"/>
          <w:szCs w:val="20"/>
          <w:u w:val="single"/>
        </w:rPr>
        <w:t>.1</w:t>
      </w:r>
      <w:r w:rsidR="00A00BF6" w:rsidRPr="00A00BF6">
        <w:rPr>
          <w:rFonts w:ascii="Verdana" w:hAnsi="Verdana"/>
          <w:sz w:val="20"/>
          <w:szCs w:val="20"/>
          <w:u w:val="single"/>
        </w:rPr>
        <w:t>5</w:t>
      </w:r>
      <w:r w:rsidR="00A00BF6" w:rsidRPr="00ED5649">
        <w:rPr>
          <w:rFonts w:ascii="Verdana" w:hAnsi="Verdana"/>
          <w:sz w:val="20"/>
          <w:szCs w:val="20"/>
          <w:u w:val="single"/>
        </w:rPr>
        <w:t>г.</w:t>
      </w:r>
    </w:p>
    <w:p w:rsidR="00A00BF6" w:rsidRPr="00874C15" w:rsidRDefault="00874C15" w:rsidP="00874C15">
      <w:pPr>
        <w:jc w:val="both"/>
        <w:rPr>
          <w:rFonts w:ascii="Verdana" w:hAnsi="Verdana"/>
          <w:sz w:val="20"/>
          <w:szCs w:val="20"/>
        </w:rPr>
      </w:pPr>
      <w:r w:rsidRPr="00874C15">
        <w:rPr>
          <w:rFonts w:ascii="Verdana" w:hAnsi="Verdana"/>
          <w:sz w:val="20"/>
          <w:szCs w:val="20"/>
        </w:rPr>
        <w:t>2.</w:t>
      </w:r>
      <w:r w:rsidR="00A00BF6" w:rsidRPr="00874C15">
        <w:rPr>
          <w:rFonts w:ascii="Verdana" w:hAnsi="Verdana"/>
          <w:sz w:val="20"/>
          <w:szCs w:val="20"/>
        </w:rPr>
        <w:t>Заказчик рассматривает ЗЭПБ и согласовывает с Исполнителем.</w:t>
      </w:r>
    </w:p>
    <w:p w:rsidR="00956729" w:rsidRPr="00A00BF6" w:rsidRDefault="00956729" w:rsidP="00CB0D5C">
      <w:pPr>
        <w:pStyle w:val="ad"/>
        <w:ind w:left="0"/>
        <w:contextualSpacing w:val="0"/>
        <w:jc w:val="both"/>
        <w:rPr>
          <w:rFonts w:ascii="Verdana" w:hAnsi="Verdana"/>
          <w:sz w:val="20"/>
          <w:szCs w:val="20"/>
          <w:u w:val="single"/>
        </w:rPr>
      </w:pPr>
    </w:p>
    <w:p w:rsidR="000A70CD" w:rsidRPr="003D4E3F" w:rsidRDefault="000A7082" w:rsidP="00F42489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E03201">
        <w:rPr>
          <w:rFonts w:ascii="Verdana" w:hAnsi="Verdana"/>
          <w:b/>
          <w:bCs/>
          <w:sz w:val="20"/>
          <w:szCs w:val="20"/>
        </w:rPr>
        <w:t>10</w:t>
      </w:r>
      <w:r w:rsidR="00F42489" w:rsidRPr="00FF66F3">
        <w:rPr>
          <w:rFonts w:ascii="Verdana" w:hAnsi="Verdana"/>
          <w:b/>
          <w:bCs/>
          <w:sz w:val="20"/>
          <w:szCs w:val="20"/>
        </w:rPr>
        <w:t xml:space="preserve">. </w:t>
      </w:r>
      <w:r w:rsidR="000A70CD" w:rsidRPr="00FF66F3">
        <w:rPr>
          <w:rFonts w:ascii="Verdana" w:hAnsi="Verdana"/>
          <w:b/>
          <w:bCs/>
          <w:sz w:val="20"/>
          <w:szCs w:val="20"/>
        </w:rPr>
        <w:t>Требования к приемке</w:t>
      </w:r>
      <w:r w:rsidR="00730655" w:rsidRPr="00FF66F3">
        <w:rPr>
          <w:rFonts w:ascii="Verdana" w:hAnsi="Verdana"/>
          <w:b/>
          <w:bCs/>
          <w:sz w:val="20"/>
          <w:szCs w:val="20"/>
        </w:rPr>
        <w:t>:</w:t>
      </w:r>
    </w:p>
    <w:p w:rsidR="00E57DA0" w:rsidRPr="00A24997" w:rsidRDefault="003D4E3F" w:rsidP="00E57DA0">
      <w:pPr>
        <w:pStyle w:val="ac"/>
        <w:rPr>
          <w:rFonts w:ascii="Verdana" w:hAnsi="Verdana"/>
          <w:sz w:val="20"/>
          <w:szCs w:val="20"/>
        </w:rPr>
      </w:pPr>
      <w:r w:rsidRPr="00E57DA0">
        <w:rPr>
          <w:rFonts w:ascii="Verdana" w:hAnsi="Verdana"/>
          <w:sz w:val="20"/>
          <w:szCs w:val="20"/>
        </w:rPr>
        <w:t>1. По результатам проведенного комплексного обследования провести совместное техническое совещание Исполнителя работ и представителей Заказчика (Заместителя  главного  инженера, ООТПК, ОППР, начальника подразделения, ответственного за техническое состояние объекта или его заместителя) с предварительными выводами по техническому состоянию обследованного объекта;</w:t>
      </w:r>
    </w:p>
    <w:p w:rsidR="00E57DA0" w:rsidRPr="00A24997" w:rsidRDefault="003D4E3F" w:rsidP="00E57DA0">
      <w:pPr>
        <w:pStyle w:val="ac"/>
        <w:rPr>
          <w:rFonts w:ascii="Verdana" w:hAnsi="Verdana"/>
          <w:sz w:val="20"/>
          <w:szCs w:val="20"/>
        </w:rPr>
      </w:pPr>
      <w:r w:rsidRPr="00E57DA0">
        <w:rPr>
          <w:rFonts w:ascii="Verdana" w:hAnsi="Verdana"/>
          <w:sz w:val="20"/>
          <w:szCs w:val="20"/>
        </w:rPr>
        <w:t>2</w:t>
      </w:r>
      <w:r w:rsidR="00F42489" w:rsidRPr="00E57DA0">
        <w:rPr>
          <w:rFonts w:ascii="Verdana" w:hAnsi="Verdana"/>
          <w:sz w:val="20"/>
          <w:szCs w:val="20"/>
        </w:rPr>
        <w:t xml:space="preserve">. </w:t>
      </w:r>
      <w:r w:rsidR="000A70CD" w:rsidRPr="00E57DA0">
        <w:rPr>
          <w:rFonts w:ascii="Verdana" w:hAnsi="Verdana"/>
          <w:sz w:val="20"/>
          <w:szCs w:val="20"/>
        </w:rPr>
        <w:t xml:space="preserve">Сдача-приемка </w:t>
      </w:r>
      <w:r w:rsidR="00CF2D8D" w:rsidRPr="00E57DA0">
        <w:rPr>
          <w:rFonts w:ascii="Verdana" w:hAnsi="Verdana"/>
          <w:sz w:val="20"/>
          <w:szCs w:val="20"/>
        </w:rPr>
        <w:t xml:space="preserve">оказания услуг </w:t>
      </w:r>
      <w:r w:rsidR="00B94204" w:rsidRPr="00E57DA0">
        <w:rPr>
          <w:rFonts w:ascii="Verdana" w:hAnsi="Verdana"/>
          <w:sz w:val="20"/>
          <w:szCs w:val="20"/>
        </w:rPr>
        <w:t xml:space="preserve">и подписание Акта о завершении услуг </w:t>
      </w:r>
      <w:r w:rsidR="000A70CD" w:rsidRPr="00E57DA0">
        <w:rPr>
          <w:rFonts w:ascii="Verdana" w:hAnsi="Verdana"/>
          <w:sz w:val="20"/>
          <w:szCs w:val="20"/>
        </w:rPr>
        <w:t>осуществляется в соответстви</w:t>
      </w:r>
      <w:r w:rsidR="00B94204" w:rsidRPr="00E57DA0">
        <w:rPr>
          <w:rFonts w:ascii="Verdana" w:hAnsi="Verdana"/>
          <w:sz w:val="20"/>
          <w:szCs w:val="20"/>
        </w:rPr>
        <w:t>и с графиком производства работ,  после получения Заказчиком ЗЭПБ в электронном виде и его согласования с Исполнителем</w:t>
      </w:r>
      <w:r w:rsidR="00ED5649" w:rsidRPr="00E57DA0">
        <w:rPr>
          <w:rFonts w:ascii="Verdana" w:hAnsi="Verdana"/>
          <w:sz w:val="20"/>
          <w:szCs w:val="20"/>
        </w:rPr>
        <w:t>;</w:t>
      </w:r>
      <w:r w:rsidR="000A70CD" w:rsidRPr="00E57DA0">
        <w:rPr>
          <w:rFonts w:ascii="Verdana" w:hAnsi="Verdana"/>
          <w:sz w:val="20"/>
          <w:szCs w:val="20"/>
        </w:rPr>
        <w:t xml:space="preserve"> </w:t>
      </w:r>
    </w:p>
    <w:p w:rsidR="00E57DA0" w:rsidRPr="00E57DA0" w:rsidRDefault="003D4E3F" w:rsidP="00E57DA0">
      <w:pPr>
        <w:pStyle w:val="ac"/>
        <w:rPr>
          <w:rFonts w:ascii="Verdana" w:hAnsi="Verdana"/>
          <w:sz w:val="20"/>
          <w:szCs w:val="20"/>
        </w:rPr>
      </w:pPr>
      <w:r w:rsidRPr="00E57DA0">
        <w:rPr>
          <w:rFonts w:ascii="Verdana" w:hAnsi="Verdana"/>
          <w:sz w:val="20"/>
          <w:szCs w:val="20"/>
        </w:rPr>
        <w:t>3</w:t>
      </w:r>
      <w:r w:rsidR="00F42489" w:rsidRPr="00E57DA0">
        <w:rPr>
          <w:rFonts w:ascii="Verdana" w:hAnsi="Verdana"/>
          <w:sz w:val="20"/>
          <w:szCs w:val="20"/>
        </w:rPr>
        <w:t xml:space="preserve">. </w:t>
      </w:r>
      <w:r w:rsidR="000A70CD" w:rsidRPr="00E57DA0">
        <w:rPr>
          <w:rFonts w:ascii="Verdana" w:hAnsi="Verdana"/>
          <w:sz w:val="20"/>
          <w:szCs w:val="20"/>
        </w:rPr>
        <w:t xml:space="preserve">Приемка </w:t>
      </w:r>
      <w:r w:rsidR="00CF2D8D" w:rsidRPr="00E57DA0">
        <w:rPr>
          <w:rFonts w:ascii="Verdana" w:hAnsi="Verdana"/>
          <w:sz w:val="20"/>
          <w:szCs w:val="20"/>
        </w:rPr>
        <w:t xml:space="preserve">оказания услуг </w:t>
      </w:r>
      <w:r w:rsidR="000A70CD" w:rsidRPr="00E57DA0">
        <w:rPr>
          <w:rFonts w:ascii="Verdana" w:hAnsi="Verdana"/>
          <w:sz w:val="20"/>
          <w:szCs w:val="20"/>
        </w:rPr>
        <w:t>может осуществляться поэтапно и в полном объеме по фактическим объемам выполненных работ путем  контрольных обмеров,  инспекции  всех работ и подписани</w:t>
      </w:r>
      <w:r w:rsidR="00ED1C95" w:rsidRPr="00E57DA0">
        <w:rPr>
          <w:rFonts w:ascii="Verdana" w:hAnsi="Verdana"/>
          <w:sz w:val="20"/>
          <w:szCs w:val="20"/>
        </w:rPr>
        <w:t xml:space="preserve">я акта сдачи-приемки. </w:t>
      </w:r>
      <w:r w:rsidR="000A70CD" w:rsidRPr="00E57DA0">
        <w:rPr>
          <w:rFonts w:ascii="Verdana" w:hAnsi="Verdana"/>
          <w:sz w:val="20"/>
          <w:szCs w:val="20"/>
        </w:rPr>
        <w:t>Причем в полном объеме приемка должна осуществляться в любом случае, независимо от приемки отдельных этапов выполняемых работ</w:t>
      </w:r>
      <w:r w:rsidR="00ED5649" w:rsidRPr="00E57DA0">
        <w:rPr>
          <w:rFonts w:ascii="Verdana" w:hAnsi="Verdana"/>
          <w:sz w:val="20"/>
          <w:szCs w:val="20"/>
        </w:rPr>
        <w:t>;</w:t>
      </w:r>
    </w:p>
    <w:p w:rsidR="000A70CD" w:rsidRPr="00E57DA0" w:rsidRDefault="003D4E3F" w:rsidP="00E57DA0">
      <w:pPr>
        <w:pStyle w:val="ac"/>
        <w:rPr>
          <w:rFonts w:ascii="Verdana" w:hAnsi="Verdana"/>
          <w:spacing w:val="-9"/>
          <w:sz w:val="20"/>
          <w:szCs w:val="20"/>
        </w:rPr>
      </w:pPr>
      <w:r w:rsidRPr="00E57DA0">
        <w:rPr>
          <w:rFonts w:ascii="Verdana" w:hAnsi="Verdana"/>
          <w:sz w:val="20"/>
          <w:szCs w:val="20"/>
        </w:rPr>
        <w:t>4.</w:t>
      </w:r>
      <w:r w:rsidR="000A70CD" w:rsidRPr="00E57DA0">
        <w:rPr>
          <w:rFonts w:ascii="Verdana" w:hAnsi="Verdana"/>
          <w:sz w:val="20"/>
          <w:szCs w:val="20"/>
        </w:rPr>
        <w:t>Приемка должна осуществляться в соответствии с НТД.</w:t>
      </w:r>
    </w:p>
    <w:p w:rsidR="00ED1C95" w:rsidRPr="00E57DA0" w:rsidRDefault="003D4E3F" w:rsidP="00E57DA0">
      <w:pPr>
        <w:pStyle w:val="ac"/>
        <w:rPr>
          <w:rFonts w:ascii="Verdana" w:hAnsi="Verdana"/>
          <w:spacing w:val="-9"/>
          <w:sz w:val="20"/>
          <w:szCs w:val="20"/>
        </w:rPr>
      </w:pPr>
      <w:r w:rsidRPr="00E57DA0">
        <w:rPr>
          <w:rFonts w:ascii="Verdana" w:hAnsi="Verdana"/>
          <w:sz w:val="20"/>
          <w:szCs w:val="20"/>
        </w:rPr>
        <w:t>5</w:t>
      </w:r>
      <w:r w:rsidR="00F42489" w:rsidRPr="00E57DA0">
        <w:rPr>
          <w:rFonts w:ascii="Verdana" w:hAnsi="Verdana"/>
          <w:sz w:val="20"/>
          <w:szCs w:val="20"/>
        </w:rPr>
        <w:t xml:space="preserve">. </w:t>
      </w:r>
      <w:r w:rsidR="000A70CD" w:rsidRPr="00E57DA0">
        <w:rPr>
          <w:rFonts w:ascii="Verdana" w:hAnsi="Verdana"/>
          <w:sz w:val="20"/>
          <w:szCs w:val="20"/>
        </w:rPr>
        <w:t>Недостатки</w:t>
      </w:r>
      <w:r w:rsidR="00F42489" w:rsidRPr="00E57DA0">
        <w:rPr>
          <w:rFonts w:ascii="Verdana" w:hAnsi="Verdana"/>
          <w:sz w:val="20"/>
          <w:szCs w:val="20"/>
        </w:rPr>
        <w:t xml:space="preserve"> оказания услуг</w:t>
      </w:r>
      <w:r w:rsidR="000A70CD" w:rsidRPr="00E57DA0">
        <w:rPr>
          <w:rFonts w:ascii="Verdana" w:hAnsi="Verdana"/>
          <w:sz w:val="20"/>
          <w:szCs w:val="20"/>
        </w:rPr>
        <w:t>, обнаруженные в ходе приемки или выявленные в период гарантийной эксплуатации объекта</w:t>
      </w:r>
      <w:r w:rsidRPr="00E57DA0">
        <w:rPr>
          <w:rFonts w:ascii="Verdana" w:hAnsi="Verdana"/>
          <w:sz w:val="20"/>
          <w:szCs w:val="20"/>
        </w:rPr>
        <w:t>,</w:t>
      </w:r>
      <w:r w:rsidR="000A70CD" w:rsidRPr="00E57DA0">
        <w:rPr>
          <w:rFonts w:ascii="Verdana" w:hAnsi="Verdana"/>
          <w:sz w:val="20"/>
          <w:szCs w:val="20"/>
        </w:rPr>
        <w:t xml:space="preserve"> фиксируются в соответствующем акте, подписываемом предст</w:t>
      </w:r>
      <w:r w:rsidR="00F42489" w:rsidRPr="00E57DA0">
        <w:rPr>
          <w:rFonts w:ascii="Verdana" w:hAnsi="Verdana"/>
          <w:sz w:val="20"/>
          <w:szCs w:val="20"/>
        </w:rPr>
        <w:t>авителями Заказчика и Исполнителя</w:t>
      </w:r>
      <w:r w:rsidR="000A70CD" w:rsidRPr="00E57DA0">
        <w:rPr>
          <w:rFonts w:ascii="Verdana" w:hAnsi="Verdana"/>
          <w:sz w:val="20"/>
          <w:szCs w:val="20"/>
        </w:rPr>
        <w:t xml:space="preserve"> и, с указанием срока и порядка их устранения.</w:t>
      </w:r>
    </w:p>
    <w:p w:rsidR="00ED5649" w:rsidRPr="00FF66F3" w:rsidRDefault="00ED5649" w:rsidP="00604317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</w:p>
    <w:p w:rsidR="00956729" w:rsidRPr="00FF66F3" w:rsidRDefault="00F42489" w:rsidP="00F42489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120"/>
        <w:jc w:val="both"/>
        <w:rPr>
          <w:rFonts w:ascii="Verdana" w:hAnsi="Verdana"/>
          <w:sz w:val="20"/>
          <w:szCs w:val="20"/>
        </w:rPr>
      </w:pPr>
      <w:r w:rsidRPr="00FF66F3">
        <w:rPr>
          <w:rFonts w:ascii="Verdana" w:hAnsi="Verdana"/>
          <w:b/>
          <w:bCs/>
          <w:sz w:val="20"/>
          <w:szCs w:val="20"/>
        </w:rPr>
        <w:t>1</w:t>
      </w:r>
      <w:r w:rsidR="000A7082" w:rsidRPr="00E03201">
        <w:rPr>
          <w:rFonts w:ascii="Verdana" w:hAnsi="Verdana"/>
          <w:b/>
          <w:bCs/>
          <w:sz w:val="20"/>
          <w:szCs w:val="20"/>
        </w:rPr>
        <w:t>1</w:t>
      </w:r>
      <w:r w:rsidRPr="00FF66F3">
        <w:rPr>
          <w:rFonts w:ascii="Verdana" w:hAnsi="Verdana"/>
          <w:b/>
          <w:bCs/>
          <w:sz w:val="20"/>
          <w:szCs w:val="20"/>
        </w:rPr>
        <w:t xml:space="preserve">. </w:t>
      </w:r>
      <w:r w:rsidR="000A70CD" w:rsidRPr="00FF66F3">
        <w:rPr>
          <w:rFonts w:ascii="Verdana" w:hAnsi="Verdana"/>
          <w:b/>
          <w:bCs/>
          <w:sz w:val="20"/>
          <w:szCs w:val="20"/>
        </w:rPr>
        <w:t>Документация, предъявляемая Заказчику</w:t>
      </w:r>
      <w:r w:rsidRPr="00FF66F3">
        <w:rPr>
          <w:rFonts w:ascii="Verdana" w:hAnsi="Verdana"/>
          <w:b/>
          <w:bCs/>
          <w:sz w:val="20"/>
          <w:szCs w:val="20"/>
        </w:rPr>
        <w:t>:</w:t>
      </w:r>
    </w:p>
    <w:p w:rsidR="00956729" w:rsidRPr="00FF66F3" w:rsidRDefault="00956729" w:rsidP="00F42489">
      <w:pPr>
        <w:jc w:val="both"/>
        <w:rPr>
          <w:rFonts w:ascii="Verdana" w:hAnsi="Verdana"/>
          <w:bCs/>
          <w:sz w:val="20"/>
          <w:szCs w:val="20"/>
        </w:rPr>
      </w:pPr>
      <w:r w:rsidRPr="00FF66F3">
        <w:rPr>
          <w:rFonts w:ascii="Verdana" w:hAnsi="Verdana"/>
          <w:bCs/>
          <w:sz w:val="20"/>
          <w:szCs w:val="20"/>
        </w:rPr>
        <w:t>Исполнитель предъявляет Заказчику:</w:t>
      </w:r>
    </w:p>
    <w:p w:rsidR="00956729" w:rsidRPr="00FF66F3" w:rsidRDefault="00F42489" w:rsidP="00F42489">
      <w:pPr>
        <w:pStyle w:val="ad"/>
        <w:ind w:left="0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FF66F3">
        <w:rPr>
          <w:rFonts w:ascii="Verdana" w:hAnsi="Verdana"/>
          <w:bCs/>
          <w:sz w:val="20"/>
          <w:szCs w:val="20"/>
        </w:rPr>
        <w:t xml:space="preserve">1. </w:t>
      </w:r>
      <w:r w:rsidR="00956729" w:rsidRPr="00FF66F3">
        <w:rPr>
          <w:rFonts w:ascii="Verdana" w:hAnsi="Verdana"/>
          <w:bCs/>
          <w:sz w:val="20"/>
          <w:szCs w:val="20"/>
        </w:rPr>
        <w:t xml:space="preserve">Перечень организаций, участвовавших в обследовании, фамилии ИТР, ответственных за   </w:t>
      </w:r>
      <w:r w:rsidR="00B94204" w:rsidRPr="00FF66F3">
        <w:rPr>
          <w:rFonts w:ascii="Verdana" w:hAnsi="Verdana"/>
          <w:bCs/>
          <w:sz w:val="20"/>
          <w:szCs w:val="20"/>
        </w:rPr>
        <w:t>выполнение этих работ</w:t>
      </w:r>
      <w:r w:rsidR="00956729" w:rsidRPr="00FF66F3">
        <w:rPr>
          <w:rFonts w:ascii="Verdana" w:hAnsi="Verdana"/>
          <w:bCs/>
          <w:sz w:val="20"/>
          <w:szCs w:val="20"/>
        </w:rPr>
        <w:t>;</w:t>
      </w:r>
    </w:p>
    <w:p w:rsidR="00956729" w:rsidRPr="00FF66F3" w:rsidRDefault="00F42489" w:rsidP="00F42489">
      <w:pPr>
        <w:pStyle w:val="ad"/>
        <w:ind w:left="0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FF66F3">
        <w:rPr>
          <w:rFonts w:ascii="Verdana" w:hAnsi="Verdana"/>
          <w:bCs/>
          <w:sz w:val="20"/>
          <w:szCs w:val="20"/>
        </w:rPr>
        <w:t xml:space="preserve">2. </w:t>
      </w:r>
      <w:r w:rsidR="00956729" w:rsidRPr="00FF66F3">
        <w:rPr>
          <w:rFonts w:ascii="Verdana" w:hAnsi="Verdana"/>
          <w:bCs/>
          <w:sz w:val="20"/>
          <w:szCs w:val="20"/>
        </w:rPr>
        <w:t>Акты о завершении услуг;</w:t>
      </w:r>
    </w:p>
    <w:p w:rsidR="00C16F95" w:rsidRDefault="00F42489" w:rsidP="00F42489">
      <w:pPr>
        <w:pStyle w:val="ad"/>
        <w:ind w:left="0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FF66F3">
        <w:rPr>
          <w:rFonts w:ascii="Verdana" w:hAnsi="Verdana"/>
          <w:bCs/>
          <w:sz w:val="20"/>
          <w:szCs w:val="20"/>
        </w:rPr>
        <w:t xml:space="preserve">3. </w:t>
      </w:r>
      <w:r w:rsidR="00956729" w:rsidRPr="00FF66F3">
        <w:rPr>
          <w:rFonts w:ascii="Verdana" w:hAnsi="Verdana"/>
          <w:bCs/>
          <w:sz w:val="20"/>
          <w:szCs w:val="20"/>
        </w:rPr>
        <w:t>Перечень дополнительных услуг, не предусмотренных техническим заданием</w:t>
      </w:r>
      <w:r w:rsidR="00C16F95" w:rsidRPr="00C16F95">
        <w:rPr>
          <w:rFonts w:ascii="Verdana" w:hAnsi="Verdana"/>
          <w:bCs/>
          <w:sz w:val="20"/>
          <w:szCs w:val="20"/>
        </w:rPr>
        <w:t>;</w:t>
      </w:r>
    </w:p>
    <w:p w:rsidR="00CE17DD" w:rsidRPr="00FF66F3" w:rsidRDefault="00FD0C07" w:rsidP="00CE17DD">
      <w:pPr>
        <w:pStyle w:val="ad"/>
        <w:numPr>
          <w:ilvl w:val="0"/>
          <w:numId w:val="34"/>
        </w:numPr>
        <w:contextualSpacing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ЗЭПБ в количестве 5-ти</w:t>
      </w:r>
      <w:r w:rsidR="00CE17DD">
        <w:rPr>
          <w:rFonts w:ascii="Verdana" w:hAnsi="Verdana"/>
          <w:sz w:val="20"/>
          <w:szCs w:val="20"/>
        </w:rPr>
        <w:t xml:space="preserve"> экземпляров на бумажном носителе и электронный вариант на цифровом носителе с объемом информации не более 50 Мбайт </w:t>
      </w:r>
      <w:r w:rsidR="00150FDA">
        <w:rPr>
          <w:rFonts w:ascii="Verdana" w:hAnsi="Verdana"/>
          <w:sz w:val="20"/>
          <w:szCs w:val="20"/>
        </w:rPr>
        <w:t>эстакад</w:t>
      </w:r>
      <w:r w:rsidR="00CE1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 2экз.</w:t>
      </w:r>
      <w:r w:rsidR="00CE17DD" w:rsidRPr="00FF66F3">
        <w:rPr>
          <w:rFonts w:ascii="Verdana" w:hAnsi="Verdana"/>
          <w:sz w:val="20"/>
          <w:szCs w:val="20"/>
        </w:rPr>
        <w:t xml:space="preserve">: </w:t>
      </w:r>
    </w:p>
    <w:p w:rsidR="00CE17DD" w:rsidRPr="00FF66F3" w:rsidRDefault="00CE17DD" w:rsidP="00CE17DD">
      <w:pPr>
        <w:pStyle w:val="a3"/>
        <w:tabs>
          <w:tab w:val="left" w:pos="0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Pr="00FF66F3">
        <w:rPr>
          <w:rFonts w:ascii="Verdana" w:hAnsi="Verdana"/>
        </w:rPr>
        <w:t xml:space="preserve">4.1 ЗЭПБ </w:t>
      </w:r>
      <w:r w:rsidR="005144B2">
        <w:rPr>
          <w:rFonts w:ascii="Verdana" w:hAnsi="Verdana"/>
        </w:rPr>
        <w:t xml:space="preserve">эстакад </w:t>
      </w:r>
      <w:r w:rsidRPr="00FF66F3">
        <w:rPr>
          <w:rFonts w:ascii="Verdana" w:hAnsi="Verdana"/>
        </w:rPr>
        <w:t xml:space="preserve">в соответствии с </w:t>
      </w:r>
      <w:r w:rsidR="00425B86">
        <w:rPr>
          <w:rFonts w:ascii="Verdana" w:hAnsi="Verdana"/>
        </w:rPr>
        <w:t xml:space="preserve">Приказом </w:t>
      </w:r>
      <w:proofErr w:type="spellStart"/>
      <w:r w:rsidR="00425B86">
        <w:rPr>
          <w:rFonts w:ascii="Verdana" w:hAnsi="Verdana"/>
        </w:rPr>
        <w:t>Ростехнадзора</w:t>
      </w:r>
      <w:proofErr w:type="spellEnd"/>
      <w:r w:rsidR="00425B86">
        <w:rPr>
          <w:rFonts w:ascii="Verdana" w:hAnsi="Verdana"/>
        </w:rPr>
        <w:t xml:space="preserve"> от 14.11.2013г №538</w:t>
      </w:r>
    </w:p>
    <w:p w:rsidR="00CE17DD" w:rsidRDefault="00CE17DD" w:rsidP="00CE17D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Pr="00FF66F3">
        <w:rPr>
          <w:rFonts w:ascii="Verdana" w:hAnsi="Verdana"/>
          <w:sz w:val="20"/>
          <w:szCs w:val="20"/>
        </w:rPr>
        <w:t xml:space="preserve">4.2 Проект усиления: Комплект рабочих чертежей и расчеты по усилению и ремонту    </w:t>
      </w:r>
      <w:r>
        <w:rPr>
          <w:rFonts w:ascii="Verdana" w:hAnsi="Verdana"/>
          <w:sz w:val="20"/>
          <w:szCs w:val="20"/>
        </w:rPr>
        <w:t xml:space="preserve">   </w:t>
      </w:r>
    </w:p>
    <w:p w:rsidR="00CE17DD" w:rsidRDefault="00CE17DD" w:rsidP="00CE17D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="005144B2">
        <w:rPr>
          <w:rFonts w:ascii="Verdana" w:hAnsi="Verdana"/>
          <w:sz w:val="20"/>
          <w:szCs w:val="20"/>
        </w:rPr>
        <w:t>эста</w:t>
      </w:r>
      <w:r w:rsidR="00150FDA">
        <w:rPr>
          <w:rFonts w:ascii="Verdana" w:hAnsi="Verdana"/>
          <w:sz w:val="20"/>
          <w:szCs w:val="20"/>
        </w:rPr>
        <w:t>к</w:t>
      </w:r>
      <w:r w:rsidR="005144B2">
        <w:rPr>
          <w:rFonts w:ascii="Verdana" w:hAnsi="Verdana"/>
          <w:sz w:val="20"/>
          <w:szCs w:val="20"/>
        </w:rPr>
        <w:t>ад</w:t>
      </w:r>
      <w:r w:rsidRPr="00FF66F3">
        <w:rPr>
          <w:rFonts w:ascii="Verdana" w:hAnsi="Verdana"/>
          <w:sz w:val="20"/>
          <w:szCs w:val="20"/>
        </w:rPr>
        <w:t xml:space="preserve">. </w:t>
      </w:r>
    </w:p>
    <w:p w:rsidR="00FD0C07" w:rsidRDefault="00FD0C07" w:rsidP="00CE17DD">
      <w:pPr>
        <w:jc w:val="both"/>
        <w:rPr>
          <w:rFonts w:ascii="Verdana" w:hAnsi="Verdana"/>
          <w:sz w:val="20"/>
          <w:szCs w:val="20"/>
        </w:rPr>
      </w:pPr>
    </w:p>
    <w:p w:rsidR="00B94DB6" w:rsidRPr="00FF66F3" w:rsidRDefault="00F42489" w:rsidP="00F42489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FF66F3">
        <w:rPr>
          <w:rFonts w:ascii="Verdana" w:hAnsi="Verdana"/>
          <w:b/>
          <w:bCs/>
          <w:sz w:val="20"/>
          <w:szCs w:val="20"/>
        </w:rPr>
        <w:t>1</w:t>
      </w:r>
      <w:r w:rsidR="000A7082" w:rsidRPr="00E03201">
        <w:rPr>
          <w:rFonts w:ascii="Verdana" w:hAnsi="Verdana"/>
          <w:b/>
          <w:bCs/>
          <w:sz w:val="20"/>
          <w:szCs w:val="20"/>
        </w:rPr>
        <w:t>2</w:t>
      </w:r>
      <w:r w:rsidRPr="00FF66F3">
        <w:rPr>
          <w:rFonts w:ascii="Verdana" w:hAnsi="Verdana"/>
          <w:b/>
          <w:bCs/>
          <w:sz w:val="20"/>
          <w:szCs w:val="20"/>
        </w:rPr>
        <w:t xml:space="preserve">. </w:t>
      </w:r>
      <w:r w:rsidR="00B94DB6" w:rsidRPr="00FF66F3">
        <w:rPr>
          <w:rFonts w:ascii="Verdana" w:hAnsi="Verdana"/>
          <w:b/>
          <w:bCs/>
          <w:sz w:val="20"/>
          <w:szCs w:val="20"/>
        </w:rPr>
        <w:t>Гарантия исполнителя</w:t>
      </w:r>
      <w:r w:rsidR="00CF2D8D" w:rsidRPr="00FF66F3">
        <w:rPr>
          <w:rFonts w:ascii="Verdana" w:hAnsi="Verdana"/>
          <w:b/>
          <w:bCs/>
          <w:sz w:val="20"/>
          <w:szCs w:val="20"/>
        </w:rPr>
        <w:t xml:space="preserve"> услуг</w:t>
      </w:r>
      <w:r w:rsidRPr="00FF66F3">
        <w:rPr>
          <w:rFonts w:ascii="Verdana" w:hAnsi="Verdana"/>
          <w:b/>
          <w:bCs/>
          <w:sz w:val="20"/>
          <w:szCs w:val="20"/>
        </w:rPr>
        <w:t>:</w:t>
      </w:r>
    </w:p>
    <w:p w:rsidR="00B94DB6" w:rsidRPr="00FF66F3" w:rsidRDefault="00B94DB6" w:rsidP="00604317">
      <w:pPr>
        <w:shd w:val="clear" w:color="auto" w:fill="FFFFFF"/>
        <w:jc w:val="both"/>
        <w:rPr>
          <w:rFonts w:ascii="Verdana" w:hAnsi="Verdana"/>
          <w:sz w:val="20"/>
          <w:szCs w:val="20"/>
        </w:rPr>
      </w:pPr>
      <w:r w:rsidRPr="00FF66F3">
        <w:rPr>
          <w:rFonts w:ascii="Verdana" w:hAnsi="Verdana"/>
          <w:sz w:val="20"/>
          <w:szCs w:val="20"/>
        </w:rPr>
        <w:t>Исполнитель должен гарантировать:</w:t>
      </w:r>
    </w:p>
    <w:p w:rsidR="00B94DB6" w:rsidRPr="00FF66F3" w:rsidRDefault="00F42489" w:rsidP="00F42489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jc w:val="both"/>
        <w:rPr>
          <w:rFonts w:ascii="Verdana" w:hAnsi="Verdana"/>
          <w:spacing w:val="-16"/>
          <w:sz w:val="20"/>
          <w:szCs w:val="20"/>
        </w:rPr>
      </w:pPr>
      <w:r w:rsidRPr="00FF66F3">
        <w:rPr>
          <w:rFonts w:ascii="Verdana" w:hAnsi="Verdana"/>
          <w:sz w:val="20"/>
          <w:szCs w:val="20"/>
        </w:rPr>
        <w:t xml:space="preserve">1. </w:t>
      </w:r>
      <w:r w:rsidR="00B94DB6" w:rsidRPr="00FF66F3">
        <w:rPr>
          <w:rFonts w:ascii="Verdana" w:hAnsi="Verdana"/>
          <w:sz w:val="20"/>
          <w:szCs w:val="20"/>
        </w:rPr>
        <w:t xml:space="preserve">Надлежащее качество </w:t>
      </w:r>
      <w:r w:rsidR="00CF2D8D" w:rsidRPr="00FF66F3">
        <w:rPr>
          <w:rFonts w:ascii="Verdana" w:hAnsi="Verdana"/>
          <w:sz w:val="20"/>
          <w:szCs w:val="20"/>
        </w:rPr>
        <w:t xml:space="preserve">оказания услуг </w:t>
      </w:r>
      <w:r w:rsidR="00B94DB6" w:rsidRPr="00FF66F3">
        <w:rPr>
          <w:rFonts w:ascii="Verdana" w:hAnsi="Verdana"/>
          <w:sz w:val="20"/>
          <w:szCs w:val="20"/>
        </w:rPr>
        <w:t>в полном объеме в соответствии с проектной документацией и действующей нормативно-технической документацией;</w:t>
      </w:r>
    </w:p>
    <w:p w:rsidR="00B94DB6" w:rsidRPr="00FF66F3" w:rsidRDefault="00F42489" w:rsidP="00F42489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F66F3">
        <w:rPr>
          <w:rFonts w:ascii="Verdana" w:hAnsi="Verdana"/>
          <w:sz w:val="20"/>
          <w:szCs w:val="20"/>
        </w:rPr>
        <w:t xml:space="preserve">2. </w:t>
      </w:r>
      <w:r w:rsidR="00B94DB6" w:rsidRPr="00FF66F3">
        <w:rPr>
          <w:rFonts w:ascii="Verdana" w:hAnsi="Verdana"/>
          <w:sz w:val="20"/>
          <w:szCs w:val="20"/>
        </w:rPr>
        <w:t xml:space="preserve">Выполнение всех </w:t>
      </w:r>
      <w:r w:rsidR="00CF2D8D" w:rsidRPr="00FF66F3">
        <w:rPr>
          <w:rFonts w:ascii="Verdana" w:hAnsi="Verdana"/>
          <w:sz w:val="20"/>
          <w:szCs w:val="20"/>
        </w:rPr>
        <w:t xml:space="preserve">услуг </w:t>
      </w:r>
      <w:r w:rsidR="00B94DB6" w:rsidRPr="00FF66F3">
        <w:rPr>
          <w:rFonts w:ascii="Verdana" w:hAnsi="Verdana"/>
          <w:sz w:val="20"/>
          <w:szCs w:val="20"/>
        </w:rPr>
        <w:t>в установленные сроки;</w:t>
      </w:r>
    </w:p>
    <w:p w:rsidR="00B94DB6" w:rsidRPr="00FF66F3" w:rsidRDefault="00F42489" w:rsidP="00F4248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rFonts w:ascii="Verdana" w:hAnsi="Verdana"/>
          <w:spacing w:val="-9"/>
          <w:sz w:val="20"/>
          <w:szCs w:val="20"/>
        </w:rPr>
      </w:pPr>
      <w:r w:rsidRPr="00FF66F3">
        <w:rPr>
          <w:rFonts w:ascii="Verdana" w:hAnsi="Verdana"/>
          <w:sz w:val="20"/>
          <w:szCs w:val="20"/>
        </w:rPr>
        <w:t xml:space="preserve">3. </w:t>
      </w:r>
      <w:r w:rsidR="00B94DB6" w:rsidRPr="00FF66F3">
        <w:rPr>
          <w:rFonts w:ascii="Verdana" w:hAnsi="Verdana"/>
          <w:sz w:val="20"/>
          <w:szCs w:val="20"/>
        </w:rPr>
        <w:t>Возмещение Заказчику причиненных убытков при обнаружении недостатков в процессе гарантийной эксплуатации объекта;</w:t>
      </w:r>
    </w:p>
    <w:p w:rsidR="00B94DB6" w:rsidRDefault="00F42489" w:rsidP="00F4248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F66F3">
        <w:rPr>
          <w:rFonts w:ascii="Verdana" w:hAnsi="Verdana"/>
          <w:sz w:val="20"/>
          <w:szCs w:val="20"/>
        </w:rPr>
        <w:t xml:space="preserve">4. </w:t>
      </w:r>
      <w:r w:rsidR="00B94DB6" w:rsidRPr="00FF66F3">
        <w:rPr>
          <w:rFonts w:ascii="Verdana" w:hAnsi="Verdana"/>
          <w:sz w:val="20"/>
          <w:szCs w:val="20"/>
        </w:rPr>
        <w:t>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  <w:bookmarkStart w:id="0" w:name="_GoBack"/>
      <w:bookmarkEnd w:id="0"/>
    </w:p>
    <w:sectPr w:rsidR="00B94DB6" w:rsidSect="00E57DA0">
      <w:footerReference w:type="even" r:id="rId9"/>
      <w:footerReference w:type="default" r:id="rId10"/>
      <w:pgSz w:w="11906" w:h="16838"/>
      <w:pgMar w:top="1021" w:right="567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688" w:rsidRDefault="00E32688">
      <w:r>
        <w:separator/>
      </w:r>
    </w:p>
  </w:endnote>
  <w:endnote w:type="continuationSeparator" w:id="0">
    <w:p w:rsidR="00E32688" w:rsidRDefault="00E3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81" w:rsidRDefault="00633E1E" w:rsidP="0000130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C688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B3FFC">
      <w:rPr>
        <w:rStyle w:val="a8"/>
        <w:noProof/>
      </w:rPr>
      <w:t>5</w:t>
    </w:r>
    <w:r>
      <w:rPr>
        <w:rStyle w:val="a8"/>
      </w:rPr>
      <w:fldChar w:fldCharType="end"/>
    </w:r>
  </w:p>
  <w:p w:rsidR="002C6881" w:rsidRDefault="002C6881" w:rsidP="00B23A0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81" w:rsidRDefault="00633E1E" w:rsidP="0000130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C688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70F1D">
      <w:rPr>
        <w:rStyle w:val="a8"/>
        <w:noProof/>
      </w:rPr>
      <w:t>1</w:t>
    </w:r>
    <w:r>
      <w:rPr>
        <w:rStyle w:val="a8"/>
      </w:rPr>
      <w:fldChar w:fldCharType="end"/>
    </w:r>
  </w:p>
  <w:p w:rsidR="002C6881" w:rsidRDefault="002C6881" w:rsidP="00B23A0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688" w:rsidRDefault="00E32688">
      <w:r>
        <w:separator/>
      </w:r>
    </w:p>
  </w:footnote>
  <w:footnote w:type="continuationSeparator" w:id="0">
    <w:p w:rsidR="00E32688" w:rsidRDefault="00E32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DCB212"/>
    <w:lvl w:ilvl="0">
      <w:numFmt w:val="bullet"/>
      <w:lvlText w:val="*"/>
      <w:lvlJc w:val="left"/>
    </w:lvl>
  </w:abstractNum>
  <w:abstractNum w:abstractNumId="1">
    <w:nsid w:val="0A133BA1"/>
    <w:multiLevelType w:val="multilevel"/>
    <w:tmpl w:val="8F949F8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>
    <w:nsid w:val="0FAC7B38"/>
    <w:multiLevelType w:val="multilevel"/>
    <w:tmpl w:val="A9302B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10B21D9E"/>
    <w:multiLevelType w:val="hybridMultilevel"/>
    <w:tmpl w:val="EC645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801E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013ED"/>
    <w:multiLevelType w:val="hybridMultilevel"/>
    <w:tmpl w:val="1A08ECF6"/>
    <w:lvl w:ilvl="0" w:tplc="5B02F29A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B53685DE">
      <w:numFmt w:val="none"/>
      <w:lvlText w:val=""/>
      <w:lvlJc w:val="left"/>
      <w:pPr>
        <w:tabs>
          <w:tab w:val="num" w:pos="360"/>
        </w:tabs>
      </w:pPr>
    </w:lvl>
    <w:lvl w:ilvl="2" w:tplc="39387578">
      <w:numFmt w:val="none"/>
      <w:lvlText w:val=""/>
      <w:lvlJc w:val="left"/>
      <w:pPr>
        <w:tabs>
          <w:tab w:val="num" w:pos="360"/>
        </w:tabs>
      </w:pPr>
    </w:lvl>
    <w:lvl w:ilvl="3" w:tplc="11868F98">
      <w:numFmt w:val="none"/>
      <w:lvlText w:val=""/>
      <w:lvlJc w:val="left"/>
      <w:pPr>
        <w:tabs>
          <w:tab w:val="num" w:pos="360"/>
        </w:tabs>
      </w:pPr>
    </w:lvl>
    <w:lvl w:ilvl="4" w:tplc="2F4E153A">
      <w:numFmt w:val="none"/>
      <w:lvlText w:val=""/>
      <w:lvlJc w:val="left"/>
      <w:pPr>
        <w:tabs>
          <w:tab w:val="num" w:pos="360"/>
        </w:tabs>
      </w:pPr>
    </w:lvl>
    <w:lvl w:ilvl="5" w:tplc="B926619E">
      <w:numFmt w:val="none"/>
      <w:lvlText w:val=""/>
      <w:lvlJc w:val="left"/>
      <w:pPr>
        <w:tabs>
          <w:tab w:val="num" w:pos="360"/>
        </w:tabs>
      </w:pPr>
    </w:lvl>
    <w:lvl w:ilvl="6" w:tplc="7AD49626">
      <w:numFmt w:val="none"/>
      <w:lvlText w:val=""/>
      <w:lvlJc w:val="left"/>
      <w:pPr>
        <w:tabs>
          <w:tab w:val="num" w:pos="360"/>
        </w:tabs>
      </w:pPr>
    </w:lvl>
    <w:lvl w:ilvl="7" w:tplc="BD225AE8">
      <w:numFmt w:val="none"/>
      <w:lvlText w:val=""/>
      <w:lvlJc w:val="left"/>
      <w:pPr>
        <w:tabs>
          <w:tab w:val="num" w:pos="360"/>
        </w:tabs>
      </w:pPr>
    </w:lvl>
    <w:lvl w:ilvl="8" w:tplc="D3B8FA9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AA90A19"/>
    <w:multiLevelType w:val="singleLevel"/>
    <w:tmpl w:val="0F7C721E"/>
    <w:lvl w:ilvl="0">
      <w:start w:val="4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6">
    <w:nsid w:val="1CA92550"/>
    <w:multiLevelType w:val="multilevel"/>
    <w:tmpl w:val="D24A0940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D6F55C6"/>
    <w:multiLevelType w:val="hybridMultilevel"/>
    <w:tmpl w:val="D2B03A40"/>
    <w:lvl w:ilvl="0" w:tplc="223EFAD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">
    <w:nsid w:val="236229AD"/>
    <w:multiLevelType w:val="singleLevel"/>
    <w:tmpl w:val="2A0468A4"/>
    <w:lvl w:ilvl="0">
      <w:start w:val="2"/>
      <w:numFmt w:val="decimal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9">
    <w:nsid w:val="29FD1236"/>
    <w:multiLevelType w:val="singleLevel"/>
    <w:tmpl w:val="C6D2E65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0">
    <w:nsid w:val="2DA376C9"/>
    <w:multiLevelType w:val="singleLevel"/>
    <w:tmpl w:val="96FE1DD2"/>
    <w:lvl w:ilvl="0">
      <w:start w:val="8"/>
      <w:numFmt w:val="decimal"/>
      <w:lvlText w:val="%1."/>
      <w:legacy w:legacy="1" w:legacySpace="0" w:legacyIndent="396"/>
      <w:lvlJc w:val="left"/>
      <w:rPr>
        <w:rFonts w:ascii="Arial" w:hAnsi="Arial" w:cs="Arial" w:hint="default"/>
      </w:rPr>
    </w:lvl>
  </w:abstractNum>
  <w:abstractNum w:abstractNumId="11">
    <w:nsid w:val="30F44240"/>
    <w:multiLevelType w:val="hybridMultilevel"/>
    <w:tmpl w:val="50A2CF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037E4"/>
    <w:multiLevelType w:val="singleLevel"/>
    <w:tmpl w:val="CE400F0C"/>
    <w:lvl w:ilvl="0">
      <w:start w:val="3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13">
    <w:nsid w:val="35705A4A"/>
    <w:multiLevelType w:val="hybridMultilevel"/>
    <w:tmpl w:val="4EE063F4"/>
    <w:lvl w:ilvl="0" w:tplc="4BA80496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747658F"/>
    <w:multiLevelType w:val="hybridMultilevel"/>
    <w:tmpl w:val="BF8CFC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BB6225"/>
    <w:multiLevelType w:val="multilevel"/>
    <w:tmpl w:val="CD6AD10C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B741C03"/>
    <w:multiLevelType w:val="multilevel"/>
    <w:tmpl w:val="AAC83DA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E806710"/>
    <w:multiLevelType w:val="hybridMultilevel"/>
    <w:tmpl w:val="64908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6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D0700C"/>
    <w:multiLevelType w:val="singleLevel"/>
    <w:tmpl w:val="BCC8DDC6"/>
    <w:lvl w:ilvl="0">
      <w:start w:val="1"/>
      <w:numFmt w:val="decimal"/>
      <w:lvlText w:val="%1."/>
      <w:legacy w:legacy="1" w:legacySpace="0" w:legacyIndent="461"/>
      <w:lvlJc w:val="left"/>
      <w:rPr>
        <w:rFonts w:ascii="Arial" w:hAnsi="Arial" w:cs="Arial" w:hint="default"/>
      </w:rPr>
    </w:lvl>
  </w:abstractNum>
  <w:abstractNum w:abstractNumId="19">
    <w:nsid w:val="42416A70"/>
    <w:multiLevelType w:val="singleLevel"/>
    <w:tmpl w:val="BB2C1658"/>
    <w:lvl w:ilvl="0">
      <w:start w:val="1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20">
    <w:nsid w:val="4499775C"/>
    <w:multiLevelType w:val="singleLevel"/>
    <w:tmpl w:val="D1EAB5FE"/>
    <w:lvl w:ilvl="0">
      <w:start w:val="9"/>
      <w:numFmt w:val="decimal"/>
      <w:lvlText w:val="%1.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21">
    <w:nsid w:val="46DB7020"/>
    <w:multiLevelType w:val="hybridMultilevel"/>
    <w:tmpl w:val="CB8C7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ECF3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0B2291"/>
    <w:multiLevelType w:val="hybridMultilevel"/>
    <w:tmpl w:val="A2C88448"/>
    <w:lvl w:ilvl="0" w:tplc="326CDABA">
      <w:start w:val="1"/>
      <w:numFmt w:val="decimal"/>
      <w:lvlText w:val="%1."/>
      <w:lvlJc w:val="left"/>
      <w:pPr>
        <w:ind w:left="-2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>
    <w:nsid w:val="4C6333C5"/>
    <w:multiLevelType w:val="singleLevel"/>
    <w:tmpl w:val="610215E0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24">
    <w:nsid w:val="4E28099C"/>
    <w:multiLevelType w:val="hybridMultilevel"/>
    <w:tmpl w:val="D8BAE5A4"/>
    <w:lvl w:ilvl="0" w:tplc="326CDA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5">
    <w:nsid w:val="550B4775"/>
    <w:multiLevelType w:val="hybridMultilevel"/>
    <w:tmpl w:val="0F6C13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D008B3"/>
    <w:multiLevelType w:val="hybridMultilevel"/>
    <w:tmpl w:val="FD0AF6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715C8E"/>
    <w:multiLevelType w:val="hybridMultilevel"/>
    <w:tmpl w:val="5FACD7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8">
    <w:nsid w:val="5B825346"/>
    <w:multiLevelType w:val="singleLevel"/>
    <w:tmpl w:val="BB2C1658"/>
    <w:lvl w:ilvl="0">
      <w:start w:val="1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29">
    <w:nsid w:val="5E1C3044"/>
    <w:multiLevelType w:val="hybridMultilevel"/>
    <w:tmpl w:val="76B0DD84"/>
    <w:lvl w:ilvl="0" w:tplc="848C4D14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B8D4B18"/>
    <w:multiLevelType w:val="hybridMultilevel"/>
    <w:tmpl w:val="45960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2C6F49"/>
    <w:multiLevelType w:val="hybridMultilevel"/>
    <w:tmpl w:val="DCE849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285274"/>
    <w:multiLevelType w:val="multilevel"/>
    <w:tmpl w:val="172EAABA"/>
    <w:lvl w:ilvl="0">
      <w:start w:val="1"/>
      <w:numFmt w:val="decimal"/>
      <w:lvlText w:val="%1."/>
      <w:lvlJc w:val="left"/>
      <w:pPr>
        <w:ind w:left="-103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45" w:hanging="2160"/>
      </w:pPr>
      <w:rPr>
        <w:rFonts w:hint="default"/>
      </w:rPr>
    </w:lvl>
  </w:abstractNum>
  <w:abstractNum w:abstractNumId="33">
    <w:nsid w:val="7294770C"/>
    <w:multiLevelType w:val="multilevel"/>
    <w:tmpl w:val="9D1A6154"/>
    <w:lvl w:ilvl="0">
      <w:start w:val="7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73E15737"/>
    <w:multiLevelType w:val="singleLevel"/>
    <w:tmpl w:val="352E89FE"/>
    <w:lvl w:ilvl="0">
      <w:start w:val="1"/>
      <w:numFmt w:val="decimal"/>
      <w:lvlText w:val="%1)"/>
      <w:legacy w:legacy="1" w:legacySpace="0" w:legacyIndent="368"/>
      <w:lvlJc w:val="left"/>
      <w:rPr>
        <w:rFonts w:ascii="Arial" w:hAnsi="Arial" w:cs="Arial" w:hint="default"/>
      </w:rPr>
    </w:lvl>
  </w:abstractNum>
  <w:abstractNum w:abstractNumId="35">
    <w:nsid w:val="74541360"/>
    <w:multiLevelType w:val="singleLevel"/>
    <w:tmpl w:val="1C682E1C"/>
    <w:lvl w:ilvl="0">
      <w:start w:val="2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36">
    <w:nsid w:val="74785F1E"/>
    <w:multiLevelType w:val="multilevel"/>
    <w:tmpl w:val="B7E0B848"/>
    <w:lvl w:ilvl="0">
      <w:start w:val="3"/>
      <w:numFmt w:val="decimalZero"/>
      <w:lvlText w:val="%1"/>
      <w:lvlJc w:val="left"/>
      <w:pPr>
        <w:ind w:left="1020" w:hanging="1020"/>
      </w:pPr>
      <w:rPr>
        <w:rFonts w:hint="default"/>
      </w:rPr>
    </w:lvl>
    <w:lvl w:ilvl="1">
      <w:start w:val="246"/>
      <w:numFmt w:val="decimal"/>
      <w:lvlText w:val="%1-%2"/>
      <w:lvlJc w:val="left"/>
      <w:pPr>
        <w:ind w:left="1357" w:hanging="1020"/>
      </w:pPr>
      <w:rPr>
        <w:rFonts w:hint="default"/>
      </w:rPr>
    </w:lvl>
    <w:lvl w:ilvl="2">
      <w:start w:val="98"/>
      <w:numFmt w:val="decimal"/>
      <w:lvlText w:val="%1-%2-%3"/>
      <w:lvlJc w:val="left"/>
      <w:pPr>
        <w:ind w:left="1694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88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519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856" w:hanging="2160"/>
      </w:pPr>
      <w:rPr>
        <w:rFonts w:hint="default"/>
      </w:rPr>
    </w:lvl>
  </w:abstractNum>
  <w:abstractNum w:abstractNumId="37">
    <w:nsid w:val="78605E32"/>
    <w:multiLevelType w:val="multilevel"/>
    <w:tmpl w:val="D10E91BA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8">
    <w:nsid w:val="7C5B151C"/>
    <w:multiLevelType w:val="multilevel"/>
    <w:tmpl w:val="28FE270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39">
    <w:nsid w:val="7C870A90"/>
    <w:multiLevelType w:val="hybridMultilevel"/>
    <w:tmpl w:val="4666143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0">
    <w:nsid w:val="7DA572C1"/>
    <w:multiLevelType w:val="hybridMultilevel"/>
    <w:tmpl w:val="E4A06E98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3"/>
  </w:num>
  <w:num w:numId="3">
    <w:abstractNumId w:val="4"/>
  </w:num>
  <w:num w:numId="4">
    <w:abstractNumId w:val="37"/>
  </w:num>
  <w:num w:numId="5">
    <w:abstractNumId w:val="1"/>
  </w:num>
  <w:num w:numId="6">
    <w:abstractNumId w:val="38"/>
  </w:num>
  <w:num w:numId="7">
    <w:abstractNumId w:val="2"/>
  </w:num>
  <w:num w:numId="8">
    <w:abstractNumId w:val="3"/>
  </w:num>
  <w:num w:numId="9">
    <w:abstractNumId w:val="18"/>
  </w:num>
  <w:num w:numId="10">
    <w:abstractNumId w:val="28"/>
  </w:num>
  <w:num w:numId="11">
    <w:abstractNumId w:val="20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52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>
    <w:abstractNumId w:val="34"/>
  </w:num>
  <w:num w:numId="16">
    <w:abstractNumId w:val="8"/>
  </w:num>
  <w:num w:numId="17">
    <w:abstractNumId w:val="35"/>
  </w:num>
  <w:num w:numId="18">
    <w:abstractNumId w:val="5"/>
  </w:num>
  <w:num w:numId="19">
    <w:abstractNumId w:val="10"/>
  </w:num>
  <w:num w:numId="20">
    <w:abstractNumId w:val="9"/>
  </w:num>
  <w:num w:numId="21">
    <w:abstractNumId w:val="6"/>
  </w:num>
  <w:num w:numId="22">
    <w:abstractNumId w:val="19"/>
  </w:num>
  <w:num w:numId="23">
    <w:abstractNumId w:val="19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4">
    <w:abstractNumId w:val="23"/>
  </w:num>
  <w:num w:numId="25">
    <w:abstractNumId w:val="12"/>
  </w:num>
  <w:num w:numId="26">
    <w:abstractNumId w:val="15"/>
  </w:num>
  <w:num w:numId="27">
    <w:abstractNumId w:val="31"/>
  </w:num>
  <w:num w:numId="28">
    <w:abstractNumId w:val="39"/>
  </w:num>
  <w:num w:numId="29">
    <w:abstractNumId w:val="27"/>
  </w:num>
  <w:num w:numId="30">
    <w:abstractNumId w:val="30"/>
  </w:num>
  <w:num w:numId="31">
    <w:abstractNumId w:val="14"/>
  </w:num>
  <w:num w:numId="32">
    <w:abstractNumId w:val="29"/>
  </w:num>
  <w:num w:numId="33">
    <w:abstractNumId w:val="13"/>
  </w:num>
  <w:num w:numId="34">
    <w:abstractNumId w:val="24"/>
  </w:num>
  <w:num w:numId="35">
    <w:abstractNumId w:val="7"/>
  </w:num>
  <w:num w:numId="36">
    <w:abstractNumId w:val="32"/>
  </w:num>
  <w:num w:numId="37">
    <w:abstractNumId w:val="36"/>
  </w:num>
  <w:num w:numId="38">
    <w:abstractNumId w:val="22"/>
  </w:num>
  <w:num w:numId="39">
    <w:abstractNumId w:val="25"/>
  </w:num>
  <w:num w:numId="40">
    <w:abstractNumId w:val="16"/>
  </w:num>
  <w:num w:numId="41">
    <w:abstractNumId w:val="40"/>
  </w:num>
  <w:num w:numId="42">
    <w:abstractNumId w:val="24"/>
  </w:num>
  <w:num w:numId="43">
    <w:abstractNumId w:val="21"/>
  </w:num>
  <w:num w:numId="44">
    <w:abstractNumId w:val="26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A25"/>
    <w:rsid w:val="00001303"/>
    <w:rsid w:val="000108B2"/>
    <w:rsid w:val="00023FC0"/>
    <w:rsid w:val="00025C9A"/>
    <w:rsid w:val="00026E94"/>
    <w:rsid w:val="00027515"/>
    <w:rsid w:val="00032E55"/>
    <w:rsid w:val="00037342"/>
    <w:rsid w:val="00047165"/>
    <w:rsid w:val="00065BC7"/>
    <w:rsid w:val="00066290"/>
    <w:rsid w:val="0007692A"/>
    <w:rsid w:val="000859FE"/>
    <w:rsid w:val="00087AC4"/>
    <w:rsid w:val="000945CF"/>
    <w:rsid w:val="000A4969"/>
    <w:rsid w:val="000A4B5A"/>
    <w:rsid w:val="000A7082"/>
    <w:rsid w:val="000A70CD"/>
    <w:rsid w:val="000B495F"/>
    <w:rsid w:val="000C5BBE"/>
    <w:rsid w:val="000C7384"/>
    <w:rsid w:val="000D2C0F"/>
    <w:rsid w:val="000E7AF1"/>
    <w:rsid w:val="000F2E6D"/>
    <w:rsid w:val="001024E6"/>
    <w:rsid w:val="001122A9"/>
    <w:rsid w:val="00134F21"/>
    <w:rsid w:val="001507BE"/>
    <w:rsid w:val="00150FDA"/>
    <w:rsid w:val="001731AA"/>
    <w:rsid w:val="00175235"/>
    <w:rsid w:val="00186092"/>
    <w:rsid w:val="001876C1"/>
    <w:rsid w:val="001B54F1"/>
    <w:rsid w:val="001C3587"/>
    <w:rsid w:val="001C439B"/>
    <w:rsid w:val="001D14FC"/>
    <w:rsid w:val="001D3DEA"/>
    <w:rsid w:val="001D6FA9"/>
    <w:rsid w:val="001E12AD"/>
    <w:rsid w:val="001E7707"/>
    <w:rsid w:val="00200E35"/>
    <w:rsid w:val="0020501F"/>
    <w:rsid w:val="002070E0"/>
    <w:rsid w:val="0021256B"/>
    <w:rsid w:val="002141A9"/>
    <w:rsid w:val="002164D9"/>
    <w:rsid w:val="00224370"/>
    <w:rsid w:val="00226DE7"/>
    <w:rsid w:val="00230476"/>
    <w:rsid w:val="00233BAC"/>
    <w:rsid w:val="002368DC"/>
    <w:rsid w:val="00240D22"/>
    <w:rsid w:val="002414C8"/>
    <w:rsid w:val="00243D0E"/>
    <w:rsid w:val="00252885"/>
    <w:rsid w:val="00264B8D"/>
    <w:rsid w:val="00265287"/>
    <w:rsid w:val="00266577"/>
    <w:rsid w:val="00266E00"/>
    <w:rsid w:val="00266F90"/>
    <w:rsid w:val="0027061C"/>
    <w:rsid w:val="00285D73"/>
    <w:rsid w:val="002919BD"/>
    <w:rsid w:val="002967D7"/>
    <w:rsid w:val="00297CE0"/>
    <w:rsid w:val="002A7CEA"/>
    <w:rsid w:val="002B34BC"/>
    <w:rsid w:val="002B50A5"/>
    <w:rsid w:val="002C6881"/>
    <w:rsid w:val="002D0D54"/>
    <w:rsid w:val="002D71AF"/>
    <w:rsid w:val="002E09F4"/>
    <w:rsid w:val="002F20F8"/>
    <w:rsid w:val="002F4F03"/>
    <w:rsid w:val="003047FB"/>
    <w:rsid w:val="0031746A"/>
    <w:rsid w:val="00317522"/>
    <w:rsid w:val="0032246D"/>
    <w:rsid w:val="00350196"/>
    <w:rsid w:val="00351FDB"/>
    <w:rsid w:val="00361A21"/>
    <w:rsid w:val="00377237"/>
    <w:rsid w:val="003776F4"/>
    <w:rsid w:val="003841B0"/>
    <w:rsid w:val="00384858"/>
    <w:rsid w:val="003863E5"/>
    <w:rsid w:val="0039179A"/>
    <w:rsid w:val="00395B78"/>
    <w:rsid w:val="003A22E2"/>
    <w:rsid w:val="003A2C3C"/>
    <w:rsid w:val="003A4167"/>
    <w:rsid w:val="003A4FBE"/>
    <w:rsid w:val="003B67F0"/>
    <w:rsid w:val="003C3521"/>
    <w:rsid w:val="003C5BB6"/>
    <w:rsid w:val="003D1C78"/>
    <w:rsid w:val="003D4DD6"/>
    <w:rsid w:val="003D4E3F"/>
    <w:rsid w:val="003D5672"/>
    <w:rsid w:val="003E389D"/>
    <w:rsid w:val="003E45EA"/>
    <w:rsid w:val="003F6511"/>
    <w:rsid w:val="003F7C46"/>
    <w:rsid w:val="004023F5"/>
    <w:rsid w:val="004046C2"/>
    <w:rsid w:val="00404E01"/>
    <w:rsid w:val="004238AB"/>
    <w:rsid w:val="00425B86"/>
    <w:rsid w:val="00434141"/>
    <w:rsid w:val="0044134A"/>
    <w:rsid w:val="00441D0C"/>
    <w:rsid w:val="00445671"/>
    <w:rsid w:val="00455037"/>
    <w:rsid w:val="00460981"/>
    <w:rsid w:val="00474A09"/>
    <w:rsid w:val="00480AF3"/>
    <w:rsid w:val="00487813"/>
    <w:rsid w:val="00492D20"/>
    <w:rsid w:val="0049582A"/>
    <w:rsid w:val="0049672B"/>
    <w:rsid w:val="004B3674"/>
    <w:rsid w:val="004B5CFC"/>
    <w:rsid w:val="004C185E"/>
    <w:rsid w:val="004D06B1"/>
    <w:rsid w:val="004E2DB5"/>
    <w:rsid w:val="004E6631"/>
    <w:rsid w:val="004F091A"/>
    <w:rsid w:val="004F5974"/>
    <w:rsid w:val="004F7AA2"/>
    <w:rsid w:val="005065AE"/>
    <w:rsid w:val="0051159A"/>
    <w:rsid w:val="005144B2"/>
    <w:rsid w:val="00523A14"/>
    <w:rsid w:val="0053383A"/>
    <w:rsid w:val="005640DE"/>
    <w:rsid w:val="00564287"/>
    <w:rsid w:val="00570B95"/>
    <w:rsid w:val="005734CD"/>
    <w:rsid w:val="00576A12"/>
    <w:rsid w:val="0058135E"/>
    <w:rsid w:val="005874AB"/>
    <w:rsid w:val="00590B66"/>
    <w:rsid w:val="00595A88"/>
    <w:rsid w:val="005A2F52"/>
    <w:rsid w:val="005A67CD"/>
    <w:rsid w:val="005A73C6"/>
    <w:rsid w:val="005B0DDC"/>
    <w:rsid w:val="005B67D3"/>
    <w:rsid w:val="005C0FD4"/>
    <w:rsid w:val="005C4C9C"/>
    <w:rsid w:val="005D1492"/>
    <w:rsid w:val="005D4219"/>
    <w:rsid w:val="005D439F"/>
    <w:rsid w:val="005D5F35"/>
    <w:rsid w:val="005F03CA"/>
    <w:rsid w:val="005F3B03"/>
    <w:rsid w:val="005F5684"/>
    <w:rsid w:val="00604317"/>
    <w:rsid w:val="00610E43"/>
    <w:rsid w:val="00616470"/>
    <w:rsid w:val="00621693"/>
    <w:rsid w:val="006303F0"/>
    <w:rsid w:val="00633E1E"/>
    <w:rsid w:val="00643C39"/>
    <w:rsid w:val="00651105"/>
    <w:rsid w:val="00652481"/>
    <w:rsid w:val="00660D28"/>
    <w:rsid w:val="00662F4B"/>
    <w:rsid w:val="00663FD2"/>
    <w:rsid w:val="0066579D"/>
    <w:rsid w:val="0066737C"/>
    <w:rsid w:val="00671A25"/>
    <w:rsid w:val="00671DCA"/>
    <w:rsid w:val="00674000"/>
    <w:rsid w:val="00675882"/>
    <w:rsid w:val="00684496"/>
    <w:rsid w:val="00690F56"/>
    <w:rsid w:val="00692443"/>
    <w:rsid w:val="006A1055"/>
    <w:rsid w:val="006A4DC3"/>
    <w:rsid w:val="006A62E6"/>
    <w:rsid w:val="006B309A"/>
    <w:rsid w:val="006B75F5"/>
    <w:rsid w:val="006C181B"/>
    <w:rsid w:val="006C43B1"/>
    <w:rsid w:val="006D3E9A"/>
    <w:rsid w:val="006E032A"/>
    <w:rsid w:val="006E2F90"/>
    <w:rsid w:val="006F2873"/>
    <w:rsid w:val="006F2C5B"/>
    <w:rsid w:val="006F4309"/>
    <w:rsid w:val="006F7627"/>
    <w:rsid w:val="00706C60"/>
    <w:rsid w:val="0070769D"/>
    <w:rsid w:val="00710B23"/>
    <w:rsid w:val="00710EAA"/>
    <w:rsid w:val="00712945"/>
    <w:rsid w:val="00716032"/>
    <w:rsid w:val="00716CEA"/>
    <w:rsid w:val="00723C18"/>
    <w:rsid w:val="00726241"/>
    <w:rsid w:val="00727CCA"/>
    <w:rsid w:val="00730655"/>
    <w:rsid w:val="00730B1B"/>
    <w:rsid w:val="0073341B"/>
    <w:rsid w:val="007355AC"/>
    <w:rsid w:val="00743D01"/>
    <w:rsid w:val="00745C55"/>
    <w:rsid w:val="00754A3E"/>
    <w:rsid w:val="00764A71"/>
    <w:rsid w:val="00776E96"/>
    <w:rsid w:val="007843CA"/>
    <w:rsid w:val="00785635"/>
    <w:rsid w:val="00795A18"/>
    <w:rsid w:val="00797C8C"/>
    <w:rsid w:val="007A05A5"/>
    <w:rsid w:val="007A3589"/>
    <w:rsid w:val="007B188D"/>
    <w:rsid w:val="007B49DD"/>
    <w:rsid w:val="007B6E23"/>
    <w:rsid w:val="007E09D6"/>
    <w:rsid w:val="007E0EF4"/>
    <w:rsid w:val="007E6C3C"/>
    <w:rsid w:val="007F495E"/>
    <w:rsid w:val="007F664A"/>
    <w:rsid w:val="00801DE4"/>
    <w:rsid w:val="0080723C"/>
    <w:rsid w:val="0081183B"/>
    <w:rsid w:val="00811F90"/>
    <w:rsid w:val="00814732"/>
    <w:rsid w:val="00822E39"/>
    <w:rsid w:val="008248F7"/>
    <w:rsid w:val="00857C34"/>
    <w:rsid w:val="00874C15"/>
    <w:rsid w:val="0089612F"/>
    <w:rsid w:val="008A02D7"/>
    <w:rsid w:val="008A2641"/>
    <w:rsid w:val="008A7259"/>
    <w:rsid w:val="008B0016"/>
    <w:rsid w:val="008C0363"/>
    <w:rsid w:val="008C3E0B"/>
    <w:rsid w:val="008C58DB"/>
    <w:rsid w:val="008D539E"/>
    <w:rsid w:val="008D74F0"/>
    <w:rsid w:val="008D7990"/>
    <w:rsid w:val="008F6B7B"/>
    <w:rsid w:val="0090040A"/>
    <w:rsid w:val="0091646A"/>
    <w:rsid w:val="009168BA"/>
    <w:rsid w:val="009268E3"/>
    <w:rsid w:val="00940838"/>
    <w:rsid w:val="00955345"/>
    <w:rsid w:val="00956729"/>
    <w:rsid w:val="00956AEE"/>
    <w:rsid w:val="0096786B"/>
    <w:rsid w:val="009722CB"/>
    <w:rsid w:val="00977134"/>
    <w:rsid w:val="0097780E"/>
    <w:rsid w:val="00984A0B"/>
    <w:rsid w:val="00987795"/>
    <w:rsid w:val="00991911"/>
    <w:rsid w:val="00995EBB"/>
    <w:rsid w:val="00996C51"/>
    <w:rsid w:val="00997FF0"/>
    <w:rsid w:val="009A158E"/>
    <w:rsid w:val="009A5BEF"/>
    <w:rsid w:val="009B2A1B"/>
    <w:rsid w:val="009B7336"/>
    <w:rsid w:val="009C0121"/>
    <w:rsid w:val="009C4D5F"/>
    <w:rsid w:val="009D307F"/>
    <w:rsid w:val="009E6F11"/>
    <w:rsid w:val="00A00BF6"/>
    <w:rsid w:val="00A01EC4"/>
    <w:rsid w:val="00A03C17"/>
    <w:rsid w:val="00A1428F"/>
    <w:rsid w:val="00A1454C"/>
    <w:rsid w:val="00A161ED"/>
    <w:rsid w:val="00A24997"/>
    <w:rsid w:val="00A26695"/>
    <w:rsid w:val="00A30D3D"/>
    <w:rsid w:val="00A34BFD"/>
    <w:rsid w:val="00A41C71"/>
    <w:rsid w:val="00A47455"/>
    <w:rsid w:val="00A543AF"/>
    <w:rsid w:val="00A71A98"/>
    <w:rsid w:val="00A77317"/>
    <w:rsid w:val="00A774B2"/>
    <w:rsid w:val="00A9446A"/>
    <w:rsid w:val="00A94BE8"/>
    <w:rsid w:val="00AA2A00"/>
    <w:rsid w:val="00AA3C37"/>
    <w:rsid w:val="00AB1FBC"/>
    <w:rsid w:val="00AC1B1B"/>
    <w:rsid w:val="00AC4239"/>
    <w:rsid w:val="00AC4C73"/>
    <w:rsid w:val="00AD3819"/>
    <w:rsid w:val="00AE0C28"/>
    <w:rsid w:val="00AE4B75"/>
    <w:rsid w:val="00AF02CF"/>
    <w:rsid w:val="00AF35DB"/>
    <w:rsid w:val="00AF5402"/>
    <w:rsid w:val="00B04412"/>
    <w:rsid w:val="00B06AFC"/>
    <w:rsid w:val="00B07AC3"/>
    <w:rsid w:val="00B16BD0"/>
    <w:rsid w:val="00B17716"/>
    <w:rsid w:val="00B17DC3"/>
    <w:rsid w:val="00B23A06"/>
    <w:rsid w:val="00B2751B"/>
    <w:rsid w:val="00B30D69"/>
    <w:rsid w:val="00B3415F"/>
    <w:rsid w:val="00B361E2"/>
    <w:rsid w:val="00B40F8F"/>
    <w:rsid w:val="00B46383"/>
    <w:rsid w:val="00B46D2B"/>
    <w:rsid w:val="00B53030"/>
    <w:rsid w:val="00B60A16"/>
    <w:rsid w:val="00B611A2"/>
    <w:rsid w:val="00B65FEB"/>
    <w:rsid w:val="00B828A8"/>
    <w:rsid w:val="00B83ABA"/>
    <w:rsid w:val="00B84871"/>
    <w:rsid w:val="00B936DF"/>
    <w:rsid w:val="00B9383D"/>
    <w:rsid w:val="00B94204"/>
    <w:rsid w:val="00B94DB6"/>
    <w:rsid w:val="00BA0866"/>
    <w:rsid w:val="00BA1E7D"/>
    <w:rsid w:val="00BA3AF3"/>
    <w:rsid w:val="00BB6165"/>
    <w:rsid w:val="00BB65CE"/>
    <w:rsid w:val="00BD6B6C"/>
    <w:rsid w:val="00BE2E3E"/>
    <w:rsid w:val="00BF58FD"/>
    <w:rsid w:val="00C076FF"/>
    <w:rsid w:val="00C11C4A"/>
    <w:rsid w:val="00C14973"/>
    <w:rsid w:val="00C16F95"/>
    <w:rsid w:val="00C227BE"/>
    <w:rsid w:val="00C23C28"/>
    <w:rsid w:val="00C31493"/>
    <w:rsid w:val="00C412AA"/>
    <w:rsid w:val="00C45865"/>
    <w:rsid w:val="00C47A9A"/>
    <w:rsid w:val="00C63571"/>
    <w:rsid w:val="00C635E6"/>
    <w:rsid w:val="00C64ECD"/>
    <w:rsid w:val="00C65DD1"/>
    <w:rsid w:val="00C701B8"/>
    <w:rsid w:val="00C720C8"/>
    <w:rsid w:val="00C767B5"/>
    <w:rsid w:val="00C80B2F"/>
    <w:rsid w:val="00C80B58"/>
    <w:rsid w:val="00C87CDE"/>
    <w:rsid w:val="00C9027C"/>
    <w:rsid w:val="00C919E2"/>
    <w:rsid w:val="00CA01FA"/>
    <w:rsid w:val="00CB0D5C"/>
    <w:rsid w:val="00CC0F4C"/>
    <w:rsid w:val="00CC1F9E"/>
    <w:rsid w:val="00CC2DF8"/>
    <w:rsid w:val="00CD15AE"/>
    <w:rsid w:val="00CD1C53"/>
    <w:rsid w:val="00CE17DD"/>
    <w:rsid w:val="00CE7E40"/>
    <w:rsid w:val="00CF2D8D"/>
    <w:rsid w:val="00CF2F85"/>
    <w:rsid w:val="00CF4090"/>
    <w:rsid w:val="00D022DF"/>
    <w:rsid w:val="00D03F91"/>
    <w:rsid w:val="00D141F4"/>
    <w:rsid w:val="00D20F02"/>
    <w:rsid w:val="00D22A7D"/>
    <w:rsid w:val="00D25746"/>
    <w:rsid w:val="00D41626"/>
    <w:rsid w:val="00D511E5"/>
    <w:rsid w:val="00D51C3F"/>
    <w:rsid w:val="00D524E6"/>
    <w:rsid w:val="00D63C5C"/>
    <w:rsid w:val="00D75FC3"/>
    <w:rsid w:val="00D83A69"/>
    <w:rsid w:val="00D91BC3"/>
    <w:rsid w:val="00D924D2"/>
    <w:rsid w:val="00D945C4"/>
    <w:rsid w:val="00D95269"/>
    <w:rsid w:val="00DB2BE3"/>
    <w:rsid w:val="00DB32C6"/>
    <w:rsid w:val="00DB3726"/>
    <w:rsid w:val="00DB4117"/>
    <w:rsid w:val="00DC761D"/>
    <w:rsid w:val="00DD191D"/>
    <w:rsid w:val="00DD625A"/>
    <w:rsid w:val="00DD6330"/>
    <w:rsid w:val="00DE55F3"/>
    <w:rsid w:val="00DE7AB9"/>
    <w:rsid w:val="00DF3701"/>
    <w:rsid w:val="00DF3AB3"/>
    <w:rsid w:val="00E00175"/>
    <w:rsid w:val="00E00C7A"/>
    <w:rsid w:val="00E0100B"/>
    <w:rsid w:val="00E03201"/>
    <w:rsid w:val="00E0378D"/>
    <w:rsid w:val="00E073EE"/>
    <w:rsid w:val="00E15AC4"/>
    <w:rsid w:val="00E245C3"/>
    <w:rsid w:val="00E32688"/>
    <w:rsid w:val="00E33010"/>
    <w:rsid w:val="00E35489"/>
    <w:rsid w:val="00E37F68"/>
    <w:rsid w:val="00E41912"/>
    <w:rsid w:val="00E44D35"/>
    <w:rsid w:val="00E47576"/>
    <w:rsid w:val="00E57DA0"/>
    <w:rsid w:val="00E60F8E"/>
    <w:rsid w:val="00E648F2"/>
    <w:rsid w:val="00E64B6E"/>
    <w:rsid w:val="00E70F1D"/>
    <w:rsid w:val="00E71902"/>
    <w:rsid w:val="00E859F1"/>
    <w:rsid w:val="00EA18FB"/>
    <w:rsid w:val="00EB3FFC"/>
    <w:rsid w:val="00EB5602"/>
    <w:rsid w:val="00ED1C95"/>
    <w:rsid w:val="00ED5649"/>
    <w:rsid w:val="00EE01F4"/>
    <w:rsid w:val="00EF300D"/>
    <w:rsid w:val="00F03759"/>
    <w:rsid w:val="00F04B99"/>
    <w:rsid w:val="00F0567D"/>
    <w:rsid w:val="00F15320"/>
    <w:rsid w:val="00F24917"/>
    <w:rsid w:val="00F26568"/>
    <w:rsid w:val="00F306AC"/>
    <w:rsid w:val="00F3507A"/>
    <w:rsid w:val="00F42489"/>
    <w:rsid w:val="00F44462"/>
    <w:rsid w:val="00F54FB5"/>
    <w:rsid w:val="00F66F87"/>
    <w:rsid w:val="00F73011"/>
    <w:rsid w:val="00F7363C"/>
    <w:rsid w:val="00F80664"/>
    <w:rsid w:val="00F8412D"/>
    <w:rsid w:val="00F94A44"/>
    <w:rsid w:val="00F9649C"/>
    <w:rsid w:val="00FA2940"/>
    <w:rsid w:val="00FA6E72"/>
    <w:rsid w:val="00FC2682"/>
    <w:rsid w:val="00FC2D4D"/>
    <w:rsid w:val="00FD0C07"/>
    <w:rsid w:val="00FD6ED1"/>
    <w:rsid w:val="00FE008A"/>
    <w:rsid w:val="00FE7B9D"/>
    <w:rsid w:val="00FF2A3B"/>
    <w:rsid w:val="00FF66F3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A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15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671A25"/>
    <w:pPr>
      <w:autoSpaceDE w:val="0"/>
      <w:autoSpaceDN w:val="0"/>
      <w:adjustRightInd w:val="0"/>
      <w:outlineLvl w:val="1"/>
    </w:pPr>
    <w:rPr>
      <w:rFonts w:eastAsia="Arial Unicode MS"/>
    </w:rPr>
  </w:style>
  <w:style w:type="paragraph" w:styleId="3">
    <w:name w:val="heading 3"/>
    <w:basedOn w:val="a"/>
    <w:next w:val="a"/>
    <w:qFormat/>
    <w:rsid w:val="00671A25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A2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"/>
    <w:basedOn w:val="a"/>
    <w:rsid w:val="00671A25"/>
    <w:pPr>
      <w:spacing w:after="120"/>
      <w:jc w:val="center"/>
    </w:pPr>
    <w:rPr>
      <w:b/>
      <w:spacing w:val="-4"/>
    </w:rPr>
  </w:style>
  <w:style w:type="paragraph" w:styleId="a6">
    <w:name w:val="Body Text Indent"/>
    <w:basedOn w:val="a"/>
    <w:rsid w:val="00671A25"/>
    <w:pPr>
      <w:ind w:left="360"/>
    </w:pPr>
    <w:rPr>
      <w:sz w:val="20"/>
      <w:szCs w:val="20"/>
    </w:rPr>
  </w:style>
  <w:style w:type="paragraph" w:styleId="20">
    <w:name w:val="Body Text Indent 2"/>
    <w:basedOn w:val="a"/>
    <w:rsid w:val="00671A25"/>
    <w:pPr>
      <w:tabs>
        <w:tab w:val="num" w:pos="540"/>
      </w:tabs>
      <w:ind w:left="540" w:hanging="540"/>
    </w:pPr>
  </w:style>
  <w:style w:type="paragraph" w:styleId="30">
    <w:name w:val="Body Text Indent 3"/>
    <w:basedOn w:val="a"/>
    <w:link w:val="31"/>
    <w:rsid w:val="00671A25"/>
    <w:pPr>
      <w:tabs>
        <w:tab w:val="num" w:pos="0"/>
        <w:tab w:val="left" w:pos="1080"/>
        <w:tab w:val="left" w:pos="1440"/>
        <w:tab w:val="left" w:pos="1620"/>
      </w:tabs>
      <w:ind w:left="540"/>
      <w:jc w:val="both"/>
    </w:pPr>
  </w:style>
  <w:style w:type="character" w:customStyle="1" w:styleId="a4">
    <w:name w:val="Верхний колонтитул Знак"/>
    <w:basedOn w:val="a0"/>
    <w:link w:val="a3"/>
    <w:rsid w:val="00E00175"/>
    <w:rPr>
      <w:lang w:val="ru-RU" w:eastAsia="ru-RU" w:bidi="ar-SA"/>
    </w:rPr>
  </w:style>
  <w:style w:type="paragraph" w:styleId="a7">
    <w:name w:val="footer"/>
    <w:basedOn w:val="a"/>
    <w:rsid w:val="00B23A0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23A06"/>
  </w:style>
  <w:style w:type="table" w:styleId="a9">
    <w:name w:val="Table Grid"/>
    <w:basedOn w:val="a1"/>
    <w:rsid w:val="00264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795A18"/>
    <w:rPr>
      <w:rFonts w:ascii="Tahoma" w:hAnsi="Tahoma" w:cs="Tahoma"/>
      <w:sz w:val="16"/>
      <w:szCs w:val="16"/>
    </w:rPr>
  </w:style>
  <w:style w:type="paragraph" w:customStyle="1" w:styleId="11">
    <w:name w:val="Знак Знак Знак1"/>
    <w:basedOn w:val="a"/>
    <w:rsid w:val="00C64ECD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3D56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ing">
    <w:name w:val="Heading"/>
    <w:link w:val="Heading0"/>
    <w:rsid w:val="00B30D6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customStyle="1" w:styleId="Heading0">
    <w:name w:val="Heading Знак"/>
    <w:basedOn w:val="a0"/>
    <w:link w:val="Heading"/>
    <w:rsid w:val="00B30D69"/>
    <w:rPr>
      <w:rFonts w:ascii="System" w:hAnsi="System" w:cs="System"/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5115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Emphasis"/>
    <w:basedOn w:val="a0"/>
    <w:qFormat/>
    <w:rsid w:val="0051159A"/>
    <w:rPr>
      <w:i/>
      <w:iCs/>
    </w:rPr>
  </w:style>
  <w:style w:type="paragraph" w:styleId="ac">
    <w:name w:val="No Spacing"/>
    <w:uiPriority w:val="1"/>
    <w:qFormat/>
    <w:rsid w:val="0089612F"/>
    <w:rPr>
      <w:sz w:val="24"/>
      <w:szCs w:val="24"/>
    </w:rPr>
  </w:style>
  <w:style w:type="paragraph" w:styleId="ad">
    <w:name w:val="List Paragraph"/>
    <w:basedOn w:val="a"/>
    <w:uiPriority w:val="34"/>
    <w:qFormat/>
    <w:rsid w:val="00F24917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2141A9"/>
    <w:rPr>
      <w:sz w:val="24"/>
      <w:szCs w:val="24"/>
    </w:rPr>
  </w:style>
  <w:style w:type="character" w:customStyle="1" w:styleId="ae">
    <w:name w:val="Основной текст_"/>
    <w:basedOn w:val="a0"/>
    <w:link w:val="6"/>
    <w:rsid w:val="000A7082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e"/>
    <w:rsid w:val="000A7082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105AF-2D86-4AA8-A833-F7458401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6</Pages>
  <Words>2331</Words>
  <Characters>17737</Characters>
  <Application>Microsoft Office Word</Application>
  <DocSecurity>0</DocSecurity>
  <Lines>147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Leading</Company>
  <LinksUpToDate>false</LinksUpToDate>
  <CharactersWithSpaces>20028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A3000</dc:creator>
  <cp:keywords/>
  <cp:lastModifiedBy>Мубаракова Марина Викторовна</cp:lastModifiedBy>
  <cp:revision>100</cp:revision>
  <cp:lastPrinted>2014-04-23T04:13:00Z</cp:lastPrinted>
  <dcterms:created xsi:type="dcterms:W3CDTF">2011-06-15T08:59:00Z</dcterms:created>
  <dcterms:modified xsi:type="dcterms:W3CDTF">2014-07-03T05:56:00Z</dcterms:modified>
</cp:coreProperties>
</file>