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8BB" w:rsidRDefault="006628BB" w:rsidP="006628BB">
      <w:pPr>
        <w:spacing w:line="240" w:lineRule="auto"/>
        <w:ind w:left="360" w:firstLine="0"/>
        <w:jc w:val="center"/>
        <w:outlineLvl w:val="0"/>
        <w:rPr>
          <w:rFonts w:ascii="Verdana" w:hAnsi="Verdana"/>
          <w:b/>
          <w:sz w:val="22"/>
          <w:szCs w:val="22"/>
        </w:rPr>
      </w:pPr>
    </w:p>
    <w:p w:rsidR="00135E1E" w:rsidRPr="00D15121" w:rsidRDefault="00466A71" w:rsidP="00D15121">
      <w:pPr>
        <w:spacing w:line="240" w:lineRule="auto"/>
        <w:ind w:left="360" w:firstLine="0"/>
        <w:jc w:val="right"/>
        <w:outlineLvl w:val="0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>Приложение № 9</w:t>
      </w:r>
      <w:bookmarkStart w:id="0" w:name="_GoBack"/>
      <w:bookmarkEnd w:id="0"/>
    </w:p>
    <w:p w:rsidR="006628BB" w:rsidRPr="00373BE1" w:rsidRDefault="006628BB" w:rsidP="00FF6B3D">
      <w:pPr>
        <w:spacing w:line="240" w:lineRule="auto"/>
        <w:ind w:left="360" w:firstLine="0"/>
        <w:jc w:val="center"/>
        <w:outlineLvl w:val="0"/>
        <w:rPr>
          <w:rFonts w:ascii="Verdana" w:hAnsi="Verdana"/>
          <w:b/>
          <w:sz w:val="22"/>
          <w:szCs w:val="22"/>
        </w:rPr>
      </w:pPr>
      <w:r w:rsidRPr="00373BE1">
        <w:rPr>
          <w:rFonts w:ascii="Verdana" w:hAnsi="Verdana"/>
          <w:b/>
          <w:sz w:val="22"/>
          <w:szCs w:val="22"/>
        </w:rPr>
        <w:t>ТЕХНИЧЕСКОЕ ЗАДАНИЕ</w:t>
      </w:r>
      <w:r w:rsidR="00711F15">
        <w:rPr>
          <w:rFonts w:ascii="Verdana" w:hAnsi="Verdana"/>
          <w:b/>
          <w:sz w:val="22"/>
          <w:szCs w:val="22"/>
        </w:rPr>
        <w:t xml:space="preserve"> на</w:t>
      </w:r>
      <w:r w:rsidR="00FF6B3D">
        <w:rPr>
          <w:rFonts w:ascii="Verdana" w:hAnsi="Verdana"/>
          <w:b/>
          <w:sz w:val="22"/>
          <w:szCs w:val="22"/>
        </w:rPr>
        <w:t xml:space="preserve"> </w:t>
      </w:r>
      <w:r w:rsidR="00711F15">
        <w:rPr>
          <w:rFonts w:ascii="Verdana" w:hAnsi="Verdana"/>
          <w:b/>
          <w:sz w:val="22"/>
          <w:szCs w:val="22"/>
        </w:rPr>
        <w:t xml:space="preserve">оказание услуг </w:t>
      </w:r>
      <w:proofErr w:type="gramStart"/>
      <w:r w:rsidR="00711F15">
        <w:rPr>
          <w:rFonts w:ascii="Verdana" w:hAnsi="Verdana"/>
          <w:b/>
          <w:sz w:val="22"/>
          <w:szCs w:val="22"/>
        </w:rPr>
        <w:t>по</w:t>
      </w:r>
      <w:proofErr w:type="gramEnd"/>
      <w:r w:rsidR="00711F15">
        <w:rPr>
          <w:rFonts w:ascii="Verdana" w:hAnsi="Verdana"/>
          <w:b/>
          <w:sz w:val="22"/>
          <w:szCs w:val="22"/>
        </w:rPr>
        <w:t xml:space="preserve">  </w:t>
      </w:r>
    </w:p>
    <w:p w:rsidR="00E75BDA" w:rsidRDefault="00BD7B94" w:rsidP="006628BB">
      <w:pPr>
        <w:spacing w:line="240" w:lineRule="auto"/>
        <w:jc w:val="center"/>
        <w:outlineLvl w:val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к</w:t>
      </w:r>
      <w:r w:rsidRPr="00091859">
        <w:rPr>
          <w:rFonts w:ascii="Verdana" w:hAnsi="Verdana"/>
          <w:b/>
          <w:sz w:val="22"/>
          <w:szCs w:val="22"/>
        </w:rPr>
        <w:t>омплексно</w:t>
      </w:r>
      <w:r w:rsidR="00711F15">
        <w:rPr>
          <w:rFonts w:ascii="Verdana" w:hAnsi="Verdana"/>
          <w:b/>
          <w:sz w:val="22"/>
          <w:szCs w:val="22"/>
        </w:rPr>
        <w:t>му</w:t>
      </w:r>
      <w:r w:rsidRPr="00091859">
        <w:rPr>
          <w:rFonts w:ascii="Verdana" w:hAnsi="Verdana"/>
          <w:b/>
          <w:sz w:val="22"/>
          <w:szCs w:val="22"/>
        </w:rPr>
        <w:t xml:space="preserve"> обследовани</w:t>
      </w:r>
      <w:r w:rsidR="00711F15">
        <w:rPr>
          <w:rFonts w:ascii="Verdana" w:hAnsi="Verdana"/>
          <w:b/>
          <w:sz w:val="22"/>
          <w:szCs w:val="22"/>
        </w:rPr>
        <w:t>ю</w:t>
      </w:r>
      <w:r w:rsidRPr="00091859">
        <w:rPr>
          <w:rFonts w:ascii="Verdana" w:hAnsi="Verdana"/>
          <w:b/>
          <w:sz w:val="22"/>
          <w:szCs w:val="22"/>
        </w:rPr>
        <w:t xml:space="preserve"> техн</w:t>
      </w:r>
      <w:r w:rsidR="0089626A">
        <w:rPr>
          <w:rFonts w:ascii="Verdana" w:hAnsi="Verdana"/>
          <w:b/>
          <w:sz w:val="22"/>
          <w:szCs w:val="22"/>
        </w:rPr>
        <w:t xml:space="preserve">ического состояния строительных </w:t>
      </w:r>
      <w:r w:rsidRPr="00091859">
        <w:rPr>
          <w:rFonts w:ascii="Verdana" w:hAnsi="Verdana"/>
          <w:b/>
          <w:sz w:val="22"/>
          <w:szCs w:val="22"/>
        </w:rPr>
        <w:t xml:space="preserve">конструкций </w:t>
      </w:r>
      <w:r w:rsidR="00EB2321">
        <w:rPr>
          <w:rFonts w:ascii="Verdana" w:hAnsi="Verdana"/>
          <w:b/>
          <w:sz w:val="22"/>
          <w:szCs w:val="22"/>
        </w:rPr>
        <w:t>здани</w:t>
      </w:r>
      <w:r w:rsidR="00CC7F32">
        <w:rPr>
          <w:rFonts w:ascii="Verdana" w:hAnsi="Verdana"/>
          <w:b/>
          <w:sz w:val="22"/>
          <w:szCs w:val="22"/>
        </w:rPr>
        <w:t xml:space="preserve">й и сооружений </w:t>
      </w:r>
      <w:r w:rsidR="000C573B">
        <w:rPr>
          <w:rFonts w:ascii="Verdana" w:hAnsi="Verdana"/>
          <w:b/>
          <w:sz w:val="22"/>
          <w:szCs w:val="22"/>
        </w:rPr>
        <w:t>филиала «Смоленская</w:t>
      </w:r>
      <w:r>
        <w:rPr>
          <w:rFonts w:ascii="Verdana" w:hAnsi="Verdana"/>
          <w:b/>
          <w:sz w:val="22"/>
          <w:szCs w:val="22"/>
        </w:rPr>
        <w:t xml:space="preserve"> ГРЭС» ОАО «Э.ОН Россия»</w:t>
      </w:r>
      <w:r w:rsidR="00EB2321">
        <w:rPr>
          <w:rFonts w:ascii="Verdana" w:hAnsi="Verdana"/>
          <w:b/>
          <w:sz w:val="22"/>
          <w:szCs w:val="22"/>
        </w:rPr>
        <w:t xml:space="preserve"> в 201</w:t>
      </w:r>
      <w:r w:rsidR="00CC7F32">
        <w:rPr>
          <w:rFonts w:ascii="Verdana" w:hAnsi="Verdana"/>
          <w:b/>
          <w:sz w:val="22"/>
          <w:szCs w:val="22"/>
        </w:rPr>
        <w:t>5</w:t>
      </w:r>
      <w:r w:rsidR="00EB2321">
        <w:rPr>
          <w:rFonts w:ascii="Verdana" w:hAnsi="Verdana"/>
          <w:b/>
          <w:sz w:val="22"/>
          <w:szCs w:val="22"/>
        </w:rPr>
        <w:t xml:space="preserve">г. </w:t>
      </w:r>
      <w:r>
        <w:rPr>
          <w:rFonts w:ascii="Verdana" w:hAnsi="Verdana"/>
          <w:b/>
          <w:sz w:val="22"/>
          <w:szCs w:val="22"/>
        </w:rPr>
        <w:t xml:space="preserve"> </w:t>
      </w:r>
    </w:p>
    <w:p w:rsidR="006628BB" w:rsidRPr="00373BE1" w:rsidRDefault="006628BB" w:rsidP="006628BB">
      <w:pPr>
        <w:spacing w:line="240" w:lineRule="auto"/>
        <w:jc w:val="center"/>
        <w:outlineLvl w:val="0"/>
        <w:rPr>
          <w:rFonts w:ascii="Verdana" w:hAnsi="Verdana"/>
          <w:b/>
          <w:sz w:val="22"/>
          <w:szCs w:val="22"/>
        </w:rPr>
      </w:pPr>
      <w:r w:rsidRPr="00373BE1">
        <w:rPr>
          <w:rFonts w:ascii="Verdana" w:hAnsi="Verdana"/>
          <w:b/>
          <w:sz w:val="22"/>
          <w:szCs w:val="22"/>
        </w:rPr>
        <w:t xml:space="preserve">  </w:t>
      </w:r>
    </w:p>
    <w:p w:rsidR="006628BB" w:rsidRPr="00373BE1" w:rsidRDefault="006628BB" w:rsidP="006628BB">
      <w:pPr>
        <w:spacing w:line="240" w:lineRule="auto"/>
        <w:ind w:firstLine="0"/>
        <w:jc w:val="left"/>
        <w:outlineLvl w:val="0"/>
        <w:rPr>
          <w:rFonts w:ascii="Verdana" w:hAnsi="Verdana"/>
          <w:b/>
          <w:sz w:val="22"/>
          <w:szCs w:val="22"/>
        </w:rPr>
      </w:pPr>
      <w:r w:rsidRPr="00373BE1">
        <w:rPr>
          <w:rFonts w:ascii="Verdana" w:hAnsi="Verdana"/>
          <w:b/>
          <w:sz w:val="22"/>
          <w:szCs w:val="22"/>
        </w:rPr>
        <w:t>1. Наименование предприятия</w:t>
      </w:r>
    </w:p>
    <w:p w:rsidR="006628BB" w:rsidRPr="00373BE1" w:rsidRDefault="006A6009" w:rsidP="006A6009">
      <w:pPr>
        <w:spacing w:line="240" w:lineRule="auto"/>
        <w:ind w:firstLine="0"/>
        <w:jc w:val="lef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- </w:t>
      </w:r>
      <w:r w:rsidR="00560A08">
        <w:rPr>
          <w:rFonts w:ascii="Verdana" w:hAnsi="Verdana"/>
          <w:sz w:val="22"/>
          <w:szCs w:val="22"/>
        </w:rPr>
        <w:t>ф</w:t>
      </w:r>
      <w:r w:rsidR="000C573B">
        <w:rPr>
          <w:rFonts w:ascii="Verdana" w:hAnsi="Verdana"/>
          <w:sz w:val="22"/>
          <w:szCs w:val="22"/>
        </w:rPr>
        <w:t>илиал «Смоленская</w:t>
      </w:r>
      <w:r w:rsidR="006628BB" w:rsidRPr="00373BE1">
        <w:rPr>
          <w:rFonts w:ascii="Verdana" w:hAnsi="Verdana"/>
          <w:sz w:val="22"/>
          <w:szCs w:val="22"/>
        </w:rPr>
        <w:t xml:space="preserve"> ГРЭС» ОАО «</w:t>
      </w:r>
      <w:r w:rsidR="004C3C9D">
        <w:rPr>
          <w:rFonts w:ascii="Verdana" w:hAnsi="Verdana"/>
          <w:sz w:val="22"/>
          <w:szCs w:val="22"/>
        </w:rPr>
        <w:t>Э.О</w:t>
      </w:r>
      <w:r w:rsidR="00524A66">
        <w:rPr>
          <w:rFonts w:ascii="Verdana" w:hAnsi="Verdana"/>
          <w:sz w:val="22"/>
          <w:szCs w:val="22"/>
        </w:rPr>
        <w:t>Н</w:t>
      </w:r>
      <w:r w:rsidR="004C3C9D">
        <w:rPr>
          <w:rFonts w:ascii="Verdana" w:hAnsi="Verdana"/>
          <w:sz w:val="22"/>
          <w:szCs w:val="22"/>
        </w:rPr>
        <w:t xml:space="preserve"> Россия</w:t>
      </w:r>
      <w:r w:rsidR="006628BB" w:rsidRPr="00373BE1">
        <w:rPr>
          <w:rFonts w:ascii="Verdana" w:hAnsi="Verdana"/>
          <w:sz w:val="22"/>
          <w:szCs w:val="22"/>
        </w:rPr>
        <w:t>»</w:t>
      </w:r>
      <w:r w:rsidR="00D74777">
        <w:rPr>
          <w:rFonts w:ascii="Verdana" w:hAnsi="Verdana"/>
          <w:sz w:val="22"/>
          <w:szCs w:val="22"/>
        </w:rPr>
        <w:t xml:space="preserve">. </w:t>
      </w:r>
    </w:p>
    <w:p w:rsidR="00002BB9" w:rsidRDefault="00002BB9" w:rsidP="006628BB">
      <w:pPr>
        <w:spacing w:line="240" w:lineRule="auto"/>
        <w:ind w:left="540" w:hanging="540"/>
        <w:outlineLvl w:val="0"/>
        <w:rPr>
          <w:rFonts w:ascii="Verdana" w:hAnsi="Verdana"/>
          <w:b/>
          <w:sz w:val="22"/>
          <w:szCs w:val="22"/>
        </w:rPr>
      </w:pPr>
    </w:p>
    <w:p w:rsidR="00B33ACF" w:rsidRDefault="006628BB" w:rsidP="006628BB">
      <w:pPr>
        <w:spacing w:line="240" w:lineRule="auto"/>
        <w:ind w:left="540" w:hanging="540"/>
        <w:outlineLvl w:val="0"/>
        <w:rPr>
          <w:rFonts w:ascii="Verdana" w:hAnsi="Verdana"/>
          <w:b/>
          <w:sz w:val="22"/>
          <w:szCs w:val="22"/>
        </w:rPr>
      </w:pPr>
      <w:r w:rsidRPr="00373BE1">
        <w:rPr>
          <w:rFonts w:ascii="Verdana" w:hAnsi="Verdana"/>
          <w:b/>
          <w:sz w:val="22"/>
          <w:szCs w:val="22"/>
        </w:rPr>
        <w:t xml:space="preserve">2. Полное наименование </w:t>
      </w:r>
      <w:r w:rsidR="002E0959">
        <w:rPr>
          <w:rFonts w:ascii="Verdana" w:hAnsi="Verdana"/>
          <w:b/>
          <w:sz w:val="22"/>
          <w:szCs w:val="22"/>
        </w:rPr>
        <w:t>объектов</w:t>
      </w:r>
      <w:r w:rsidRPr="00373BE1">
        <w:rPr>
          <w:rFonts w:ascii="Verdana" w:hAnsi="Verdana"/>
          <w:b/>
          <w:sz w:val="22"/>
          <w:szCs w:val="22"/>
        </w:rPr>
        <w:t xml:space="preserve">, место </w:t>
      </w:r>
      <w:r w:rsidR="00C507D2">
        <w:rPr>
          <w:rFonts w:ascii="Verdana" w:hAnsi="Verdana"/>
          <w:b/>
          <w:sz w:val="22"/>
          <w:szCs w:val="22"/>
        </w:rPr>
        <w:t>оказания услуг</w:t>
      </w:r>
      <w:r w:rsidR="00E70E90">
        <w:rPr>
          <w:rFonts w:ascii="Verdana" w:hAnsi="Verdana"/>
          <w:b/>
          <w:sz w:val="22"/>
          <w:szCs w:val="22"/>
        </w:rPr>
        <w:t>:</w:t>
      </w:r>
    </w:p>
    <w:p w:rsidR="00CC7F32" w:rsidRPr="00B33ACF" w:rsidRDefault="00B33ACF" w:rsidP="006628BB">
      <w:pPr>
        <w:spacing w:line="240" w:lineRule="auto"/>
        <w:ind w:left="540" w:hanging="540"/>
        <w:outlineLvl w:val="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</w:t>
      </w:r>
      <w:r w:rsidRPr="00B33ACF">
        <w:rPr>
          <w:rFonts w:ascii="Verdana" w:hAnsi="Verdana"/>
          <w:sz w:val="22"/>
          <w:szCs w:val="22"/>
        </w:rPr>
        <w:t>Здания,</w:t>
      </w:r>
      <w:r w:rsidR="00B6233C" w:rsidRPr="00DB6BE3">
        <w:rPr>
          <w:rFonts w:ascii="Verdana" w:hAnsi="Verdana"/>
          <w:sz w:val="22"/>
          <w:szCs w:val="22"/>
        </w:rPr>
        <w:t xml:space="preserve"> </w:t>
      </w:r>
      <w:r w:rsidRPr="00B33ACF">
        <w:rPr>
          <w:rFonts w:ascii="Verdana" w:hAnsi="Verdana"/>
          <w:sz w:val="22"/>
          <w:szCs w:val="22"/>
        </w:rPr>
        <w:t>сооружения,</w:t>
      </w:r>
      <w:r w:rsidR="00B6233C" w:rsidRPr="00DB6BE3">
        <w:rPr>
          <w:rFonts w:ascii="Verdana" w:hAnsi="Verdana"/>
          <w:sz w:val="22"/>
          <w:szCs w:val="22"/>
        </w:rPr>
        <w:t xml:space="preserve"> </w:t>
      </w:r>
      <w:r w:rsidRPr="00B33ACF">
        <w:rPr>
          <w:rFonts w:ascii="Verdana" w:hAnsi="Verdana"/>
          <w:sz w:val="22"/>
          <w:szCs w:val="22"/>
        </w:rPr>
        <w:t>строительные конструкции:</w:t>
      </w:r>
      <w:r w:rsidR="00CC7F32" w:rsidRPr="00B33ACF">
        <w:rPr>
          <w:rFonts w:ascii="Verdana" w:hAnsi="Verdana"/>
          <w:sz w:val="22"/>
          <w:szCs w:val="22"/>
        </w:rPr>
        <w:t xml:space="preserve"> </w:t>
      </w:r>
    </w:p>
    <w:p w:rsidR="00E01013" w:rsidRDefault="00603B35" w:rsidP="00603B35">
      <w:pPr>
        <w:tabs>
          <w:tab w:val="left" w:pos="360"/>
        </w:tabs>
        <w:spacing w:line="240" w:lineRule="auto"/>
        <w:ind w:firstLine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- </w:t>
      </w:r>
      <w:r w:rsidR="00E01013" w:rsidRPr="00E01013">
        <w:rPr>
          <w:rFonts w:ascii="Verdana" w:hAnsi="Verdana"/>
          <w:bCs/>
          <w:snapToGrid/>
          <w:sz w:val="22"/>
          <w:szCs w:val="22"/>
        </w:rPr>
        <w:t>Здание ТП насосной осветленной воды</w:t>
      </w:r>
      <w:r w:rsidR="00DB6BE3">
        <w:rPr>
          <w:rFonts w:ascii="Verdana" w:hAnsi="Verdana"/>
          <w:bCs/>
          <w:snapToGrid/>
          <w:sz w:val="22"/>
          <w:szCs w:val="22"/>
        </w:rPr>
        <w:t>;</w:t>
      </w:r>
      <w:r w:rsidR="00E01013">
        <w:rPr>
          <w:rFonts w:ascii="Verdana" w:hAnsi="Verdana"/>
          <w:sz w:val="22"/>
          <w:szCs w:val="22"/>
        </w:rPr>
        <w:t xml:space="preserve"> </w:t>
      </w:r>
    </w:p>
    <w:p w:rsidR="00E01013" w:rsidRDefault="00603B35" w:rsidP="00603B35">
      <w:pPr>
        <w:tabs>
          <w:tab w:val="left" w:pos="360"/>
        </w:tabs>
        <w:spacing w:line="240" w:lineRule="auto"/>
        <w:ind w:firstLine="0"/>
        <w:rPr>
          <w:bCs/>
          <w:snapToGrid/>
          <w:sz w:val="24"/>
          <w:szCs w:val="24"/>
        </w:rPr>
      </w:pPr>
      <w:r>
        <w:rPr>
          <w:rFonts w:ascii="Verdana" w:hAnsi="Verdana"/>
          <w:sz w:val="22"/>
          <w:szCs w:val="22"/>
        </w:rPr>
        <w:t>-</w:t>
      </w:r>
      <w:r w:rsidR="00E01013">
        <w:rPr>
          <w:rFonts w:ascii="Verdana" w:hAnsi="Verdana"/>
          <w:sz w:val="22"/>
          <w:szCs w:val="22"/>
        </w:rPr>
        <w:t xml:space="preserve"> </w:t>
      </w:r>
      <w:r w:rsidR="00E01013" w:rsidRPr="00E01013">
        <w:rPr>
          <w:rFonts w:ascii="Verdana" w:hAnsi="Verdana"/>
          <w:bCs/>
          <w:snapToGrid/>
          <w:sz w:val="22"/>
          <w:szCs w:val="22"/>
        </w:rPr>
        <w:t>Пристанционный узел открытой установки трансформаторов</w:t>
      </w:r>
      <w:r w:rsidR="00DB6BE3">
        <w:rPr>
          <w:rFonts w:ascii="Verdana" w:hAnsi="Verdana"/>
          <w:bCs/>
          <w:snapToGrid/>
          <w:sz w:val="22"/>
          <w:szCs w:val="22"/>
        </w:rPr>
        <w:t xml:space="preserve"> </w:t>
      </w:r>
      <w:r w:rsidR="00E01013" w:rsidRPr="00E01013">
        <w:rPr>
          <w:rFonts w:ascii="Verdana" w:hAnsi="Verdana"/>
          <w:bCs/>
          <w:snapToGrid/>
          <w:sz w:val="22"/>
          <w:szCs w:val="22"/>
        </w:rPr>
        <w:t>(фундаменты блочных трансформаторов №1;2;3)</w:t>
      </w:r>
      <w:r w:rsidR="00DB6BE3">
        <w:rPr>
          <w:rFonts w:ascii="Verdana" w:hAnsi="Verdana"/>
          <w:bCs/>
          <w:snapToGrid/>
          <w:sz w:val="22"/>
          <w:szCs w:val="22"/>
        </w:rPr>
        <w:t>;</w:t>
      </w:r>
    </w:p>
    <w:p w:rsidR="00603B35" w:rsidRDefault="00603B35" w:rsidP="00603B35">
      <w:pPr>
        <w:tabs>
          <w:tab w:val="left" w:pos="360"/>
        </w:tabs>
        <w:spacing w:line="240" w:lineRule="auto"/>
        <w:ind w:firstLine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- </w:t>
      </w:r>
      <w:r w:rsidR="00E01013" w:rsidRPr="00E01013">
        <w:rPr>
          <w:rFonts w:ascii="Verdana" w:hAnsi="Verdana"/>
          <w:bCs/>
          <w:snapToGrid/>
          <w:sz w:val="22"/>
          <w:szCs w:val="22"/>
        </w:rPr>
        <w:t>Здание хоз.</w:t>
      </w:r>
      <w:r w:rsidR="00DB6BE3">
        <w:rPr>
          <w:rFonts w:ascii="Verdana" w:hAnsi="Verdana"/>
          <w:bCs/>
          <w:snapToGrid/>
          <w:sz w:val="22"/>
          <w:szCs w:val="22"/>
        </w:rPr>
        <w:t xml:space="preserve"> </w:t>
      </w:r>
      <w:r w:rsidR="00E01013" w:rsidRPr="00E01013">
        <w:rPr>
          <w:rFonts w:ascii="Verdana" w:hAnsi="Verdana"/>
          <w:bCs/>
          <w:snapToGrid/>
          <w:sz w:val="22"/>
          <w:szCs w:val="22"/>
        </w:rPr>
        <w:t>фекальной насосной станции</w:t>
      </w:r>
      <w:r w:rsidR="00DB6BE3">
        <w:rPr>
          <w:rFonts w:ascii="Verdana" w:hAnsi="Verdana"/>
          <w:bCs/>
          <w:snapToGrid/>
          <w:sz w:val="22"/>
          <w:szCs w:val="22"/>
        </w:rPr>
        <w:t>;</w:t>
      </w:r>
    </w:p>
    <w:p w:rsidR="00E01013" w:rsidRDefault="00603B35" w:rsidP="00603B35">
      <w:pPr>
        <w:tabs>
          <w:tab w:val="left" w:pos="360"/>
        </w:tabs>
        <w:spacing w:line="240" w:lineRule="auto"/>
        <w:ind w:firstLine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- </w:t>
      </w:r>
      <w:r w:rsidR="00E01013" w:rsidRPr="00E01013">
        <w:rPr>
          <w:rFonts w:ascii="Verdana" w:hAnsi="Verdana"/>
          <w:bCs/>
          <w:snapToGrid/>
          <w:sz w:val="22"/>
          <w:szCs w:val="22"/>
        </w:rPr>
        <w:t>Цех по выпуску стеновых камней</w:t>
      </w:r>
      <w:r w:rsidR="00DB6BE3">
        <w:rPr>
          <w:rFonts w:ascii="Verdana" w:hAnsi="Verdana"/>
          <w:bCs/>
          <w:snapToGrid/>
          <w:sz w:val="22"/>
          <w:szCs w:val="22"/>
        </w:rPr>
        <w:t>.</w:t>
      </w:r>
    </w:p>
    <w:p w:rsidR="00785954" w:rsidRDefault="00785954" w:rsidP="006628BB">
      <w:pPr>
        <w:spacing w:line="240" w:lineRule="auto"/>
        <w:ind w:firstLine="0"/>
        <w:outlineLvl w:val="0"/>
        <w:rPr>
          <w:rFonts w:ascii="Verdana" w:hAnsi="Verdana"/>
          <w:b/>
          <w:sz w:val="22"/>
          <w:szCs w:val="22"/>
        </w:rPr>
      </w:pPr>
    </w:p>
    <w:p w:rsidR="006628BB" w:rsidRDefault="006628BB" w:rsidP="006628BB">
      <w:pPr>
        <w:spacing w:line="240" w:lineRule="auto"/>
        <w:ind w:firstLine="0"/>
        <w:outlineLvl w:val="0"/>
        <w:rPr>
          <w:rFonts w:ascii="Verdana" w:hAnsi="Verdana"/>
          <w:b/>
          <w:sz w:val="22"/>
          <w:szCs w:val="22"/>
        </w:rPr>
      </w:pPr>
      <w:r w:rsidRPr="00373BE1">
        <w:rPr>
          <w:rFonts w:ascii="Verdana" w:hAnsi="Verdana"/>
          <w:b/>
          <w:sz w:val="22"/>
          <w:szCs w:val="22"/>
        </w:rPr>
        <w:t xml:space="preserve">3. Основание для </w:t>
      </w:r>
      <w:r w:rsidR="00C507D2">
        <w:rPr>
          <w:rFonts w:ascii="Verdana" w:hAnsi="Verdana"/>
          <w:b/>
          <w:sz w:val="22"/>
          <w:szCs w:val="22"/>
        </w:rPr>
        <w:t>оказания услуг</w:t>
      </w:r>
      <w:r w:rsidR="00C94C98">
        <w:rPr>
          <w:rFonts w:ascii="Verdana" w:hAnsi="Verdana"/>
          <w:b/>
          <w:sz w:val="22"/>
          <w:szCs w:val="22"/>
        </w:rPr>
        <w:t xml:space="preserve"> </w:t>
      </w:r>
    </w:p>
    <w:p w:rsidR="00AF75A9" w:rsidRPr="00AF75A9" w:rsidRDefault="00AF75A9" w:rsidP="006628BB">
      <w:pPr>
        <w:spacing w:line="240" w:lineRule="auto"/>
        <w:ind w:firstLine="0"/>
        <w:outlineLvl w:val="0"/>
        <w:rPr>
          <w:rFonts w:ascii="Verdana" w:hAnsi="Verdana"/>
          <w:sz w:val="22"/>
          <w:szCs w:val="22"/>
        </w:rPr>
      </w:pPr>
      <w:r w:rsidRPr="00AF75A9">
        <w:rPr>
          <w:rFonts w:ascii="Verdana" w:hAnsi="Verdana"/>
          <w:sz w:val="22"/>
          <w:szCs w:val="22"/>
        </w:rPr>
        <w:t>-</w:t>
      </w:r>
      <w:r>
        <w:rPr>
          <w:rFonts w:ascii="Verdana" w:hAnsi="Verdana"/>
          <w:sz w:val="22"/>
          <w:szCs w:val="22"/>
        </w:rPr>
        <w:t xml:space="preserve">  технические отчеты</w:t>
      </w:r>
      <w:r w:rsidR="000D75C5">
        <w:rPr>
          <w:rFonts w:ascii="Verdana" w:hAnsi="Verdana"/>
          <w:sz w:val="22"/>
          <w:szCs w:val="22"/>
        </w:rPr>
        <w:t xml:space="preserve"> по комплексным обследованиям </w:t>
      </w:r>
      <w:proofErr w:type="spellStart"/>
      <w:r w:rsidR="000D75C5">
        <w:rPr>
          <w:rFonts w:ascii="Verdana" w:hAnsi="Verdana"/>
          <w:sz w:val="22"/>
          <w:szCs w:val="22"/>
        </w:rPr>
        <w:t>ЗиС</w:t>
      </w:r>
      <w:proofErr w:type="spellEnd"/>
      <w:r w:rsidR="000D75C5">
        <w:rPr>
          <w:rFonts w:ascii="Verdana" w:hAnsi="Verdana"/>
          <w:sz w:val="22"/>
          <w:szCs w:val="22"/>
        </w:rPr>
        <w:t xml:space="preserve"> (</w:t>
      </w:r>
      <w:r w:rsidR="00B16DCC">
        <w:rPr>
          <w:rFonts w:ascii="Verdana" w:hAnsi="Verdana"/>
          <w:sz w:val="22"/>
          <w:szCs w:val="22"/>
        </w:rPr>
        <w:t>здание</w:t>
      </w:r>
      <w:r w:rsidR="000D75C5">
        <w:rPr>
          <w:rFonts w:ascii="Verdana" w:hAnsi="Verdana"/>
          <w:sz w:val="22"/>
          <w:szCs w:val="22"/>
        </w:rPr>
        <w:t xml:space="preserve"> ТП насосной осветленной воды, пристанционный узел открытой установки</w:t>
      </w:r>
      <w:r w:rsidR="00B16DCC">
        <w:rPr>
          <w:rFonts w:ascii="Verdana" w:hAnsi="Verdana"/>
          <w:sz w:val="22"/>
          <w:szCs w:val="22"/>
        </w:rPr>
        <w:t xml:space="preserve"> трансформаторо</w:t>
      </w:r>
      <w:proofErr w:type="gramStart"/>
      <w:r w:rsidR="00B16DCC">
        <w:rPr>
          <w:rFonts w:ascii="Verdana" w:hAnsi="Verdana"/>
          <w:sz w:val="22"/>
          <w:szCs w:val="22"/>
        </w:rPr>
        <w:t>в(</w:t>
      </w:r>
      <w:proofErr w:type="gramEnd"/>
      <w:r w:rsidR="00B16DCC">
        <w:rPr>
          <w:rFonts w:ascii="Verdana" w:hAnsi="Verdana"/>
          <w:sz w:val="22"/>
          <w:szCs w:val="22"/>
        </w:rPr>
        <w:t>фундаменты блочных трансформаторов №1;2;3, здание хоз.</w:t>
      </w:r>
      <w:r w:rsidR="00DB6BE3">
        <w:rPr>
          <w:rFonts w:ascii="Verdana" w:hAnsi="Verdana"/>
          <w:sz w:val="22"/>
          <w:szCs w:val="22"/>
        </w:rPr>
        <w:t xml:space="preserve"> </w:t>
      </w:r>
      <w:r w:rsidR="00B16DCC">
        <w:rPr>
          <w:rFonts w:ascii="Verdana" w:hAnsi="Verdana"/>
          <w:sz w:val="22"/>
          <w:szCs w:val="22"/>
        </w:rPr>
        <w:t>фекальной насосной станции)</w:t>
      </w:r>
    </w:p>
    <w:p w:rsidR="00270823" w:rsidRDefault="00270823" w:rsidP="00270823">
      <w:pPr>
        <w:tabs>
          <w:tab w:val="num" w:pos="540"/>
        </w:tabs>
        <w:spacing w:line="240" w:lineRule="auto"/>
        <w:ind w:firstLine="0"/>
        <w:outlineLvl w:val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- </w:t>
      </w:r>
      <w:r w:rsidR="00557B89">
        <w:rPr>
          <w:rFonts w:ascii="Verdana" w:hAnsi="Verdana"/>
          <w:sz w:val="22"/>
          <w:szCs w:val="22"/>
        </w:rPr>
        <w:t>п</w:t>
      </w:r>
      <w:r>
        <w:rPr>
          <w:rFonts w:ascii="Verdana" w:hAnsi="Verdana"/>
          <w:sz w:val="22"/>
          <w:szCs w:val="22"/>
        </w:rPr>
        <w:t xml:space="preserve">. 2.2.1. </w:t>
      </w:r>
      <w:r w:rsidRPr="00A513EE">
        <w:rPr>
          <w:rFonts w:ascii="Verdana" w:hAnsi="Verdana"/>
          <w:sz w:val="22"/>
          <w:szCs w:val="22"/>
        </w:rPr>
        <w:t xml:space="preserve">СО 153-34.20.501-2003 </w:t>
      </w:r>
      <w:r>
        <w:rPr>
          <w:rFonts w:ascii="Verdana" w:hAnsi="Verdana"/>
          <w:sz w:val="22"/>
          <w:szCs w:val="22"/>
        </w:rPr>
        <w:t>«</w:t>
      </w:r>
      <w:r w:rsidRPr="00A513EE">
        <w:rPr>
          <w:rFonts w:ascii="Verdana" w:hAnsi="Verdana"/>
          <w:sz w:val="22"/>
          <w:szCs w:val="22"/>
        </w:rPr>
        <w:t>Правила технической эксплуатации</w:t>
      </w:r>
      <w:r>
        <w:rPr>
          <w:rFonts w:ascii="Verdana" w:hAnsi="Verdana"/>
          <w:sz w:val="22"/>
          <w:szCs w:val="22"/>
        </w:rPr>
        <w:t xml:space="preserve"> </w:t>
      </w:r>
      <w:r w:rsidRPr="00A513EE">
        <w:rPr>
          <w:rFonts w:ascii="Verdana" w:hAnsi="Verdana"/>
          <w:sz w:val="22"/>
          <w:szCs w:val="22"/>
        </w:rPr>
        <w:t>эле</w:t>
      </w:r>
      <w:r>
        <w:rPr>
          <w:rFonts w:ascii="Verdana" w:hAnsi="Verdana"/>
          <w:sz w:val="22"/>
          <w:szCs w:val="22"/>
        </w:rPr>
        <w:t xml:space="preserve">ктрических станций и сетей РФ». </w:t>
      </w:r>
    </w:p>
    <w:p w:rsidR="00270823" w:rsidRDefault="00270823" w:rsidP="00270823">
      <w:pPr>
        <w:tabs>
          <w:tab w:val="num" w:pos="540"/>
        </w:tabs>
        <w:spacing w:line="240" w:lineRule="auto"/>
        <w:ind w:firstLine="0"/>
        <w:outlineLvl w:val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- </w:t>
      </w:r>
      <w:r w:rsidR="006358C7">
        <w:rPr>
          <w:rFonts w:ascii="Verdana" w:hAnsi="Verdana"/>
          <w:sz w:val="22"/>
          <w:szCs w:val="22"/>
        </w:rPr>
        <w:t>п</w:t>
      </w:r>
      <w:r w:rsidRPr="00B03BC5">
        <w:rPr>
          <w:rFonts w:ascii="Verdana" w:hAnsi="Verdana"/>
          <w:sz w:val="22"/>
          <w:szCs w:val="22"/>
        </w:rPr>
        <w:t>. 4.2.</w:t>
      </w:r>
      <w:r>
        <w:rPr>
          <w:rFonts w:ascii="Verdana" w:hAnsi="Verdana"/>
          <w:sz w:val="22"/>
          <w:szCs w:val="22"/>
        </w:rPr>
        <w:t xml:space="preserve"> </w:t>
      </w:r>
      <w:r w:rsidRPr="00B03BC5">
        <w:rPr>
          <w:rFonts w:ascii="Verdana" w:hAnsi="Verdana"/>
          <w:sz w:val="22"/>
          <w:szCs w:val="22"/>
        </w:rPr>
        <w:t xml:space="preserve">ГОСТ </w:t>
      </w:r>
      <w:proofErr w:type="gramStart"/>
      <w:r w:rsidRPr="00B03BC5">
        <w:rPr>
          <w:rFonts w:ascii="Verdana" w:hAnsi="Verdana"/>
          <w:sz w:val="22"/>
          <w:szCs w:val="22"/>
        </w:rPr>
        <w:t>Р</w:t>
      </w:r>
      <w:proofErr w:type="gramEnd"/>
      <w:r w:rsidRPr="00B03BC5">
        <w:rPr>
          <w:rFonts w:ascii="Verdana" w:hAnsi="Verdana"/>
          <w:sz w:val="22"/>
          <w:szCs w:val="22"/>
        </w:rPr>
        <w:t xml:space="preserve"> 53778-2010 "Здания и сооружения. Правила обследования и мони</w:t>
      </w:r>
      <w:r>
        <w:rPr>
          <w:rFonts w:ascii="Verdana" w:hAnsi="Verdana"/>
          <w:sz w:val="22"/>
          <w:szCs w:val="22"/>
        </w:rPr>
        <w:t xml:space="preserve">торинга технического состояния". </w:t>
      </w:r>
      <w:r w:rsidRPr="00B03BC5">
        <w:rPr>
          <w:rFonts w:ascii="Verdana" w:hAnsi="Verdana"/>
          <w:sz w:val="22"/>
          <w:szCs w:val="22"/>
        </w:rPr>
        <w:t xml:space="preserve"> </w:t>
      </w:r>
    </w:p>
    <w:p w:rsidR="00002BB9" w:rsidRDefault="00002BB9" w:rsidP="006358C7">
      <w:pPr>
        <w:spacing w:line="240" w:lineRule="auto"/>
        <w:ind w:firstLine="0"/>
        <w:outlineLvl w:val="0"/>
        <w:rPr>
          <w:rFonts w:ascii="Verdana" w:hAnsi="Verdana"/>
          <w:b/>
          <w:sz w:val="22"/>
          <w:szCs w:val="22"/>
        </w:rPr>
      </w:pPr>
    </w:p>
    <w:p w:rsidR="006628BB" w:rsidRDefault="006628BB" w:rsidP="006358C7">
      <w:pPr>
        <w:spacing w:line="240" w:lineRule="auto"/>
        <w:ind w:firstLine="0"/>
        <w:outlineLvl w:val="0"/>
        <w:rPr>
          <w:rFonts w:ascii="Verdana" w:hAnsi="Verdana"/>
          <w:b/>
          <w:sz w:val="22"/>
          <w:szCs w:val="22"/>
        </w:rPr>
      </w:pPr>
      <w:r w:rsidRPr="00373BE1">
        <w:rPr>
          <w:rFonts w:ascii="Verdana" w:hAnsi="Verdana"/>
          <w:b/>
          <w:sz w:val="22"/>
          <w:szCs w:val="22"/>
        </w:rPr>
        <w:t xml:space="preserve">4. Цель </w:t>
      </w:r>
      <w:r w:rsidR="00C507D2">
        <w:rPr>
          <w:rFonts w:ascii="Verdana" w:hAnsi="Verdana"/>
          <w:b/>
          <w:sz w:val="22"/>
          <w:szCs w:val="22"/>
        </w:rPr>
        <w:t>оказания услуг</w:t>
      </w:r>
      <w:r w:rsidR="00C825C0">
        <w:rPr>
          <w:rFonts w:ascii="Verdana" w:hAnsi="Verdana"/>
          <w:b/>
          <w:sz w:val="22"/>
          <w:szCs w:val="22"/>
        </w:rPr>
        <w:t xml:space="preserve"> </w:t>
      </w:r>
    </w:p>
    <w:p w:rsidR="005F6252" w:rsidRDefault="005F6252" w:rsidP="005F6252">
      <w:pPr>
        <w:tabs>
          <w:tab w:val="num" w:pos="540"/>
        </w:tabs>
        <w:spacing w:line="240" w:lineRule="auto"/>
        <w:ind w:firstLine="0"/>
        <w:outlineLvl w:val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- О</w:t>
      </w:r>
      <w:r w:rsidRPr="00706B77">
        <w:rPr>
          <w:rFonts w:ascii="Verdana" w:hAnsi="Verdana"/>
          <w:sz w:val="22"/>
          <w:szCs w:val="22"/>
        </w:rPr>
        <w:t>пределение технического состояния, выявления дефектов, разработк</w:t>
      </w:r>
      <w:r>
        <w:rPr>
          <w:rFonts w:ascii="Verdana" w:hAnsi="Verdana"/>
          <w:sz w:val="22"/>
          <w:szCs w:val="22"/>
        </w:rPr>
        <w:t>а</w:t>
      </w:r>
      <w:r w:rsidRPr="00706B77">
        <w:rPr>
          <w:rFonts w:ascii="Verdana" w:hAnsi="Verdana"/>
          <w:sz w:val="22"/>
          <w:szCs w:val="22"/>
        </w:rPr>
        <w:t xml:space="preserve"> рекомендаций по устранению и предупреждению возникновения дефектов, для  обеспечения дальнейшей надежной и безопасной экспл</w:t>
      </w:r>
      <w:r w:rsidR="00B9791E">
        <w:rPr>
          <w:rFonts w:ascii="Verdana" w:hAnsi="Verdana"/>
          <w:sz w:val="22"/>
          <w:szCs w:val="22"/>
        </w:rPr>
        <w:t>уатации строительных конструкций, зданий и сооружений.</w:t>
      </w:r>
      <w:r>
        <w:rPr>
          <w:rFonts w:ascii="Verdana" w:hAnsi="Verdana"/>
          <w:sz w:val="22"/>
          <w:szCs w:val="22"/>
        </w:rPr>
        <w:t xml:space="preserve"> </w:t>
      </w:r>
    </w:p>
    <w:p w:rsidR="00002BB9" w:rsidRDefault="00002BB9" w:rsidP="006628BB">
      <w:pPr>
        <w:spacing w:line="240" w:lineRule="auto"/>
        <w:ind w:firstLine="0"/>
        <w:jc w:val="left"/>
        <w:outlineLvl w:val="0"/>
        <w:rPr>
          <w:rFonts w:ascii="Verdana" w:hAnsi="Verdana"/>
          <w:b/>
          <w:sz w:val="22"/>
          <w:szCs w:val="22"/>
        </w:rPr>
      </w:pPr>
    </w:p>
    <w:p w:rsidR="006628BB" w:rsidRDefault="006628BB" w:rsidP="006628BB">
      <w:pPr>
        <w:spacing w:line="240" w:lineRule="auto"/>
        <w:ind w:firstLine="0"/>
        <w:jc w:val="left"/>
        <w:outlineLvl w:val="0"/>
        <w:rPr>
          <w:rFonts w:ascii="Verdana" w:hAnsi="Verdana"/>
          <w:b/>
          <w:sz w:val="22"/>
          <w:szCs w:val="22"/>
        </w:rPr>
      </w:pPr>
      <w:r w:rsidRPr="00373BE1">
        <w:rPr>
          <w:rFonts w:ascii="Verdana" w:hAnsi="Verdana"/>
          <w:b/>
          <w:sz w:val="22"/>
          <w:szCs w:val="22"/>
        </w:rPr>
        <w:t xml:space="preserve">5. Содержание </w:t>
      </w:r>
      <w:r w:rsidR="005025D4">
        <w:rPr>
          <w:rFonts w:ascii="Verdana" w:hAnsi="Verdana"/>
          <w:b/>
          <w:sz w:val="22"/>
          <w:szCs w:val="22"/>
        </w:rPr>
        <w:t>услуг</w:t>
      </w: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222"/>
        <w:gridCol w:w="1701"/>
      </w:tblGrid>
      <w:tr w:rsidR="00711F15" w:rsidRPr="00373BE1" w:rsidTr="0089626A">
        <w:trPr>
          <w:trHeight w:val="734"/>
        </w:trPr>
        <w:tc>
          <w:tcPr>
            <w:tcW w:w="851" w:type="dxa"/>
            <w:vAlign w:val="center"/>
          </w:tcPr>
          <w:p w:rsidR="00711F15" w:rsidRDefault="00711F15" w:rsidP="008D1B16">
            <w:pPr>
              <w:pStyle w:val="a7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№ </w:t>
            </w:r>
          </w:p>
          <w:p w:rsidR="00711F15" w:rsidRPr="004132CB" w:rsidRDefault="00711F15" w:rsidP="008D1B16">
            <w:pPr>
              <w:pStyle w:val="a7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п</w:t>
            </w:r>
            <w:proofErr w:type="gramEnd"/>
            <w:r>
              <w:rPr>
                <w:rFonts w:ascii="Verdana" w:hAnsi="Verdana"/>
                <w:b/>
                <w:sz w:val="20"/>
                <w:szCs w:val="20"/>
              </w:rPr>
              <w:t xml:space="preserve">/п </w:t>
            </w:r>
          </w:p>
        </w:tc>
        <w:tc>
          <w:tcPr>
            <w:tcW w:w="8222" w:type="dxa"/>
            <w:vAlign w:val="center"/>
          </w:tcPr>
          <w:p w:rsidR="00711F15" w:rsidRPr="00A343F3" w:rsidRDefault="00711F15" w:rsidP="00C507D2">
            <w:pPr>
              <w:pStyle w:val="a7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A343F3">
              <w:rPr>
                <w:rFonts w:ascii="Verdana" w:hAnsi="Verdana"/>
                <w:b/>
                <w:sz w:val="20"/>
                <w:szCs w:val="20"/>
              </w:rPr>
              <w:t>Наименование</w:t>
            </w:r>
            <w:r w:rsidRPr="00A343F3">
              <w:rPr>
                <w:rFonts w:ascii="Verdana" w:hAnsi="Verdana"/>
                <w:b/>
                <w:sz w:val="22"/>
                <w:szCs w:val="22"/>
              </w:rPr>
              <w:t xml:space="preserve"> услуг</w:t>
            </w:r>
          </w:p>
        </w:tc>
        <w:tc>
          <w:tcPr>
            <w:tcW w:w="1701" w:type="dxa"/>
            <w:vAlign w:val="center"/>
          </w:tcPr>
          <w:p w:rsidR="00711F15" w:rsidRPr="004132CB" w:rsidRDefault="00711F15" w:rsidP="00C507D2">
            <w:pPr>
              <w:pStyle w:val="a7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343F3">
              <w:rPr>
                <w:rFonts w:ascii="Verdana" w:hAnsi="Verdana"/>
                <w:b/>
                <w:sz w:val="20"/>
                <w:szCs w:val="20"/>
              </w:rPr>
              <w:t>Примечание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</w:tr>
      <w:tr w:rsidR="00711F15" w:rsidRPr="00373BE1" w:rsidTr="00B16DCC">
        <w:trPr>
          <w:trHeight w:val="1125"/>
        </w:trPr>
        <w:tc>
          <w:tcPr>
            <w:tcW w:w="851" w:type="dxa"/>
          </w:tcPr>
          <w:p w:rsidR="00711F15" w:rsidRPr="00B71C61" w:rsidRDefault="00711F15" w:rsidP="00711F15">
            <w:pPr>
              <w:pStyle w:val="a7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8222" w:type="dxa"/>
            <w:tcBorders>
              <w:right w:val="single" w:sz="4" w:space="0" w:color="auto"/>
            </w:tcBorders>
          </w:tcPr>
          <w:p w:rsidR="006F64F6" w:rsidRPr="00A343F3" w:rsidRDefault="00B20606" w:rsidP="0089626A">
            <w:pPr>
              <w:spacing w:line="240" w:lineRule="auto"/>
              <w:ind w:firstLine="0"/>
              <w:outlineLvl w:val="0"/>
              <w:rPr>
                <w:rFonts w:ascii="Verdana" w:hAnsi="Verdana"/>
                <w:b/>
                <w:sz w:val="22"/>
                <w:szCs w:val="22"/>
                <w:u w:val="single"/>
              </w:rPr>
            </w:pPr>
            <w:r w:rsidRPr="00A343F3">
              <w:rPr>
                <w:rFonts w:ascii="Verdana" w:hAnsi="Verdana"/>
                <w:b/>
                <w:sz w:val="22"/>
                <w:szCs w:val="22"/>
                <w:u w:val="single"/>
              </w:rPr>
              <w:t>Здания</w:t>
            </w:r>
            <w:r w:rsidR="00B33ACF" w:rsidRPr="00A343F3">
              <w:rPr>
                <w:rFonts w:ascii="Verdana" w:hAnsi="Verdana"/>
                <w:b/>
                <w:sz w:val="22"/>
                <w:szCs w:val="22"/>
                <w:u w:val="single"/>
              </w:rPr>
              <w:t xml:space="preserve">, </w:t>
            </w:r>
            <w:r w:rsidRPr="00A343F3">
              <w:rPr>
                <w:rFonts w:ascii="Verdana" w:hAnsi="Verdana"/>
                <w:b/>
                <w:sz w:val="22"/>
                <w:szCs w:val="22"/>
                <w:u w:val="single"/>
              </w:rPr>
              <w:t>сооружения</w:t>
            </w:r>
            <w:r w:rsidR="000A0066" w:rsidRPr="00A343F3">
              <w:rPr>
                <w:rFonts w:ascii="Verdana" w:hAnsi="Verdana"/>
                <w:b/>
                <w:sz w:val="22"/>
                <w:szCs w:val="22"/>
                <w:u w:val="single"/>
              </w:rPr>
              <w:t>,</w:t>
            </w:r>
            <w:r w:rsidR="00B33ACF" w:rsidRPr="00A343F3">
              <w:rPr>
                <w:rFonts w:ascii="Verdana" w:hAnsi="Verdana"/>
                <w:b/>
                <w:sz w:val="22"/>
                <w:szCs w:val="22"/>
                <w:u w:val="single"/>
              </w:rPr>
              <w:t xml:space="preserve"> строительные конструкции</w:t>
            </w:r>
            <w:r w:rsidR="000A0066" w:rsidRPr="00A343F3">
              <w:rPr>
                <w:rFonts w:ascii="Verdana" w:hAnsi="Verdana"/>
                <w:b/>
                <w:sz w:val="22"/>
                <w:szCs w:val="22"/>
                <w:u w:val="single"/>
              </w:rPr>
              <w:t xml:space="preserve"> </w:t>
            </w:r>
            <w:r w:rsidRPr="00A343F3">
              <w:rPr>
                <w:rFonts w:ascii="Verdana" w:hAnsi="Verdana"/>
                <w:b/>
                <w:sz w:val="22"/>
                <w:szCs w:val="22"/>
                <w:u w:val="single"/>
              </w:rPr>
              <w:t xml:space="preserve">согласно перечню </w:t>
            </w:r>
            <w:r w:rsidR="000A0066" w:rsidRPr="00A343F3">
              <w:rPr>
                <w:rFonts w:ascii="Verdana" w:hAnsi="Verdana"/>
                <w:b/>
                <w:sz w:val="22"/>
                <w:szCs w:val="22"/>
                <w:u w:val="single"/>
              </w:rPr>
              <w:t>(</w:t>
            </w:r>
            <w:r w:rsidR="00FE495B" w:rsidRPr="00A343F3">
              <w:rPr>
                <w:rFonts w:ascii="Verdana" w:hAnsi="Verdana"/>
                <w:b/>
                <w:sz w:val="22"/>
                <w:szCs w:val="22"/>
                <w:u w:val="single"/>
              </w:rPr>
              <w:t>см. раздел 2</w:t>
            </w:r>
            <w:r w:rsidRPr="00A343F3">
              <w:rPr>
                <w:rFonts w:ascii="Verdana" w:hAnsi="Verdana"/>
                <w:b/>
                <w:sz w:val="22"/>
                <w:szCs w:val="22"/>
                <w:u w:val="single"/>
              </w:rPr>
              <w:t xml:space="preserve"> настоящего технического задания</w:t>
            </w:r>
            <w:r w:rsidR="000A0066" w:rsidRPr="00A343F3">
              <w:rPr>
                <w:rFonts w:ascii="Verdana" w:hAnsi="Verdana"/>
                <w:b/>
                <w:sz w:val="22"/>
                <w:szCs w:val="22"/>
                <w:u w:val="single"/>
              </w:rPr>
              <w:t>)</w:t>
            </w:r>
            <w:r w:rsidR="00F2230F" w:rsidRPr="00A343F3">
              <w:rPr>
                <w:rFonts w:ascii="Verdana" w:hAnsi="Verdana"/>
                <w:b/>
                <w:sz w:val="22"/>
                <w:szCs w:val="22"/>
                <w:u w:val="single"/>
              </w:rPr>
              <w:t>:</w:t>
            </w:r>
            <w:r w:rsidR="006F64F6" w:rsidRPr="00A343F3">
              <w:rPr>
                <w:rFonts w:ascii="Verdana" w:hAnsi="Verdana"/>
                <w:b/>
                <w:sz w:val="22"/>
                <w:szCs w:val="22"/>
                <w:u w:val="single"/>
              </w:rPr>
              <w:t xml:space="preserve">  </w:t>
            </w:r>
          </w:p>
          <w:p w:rsidR="0089626A" w:rsidRPr="00A343F3" w:rsidRDefault="0089626A" w:rsidP="0089626A">
            <w:pPr>
              <w:spacing w:line="240" w:lineRule="auto"/>
              <w:ind w:firstLine="0"/>
              <w:outlineLvl w:val="0"/>
              <w:rPr>
                <w:rFonts w:ascii="Verdana" w:hAnsi="Verdana"/>
                <w:b/>
                <w:sz w:val="22"/>
                <w:szCs w:val="22"/>
              </w:rPr>
            </w:pPr>
            <w:r w:rsidRPr="00A343F3">
              <w:rPr>
                <w:rFonts w:ascii="Verdana" w:hAnsi="Verdana"/>
                <w:b/>
                <w:sz w:val="22"/>
                <w:szCs w:val="22"/>
                <w:lang w:val="en-US"/>
              </w:rPr>
              <w:t>I</w:t>
            </w:r>
            <w:r w:rsidRPr="00A343F3">
              <w:rPr>
                <w:rFonts w:ascii="Verdana" w:hAnsi="Verdana"/>
                <w:b/>
                <w:sz w:val="22"/>
                <w:szCs w:val="22"/>
              </w:rPr>
              <w:t>.</w:t>
            </w:r>
            <w:r w:rsidRPr="00A343F3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A343F3">
              <w:rPr>
                <w:rFonts w:ascii="Verdana" w:hAnsi="Verdana"/>
                <w:b/>
                <w:sz w:val="22"/>
                <w:szCs w:val="22"/>
              </w:rPr>
              <w:t>Подготовительные услуги:</w:t>
            </w:r>
          </w:p>
          <w:p w:rsidR="0089626A" w:rsidRPr="00A343F3" w:rsidRDefault="0089626A" w:rsidP="0089626A">
            <w:pPr>
              <w:spacing w:line="240" w:lineRule="auto"/>
              <w:ind w:firstLine="0"/>
              <w:rPr>
                <w:rFonts w:ascii="Verdana" w:hAnsi="Verdana"/>
                <w:sz w:val="22"/>
                <w:szCs w:val="22"/>
              </w:rPr>
            </w:pPr>
            <w:r w:rsidRPr="00A343F3">
              <w:rPr>
                <w:rFonts w:ascii="Verdana" w:hAnsi="Verdana"/>
                <w:sz w:val="22"/>
                <w:szCs w:val="22"/>
              </w:rPr>
              <w:t xml:space="preserve">1.1. Ознакомление с технической, проектно-конструкторской и ремонтной документацией; </w:t>
            </w:r>
          </w:p>
          <w:p w:rsidR="0089626A" w:rsidRPr="00A343F3" w:rsidRDefault="0089626A" w:rsidP="0089626A">
            <w:pPr>
              <w:spacing w:line="240" w:lineRule="auto"/>
              <w:ind w:firstLine="0"/>
              <w:rPr>
                <w:rFonts w:ascii="Verdana" w:hAnsi="Verdana"/>
                <w:sz w:val="22"/>
                <w:szCs w:val="22"/>
              </w:rPr>
            </w:pPr>
            <w:r w:rsidRPr="00A343F3">
              <w:rPr>
                <w:rFonts w:ascii="Verdana" w:hAnsi="Verdana"/>
                <w:sz w:val="22"/>
                <w:szCs w:val="22"/>
              </w:rPr>
              <w:t>1.</w:t>
            </w:r>
            <w:r w:rsidR="00DB6BE3">
              <w:rPr>
                <w:rFonts w:ascii="Verdana" w:hAnsi="Verdana"/>
                <w:sz w:val="22"/>
                <w:szCs w:val="22"/>
              </w:rPr>
              <w:t xml:space="preserve">2. Ознакомление с паспортными, </w:t>
            </w:r>
            <w:r w:rsidRPr="00A343F3">
              <w:rPr>
                <w:rFonts w:ascii="Verdana" w:hAnsi="Verdana"/>
                <w:sz w:val="22"/>
                <w:szCs w:val="22"/>
              </w:rPr>
              <w:t xml:space="preserve">расчетными и нормативными данными; </w:t>
            </w:r>
          </w:p>
          <w:p w:rsidR="0089626A" w:rsidRPr="00A343F3" w:rsidRDefault="0089626A" w:rsidP="0089626A">
            <w:pPr>
              <w:spacing w:line="240" w:lineRule="auto"/>
              <w:ind w:firstLine="0"/>
              <w:rPr>
                <w:rFonts w:ascii="Verdana" w:hAnsi="Verdana"/>
                <w:sz w:val="22"/>
                <w:szCs w:val="22"/>
              </w:rPr>
            </w:pPr>
            <w:r w:rsidRPr="00A343F3">
              <w:rPr>
                <w:rFonts w:ascii="Verdana" w:hAnsi="Verdana"/>
                <w:sz w:val="22"/>
                <w:szCs w:val="22"/>
              </w:rPr>
              <w:t>1.3. Подбор данных об условиях эксплуатации и повреждениях строительных конструкций здани</w:t>
            </w:r>
            <w:r w:rsidR="00495B23" w:rsidRPr="00A343F3">
              <w:rPr>
                <w:rFonts w:ascii="Verdana" w:hAnsi="Verdana"/>
                <w:sz w:val="22"/>
                <w:szCs w:val="22"/>
              </w:rPr>
              <w:t>й и сооружений</w:t>
            </w:r>
            <w:r w:rsidRPr="00A343F3">
              <w:rPr>
                <w:rFonts w:ascii="Verdana" w:hAnsi="Verdana"/>
                <w:sz w:val="22"/>
                <w:szCs w:val="22"/>
              </w:rPr>
              <w:t xml:space="preserve">; </w:t>
            </w:r>
          </w:p>
          <w:p w:rsidR="0089626A" w:rsidRPr="00A343F3" w:rsidRDefault="0089626A" w:rsidP="0089626A">
            <w:pPr>
              <w:spacing w:line="240" w:lineRule="auto"/>
              <w:ind w:firstLine="0"/>
              <w:rPr>
                <w:rFonts w:ascii="Verdana" w:hAnsi="Verdana"/>
                <w:sz w:val="22"/>
                <w:szCs w:val="22"/>
              </w:rPr>
            </w:pPr>
            <w:r w:rsidRPr="00A343F3">
              <w:rPr>
                <w:rFonts w:ascii="Verdana" w:hAnsi="Verdana"/>
                <w:sz w:val="22"/>
                <w:szCs w:val="22"/>
              </w:rPr>
              <w:t xml:space="preserve">1.4. Ознакомления с отчетами по результатам предыдущих обследований </w:t>
            </w:r>
            <w:r w:rsidR="005E0C17" w:rsidRPr="00A343F3">
              <w:rPr>
                <w:rFonts w:ascii="Verdana" w:hAnsi="Verdana"/>
                <w:sz w:val="22"/>
                <w:szCs w:val="22"/>
              </w:rPr>
              <w:t xml:space="preserve">строительных конструкций </w:t>
            </w:r>
            <w:r w:rsidR="00495B23" w:rsidRPr="00A343F3">
              <w:rPr>
                <w:rFonts w:ascii="Verdana" w:hAnsi="Verdana"/>
                <w:sz w:val="22"/>
                <w:szCs w:val="22"/>
              </w:rPr>
              <w:t xml:space="preserve">зданий и сооружений </w:t>
            </w:r>
            <w:r w:rsidRPr="00A343F3">
              <w:rPr>
                <w:rFonts w:ascii="Verdana" w:hAnsi="Verdana"/>
                <w:sz w:val="22"/>
                <w:szCs w:val="22"/>
              </w:rPr>
              <w:t xml:space="preserve">специализированными организациями;  </w:t>
            </w:r>
          </w:p>
          <w:p w:rsidR="0089626A" w:rsidRPr="00A343F3" w:rsidRDefault="0089626A" w:rsidP="0089626A">
            <w:pPr>
              <w:spacing w:line="240" w:lineRule="auto"/>
              <w:ind w:firstLine="0"/>
              <w:rPr>
                <w:rFonts w:ascii="Verdana" w:hAnsi="Verdana"/>
                <w:sz w:val="22"/>
                <w:szCs w:val="22"/>
              </w:rPr>
            </w:pPr>
            <w:r w:rsidRPr="00A343F3">
              <w:rPr>
                <w:rFonts w:ascii="Verdana" w:hAnsi="Verdana"/>
                <w:sz w:val="22"/>
                <w:szCs w:val="22"/>
              </w:rPr>
              <w:t>1.5. Разработка программ</w:t>
            </w:r>
            <w:r w:rsidR="00495B23" w:rsidRPr="00A343F3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A343F3">
              <w:rPr>
                <w:rFonts w:ascii="Verdana" w:hAnsi="Verdana"/>
                <w:sz w:val="22"/>
                <w:szCs w:val="22"/>
              </w:rPr>
              <w:t xml:space="preserve">обследования. </w:t>
            </w:r>
          </w:p>
          <w:p w:rsidR="0089626A" w:rsidRPr="00A343F3" w:rsidRDefault="0089626A" w:rsidP="0089626A">
            <w:pPr>
              <w:tabs>
                <w:tab w:val="num" w:pos="540"/>
              </w:tabs>
              <w:spacing w:line="240" w:lineRule="auto"/>
              <w:ind w:firstLine="0"/>
              <w:rPr>
                <w:rFonts w:ascii="Verdana" w:hAnsi="Verdana"/>
                <w:b/>
                <w:sz w:val="22"/>
                <w:szCs w:val="22"/>
              </w:rPr>
            </w:pPr>
            <w:r w:rsidRPr="00A343F3">
              <w:rPr>
                <w:rFonts w:ascii="Verdana" w:hAnsi="Verdana"/>
                <w:b/>
                <w:sz w:val="22"/>
                <w:szCs w:val="22"/>
                <w:lang w:val="en-US"/>
              </w:rPr>
              <w:t>II</w:t>
            </w:r>
            <w:r w:rsidRPr="00A343F3">
              <w:rPr>
                <w:rFonts w:ascii="Verdana" w:hAnsi="Verdana"/>
                <w:b/>
                <w:sz w:val="22"/>
                <w:szCs w:val="22"/>
              </w:rPr>
              <w:t xml:space="preserve">. Основные услуги: </w:t>
            </w:r>
          </w:p>
          <w:p w:rsidR="0089626A" w:rsidRPr="00A343F3" w:rsidRDefault="00495B23" w:rsidP="0089626A">
            <w:pPr>
              <w:tabs>
                <w:tab w:val="num" w:pos="540"/>
              </w:tabs>
              <w:spacing w:line="240" w:lineRule="auto"/>
              <w:ind w:firstLine="0"/>
              <w:rPr>
                <w:rFonts w:ascii="Verdana" w:hAnsi="Verdana"/>
                <w:spacing w:val="2"/>
                <w:sz w:val="22"/>
                <w:szCs w:val="22"/>
              </w:rPr>
            </w:pPr>
            <w:r w:rsidRPr="00A343F3">
              <w:rPr>
                <w:rFonts w:ascii="Verdana" w:hAnsi="Verdana"/>
                <w:spacing w:val="5"/>
                <w:sz w:val="22"/>
                <w:szCs w:val="22"/>
              </w:rPr>
              <w:t xml:space="preserve">2.1. Уточнение </w:t>
            </w:r>
            <w:r w:rsidR="0089626A" w:rsidRPr="00A343F3">
              <w:rPr>
                <w:rFonts w:ascii="Verdana" w:hAnsi="Verdana"/>
                <w:spacing w:val="2"/>
                <w:sz w:val="22"/>
                <w:szCs w:val="22"/>
              </w:rPr>
              <w:t>физико-механических свой</w:t>
            </w:r>
            <w:proofErr w:type="gramStart"/>
            <w:r w:rsidR="0089626A" w:rsidRPr="00A343F3">
              <w:rPr>
                <w:rFonts w:ascii="Verdana" w:hAnsi="Verdana"/>
                <w:spacing w:val="2"/>
                <w:sz w:val="22"/>
                <w:szCs w:val="22"/>
              </w:rPr>
              <w:t>ств гр</w:t>
            </w:r>
            <w:proofErr w:type="gramEnd"/>
            <w:r w:rsidR="0089626A" w:rsidRPr="00A343F3">
              <w:rPr>
                <w:rFonts w:ascii="Verdana" w:hAnsi="Verdana"/>
                <w:spacing w:val="2"/>
                <w:sz w:val="22"/>
                <w:szCs w:val="22"/>
              </w:rPr>
              <w:t>унтов основания здани</w:t>
            </w:r>
            <w:r w:rsidRPr="00A343F3">
              <w:rPr>
                <w:rFonts w:ascii="Verdana" w:hAnsi="Verdana"/>
                <w:spacing w:val="2"/>
                <w:sz w:val="22"/>
                <w:szCs w:val="22"/>
              </w:rPr>
              <w:t>й и сооружений</w:t>
            </w:r>
            <w:r w:rsidRPr="00A343F3">
              <w:rPr>
                <w:rFonts w:ascii="Verdana" w:hAnsi="Verdana"/>
                <w:spacing w:val="1"/>
                <w:sz w:val="22"/>
                <w:szCs w:val="22"/>
              </w:rPr>
              <w:t xml:space="preserve">, </w:t>
            </w:r>
            <w:r w:rsidR="0089626A" w:rsidRPr="00A343F3">
              <w:rPr>
                <w:rFonts w:ascii="Verdana" w:hAnsi="Verdana"/>
                <w:spacing w:val="1"/>
                <w:sz w:val="22"/>
                <w:szCs w:val="22"/>
              </w:rPr>
              <w:t xml:space="preserve">режима подземных вод. </w:t>
            </w:r>
          </w:p>
          <w:p w:rsidR="0089626A" w:rsidRPr="00A343F3" w:rsidRDefault="0089626A" w:rsidP="0089626A">
            <w:pPr>
              <w:spacing w:line="240" w:lineRule="auto"/>
              <w:ind w:firstLine="0"/>
              <w:rPr>
                <w:rFonts w:ascii="Verdana" w:hAnsi="Verdana"/>
                <w:sz w:val="22"/>
                <w:szCs w:val="22"/>
              </w:rPr>
            </w:pPr>
            <w:r w:rsidRPr="00A343F3">
              <w:rPr>
                <w:rFonts w:ascii="Verdana" w:hAnsi="Verdana"/>
                <w:sz w:val="22"/>
                <w:szCs w:val="22"/>
              </w:rPr>
              <w:t>2.2. Обследование всех несущих и ограждающих строительных конструкций и узлов (фундаменты, каркас, стены, перекрытия</w:t>
            </w:r>
            <w:r w:rsidR="00495B23" w:rsidRPr="00A343F3">
              <w:rPr>
                <w:rFonts w:ascii="Verdana" w:hAnsi="Verdana"/>
                <w:sz w:val="22"/>
                <w:szCs w:val="22"/>
              </w:rPr>
              <w:t xml:space="preserve"> и покрытия</w:t>
            </w:r>
            <w:r w:rsidRPr="00A343F3">
              <w:rPr>
                <w:rFonts w:ascii="Verdana" w:hAnsi="Verdana"/>
                <w:sz w:val="22"/>
                <w:szCs w:val="22"/>
              </w:rPr>
              <w:t xml:space="preserve">, крановые пути, полы, лестничные марши, перегородки, </w:t>
            </w:r>
            <w:r w:rsidRPr="00A343F3">
              <w:rPr>
                <w:rFonts w:ascii="Verdana" w:hAnsi="Verdana"/>
                <w:sz w:val="22"/>
                <w:szCs w:val="22"/>
              </w:rPr>
              <w:lastRenderedPageBreak/>
              <w:t>площадки обслуживания, заполнения оконных и дверных проемов, гидроизоляционные и антикоррозионные покрытия и др.) с выполнением следующих работ:</w:t>
            </w:r>
          </w:p>
          <w:p w:rsidR="0089626A" w:rsidRPr="00A343F3" w:rsidRDefault="0089626A" w:rsidP="0089626A">
            <w:pPr>
              <w:spacing w:line="240" w:lineRule="auto"/>
              <w:ind w:firstLine="0"/>
              <w:rPr>
                <w:rFonts w:ascii="Verdana" w:hAnsi="Verdana"/>
                <w:sz w:val="22"/>
                <w:szCs w:val="22"/>
              </w:rPr>
            </w:pPr>
            <w:r w:rsidRPr="00A343F3">
              <w:rPr>
                <w:rFonts w:ascii="Verdana" w:hAnsi="Verdana"/>
                <w:sz w:val="22"/>
                <w:szCs w:val="22"/>
              </w:rPr>
              <w:t xml:space="preserve">2.2.1. Выявление существующих дефектов, повреждений, отступлений от проекта, возможных недочетов проектных решений; </w:t>
            </w:r>
          </w:p>
          <w:p w:rsidR="0089626A" w:rsidRPr="00A343F3" w:rsidRDefault="0089626A" w:rsidP="0089626A">
            <w:pPr>
              <w:spacing w:line="240" w:lineRule="auto"/>
              <w:ind w:firstLine="0"/>
              <w:rPr>
                <w:rFonts w:ascii="Verdana" w:hAnsi="Verdana"/>
                <w:sz w:val="22"/>
                <w:szCs w:val="22"/>
              </w:rPr>
            </w:pPr>
            <w:r w:rsidRPr="00A343F3">
              <w:rPr>
                <w:rFonts w:ascii="Verdana" w:hAnsi="Verdana"/>
                <w:sz w:val="22"/>
                <w:szCs w:val="22"/>
              </w:rPr>
              <w:t>2.2.2. Определение фактических размеров здани</w:t>
            </w:r>
            <w:r w:rsidR="00495B23" w:rsidRPr="00A343F3">
              <w:rPr>
                <w:rFonts w:ascii="Verdana" w:hAnsi="Verdana"/>
                <w:sz w:val="22"/>
                <w:szCs w:val="22"/>
              </w:rPr>
              <w:t>й и сооружений</w:t>
            </w:r>
            <w:r w:rsidRPr="00A343F3">
              <w:rPr>
                <w:rFonts w:ascii="Verdana" w:hAnsi="Verdana"/>
                <w:sz w:val="22"/>
                <w:szCs w:val="22"/>
              </w:rPr>
              <w:t xml:space="preserve">, фактических размеров конструктивных элементов, узлов, их пространственное положение, геодезические измерения; </w:t>
            </w:r>
          </w:p>
          <w:p w:rsidR="0089626A" w:rsidRPr="00A343F3" w:rsidRDefault="0089626A" w:rsidP="0089626A">
            <w:pPr>
              <w:spacing w:line="240" w:lineRule="auto"/>
              <w:ind w:firstLine="0"/>
              <w:rPr>
                <w:rFonts w:ascii="Verdana" w:hAnsi="Verdana"/>
                <w:sz w:val="22"/>
                <w:szCs w:val="22"/>
              </w:rPr>
            </w:pPr>
            <w:r w:rsidRPr="00A343F3">
              <w:rPr>
                <w:rFonts w:ascii="Verdana" w:hAnsi="Verdana"/>
                <w:sz w:val="22"/>
                <w:szCs w:val="22"/>
              </w:rPr>
              <w:t>2</w:t>
            </w:r>
            <w:r w:rsidR="00D57776" w:rsidRPr="00A343F3">
              <w:rPr>
                <w:rFonts w:ascii="Verdana" w:hAnsi="Verdana"/>
                <w:sz w:val="22"/>
                <w:szCs w:val="22"/>
              </w:rPr>
              <w:t xml:space="preserve">.2.3. Исследование фундаментов, </w:t>
            </w:r>
            <w:r w:rsidRPr="00A343F3">
              <w:rPr>
                <w:rFonts w:ascii="Verdana" w:hAnsi="Verdana"/>
                <w:sz w:val="22"/>
                <w:szCs w:val="22"/>
              </w:rPr>
              <w:t>с выявлением дефектов и определением технического состояния подземных конструкций</w:t>
            </w:r>
          </w:p>
          <w:p w:rsidR="0089626A" w:rsidRPr="00A343F3" w:rsidRDefault="0089626A" w:rsidP="0089626A">
            <w:pPr>
              <w:pStyle w:val="a7"/>
              <w:jc w:val="both"/>
              <w:rPr>
                <w:rFonts w:ascii="Verdana" w:hAnsi="Verdana"/>
                <w:iCs/>
                <w:sz w:val="22"/>
                <w:szCs w:val="22"/>
              </w:rPr>
            </w:pPr>
            <w:r w:rsidRPr="00A343F3">
              <w:rPr>
                <w:rFonts w:ascii="Verdana" w:hAnsi="Verdana"/>
                <w:sz w:val="22"/>
                <w:szCs w:val="22"/>
              </w:rPr>
              <w:t xml:space="preserve">2.2.4. </w:t>
            </w:r>
            <w:r w:rsidRPr="00A343F3">
              <w:rPr>
                <w:rFonts w:ascii="Verdana" w:hAnsi="Verdana"/>
                <w:iCs/>
                <w:sz w:val="22"/>
                <w:szCs w:val="22"/>
              </w:rPr>
              <w:t xml:space="preserve">Уточнение фактических нагрузок и воздействий; </w:t>
            </w:r>
          </w:p>
          <w:p w:rsidR="0089626A" w:rsidRPr="00A343F3" w:rsidRDefault="0089626A" w:rsidP="0089626A">
            <w:pPr>
              <w:shd w:val="clear" w:color="auto" w:fill="FFFFFF"/>
              <w:spacing w:line="240" w:lineRule="auto"/>
              <w:ind w:firstLine="0"/>
              <w:textAlignment w:val="top"/>
              <w:rPr>
                <w:rFonts w:ascii="Verdana" w:hAnsi="Verdana"/>
                <w:sz w:val="22"/>
                <w:szCs w:val="22"/>
              </w:rPr>
            </w:pPr>
            <w:r w:rsidRPr="00A343F3">
              <w:rPr>
                <w:rFonts w:ascii="Verdana" w:hAnsi="Verdana"/>
                <w:sz w:val="22"/>
                <w:szCs w:val="22"/>
              </w:rPr>
              <w:t xml:space="preserve">2.2.5. Приборное и инструментальное обследование конструкций, измерение длины, глубины и ширины раскрытия трещин, прочих дефектов, проверка соответствия положения строительных конструкций проекту, исследование свойств материалов конструкций неразрушающими методами. </w:t>
            </w:r>
          </w:p>
          <w:p w:rsidR="0089626A" w:rsidRPr="00A343F3" w:rsidRDefault="0089626A" w:rsidP="0089626A">
            <w:pPr>
              <w:shd w:val="clear" w:color="auto" w:fill="FFFFFF"/>
              <w:spacing w:line="240" w:lineRule="auto"/>
              <w:ind w:firstLine="0"/>
              <w:textAlignment w:val="top"/>
              <w:rPr>
                <w:rFonts w:ascii="Verdana" w:hAnsi="Verdana"/>
                <w:sz w:val="22"/>
                <w:szCs w:val="22"/>
              </w:rPr>
            </w:pPr>
            <w:r w:rsidRPr="00A343F3">
              <w:rPr>
                <w:rFonts w:ascii="Verdana" w:hAnsi="Verdana"/>
                <w:sz w:val="22"/>
                <w:szCs w:val="22"/>
              </w:rPr>
              <w:t xml:space="preserve">2.2.6. Отбор проб и кернов строительных материалов (при необходимости). </w:t>
            </w:r>
          </w:p>
          <w:p w:rsidR="0089626A" w:rsidRPr="00A343F3" w:rsidRDefault="0089626A" w:rsidP="0089626A">
            <w:pPr>
              <w:shd w:val="clear" w:color="auto" w:fill="FFFFFF"/>
              <w:spacing w:line="240" w:lineRule="auto"/>
              <w:ind w:firstLine="0"/>
              <w:textAlignment w:val="top"/>
              <w:rPr>
                <w:rFonts w:ascii="Verdana" w:hAnsi="Verdana"/>
                <w:sz w:val="22"/>
                <w:szCs w:val="22"/>
              </w:rPr>
            </w:pPr>
            <w:r w:rsidRPr="00A343F3">
              <w:rPr>
                <w:rFonts w:ascii="Verdana" w:hAnsi="Verdana"/>
                <w:sz w:val="22"/>
                <w:szCs w:val="22"/>
              </w:rPr>
              <w:t xml:space="preserve">2.2.7. Проверка состояния скрытых деталей элементов конструкций путем их обнажения (при необходимости). </w:t>
            </w:r>
          </w:p>
          <w:p w:rsidR="0089626A" w:rsidRPr="00A343F3" w:rsidRDefault="0089626A" w:rsidP="0089626A">
            <w:pPr>
              <w:pStyle w:val="a7"/>
              <w:jc w:val="both"/>
              <w:rPr>
                <w:rFonts w:ascii="Verdana" w:hAnsi="Verdana"/>
                <w:sz w:val="22"/>
                <w:szCs w:val="22"/>
              </w:rPr>
            </w:pPr>
            <w:r w:rsidRPr="00A343F3">
              <w:rPr>
                <w:rFonts w:ascii="Verdana" w:hAnsi="Verdana"/>
                <w:sz w:val="22"/>
                <w:szCs w:val="22"/>
              </w:rPr>
              <w:t xml:space="preserve">2.2.8. </w:t>
            </w:r>
            <w:proofErr w:type="spellStart"/>
            <w:r w:rsidRPr="00A343F3">
              <w:rPr>
                <w:rFonts w:ascii="Verdana" w:hAnsi="Verdana"/>
                <w:iCs/>
                <w:sz w:val="22"/>
                <w:szCs w:val="22"/>
              </w:rPr>
              <w:t>Фотофиксация</w:t>
            </w:r>
            <w:proofErr w:type="spellEnd"/>
            <w:r w:rsidRPr="00A343F3">
              <w:rPr>
                <w:rFonts w:ascii="Verdana" w:hAnsi="Verdana"/>
                <w:iCs/>
                <w:sz w:val="22"/>
                <w:szCs w:val="22"/>
              </w:rPr>
              <w:t xml:space="preserve"> повреждений и дефектов строительных конструкций;</w:t>
            </w:r>
            <w:r w:rsidRPr="00A343F3"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:rsidR="0089626A" w:rsidRPr="00A343F3" w:rsidRDefault="0089626A" w:rsidP="0089626A">
            <w:pPr>
              <w:pStyle w:val="a7"/>
              <w:jc w:val="both"/>
              <w:rPr>
                <w:rFonts w:ascii="Verdana" w:hAnsi="Verdana"/>
                <w:sz w:val="22"/>
                <w:szCs w:val="22"/>
              </w:rPr>
            </w:pPr>
            <w:r w:rsidRPr="00A343F3">
              <w:rPr>
                <w:rFonts w:ascii="Verdana" w:hAnsi="Verdana"/>
                <w:sz w:val="22"/>
                <w:szCs w:val="22"/>
              </w:rPr>
              <w:t xml:space="preserve">2.3. Обработка материалов произведенного обследования, измерений и испытаний, с выполнением расчетов на прочность и устойчивость с учетом выявленных дефектов, повреждений, отклонений геометрических параметров, действующих и прогнозируемых нагрузок, фактических свойств материалов. </w:t>
            </w:r>
          </w:p>
          <w:p w:rsidR="0089626A" w:rsidRPr="00A343F3" w:rsidRDefault="0089626A" w:rsidP="0089626A">
            <w:pPr>
              <w:pStyle w:val="a7"/>
              <w:jc w:val="both"/>
              <w:rPr>
                <w:rFonts w:ascii="Verdana" w:hAnsi="Verdana"/>
                <w:sz w:val="22"/>
                <w:szCs w:val="22"/>
              </w:rPr>
            </w:pPr>
            <w:r w:rsidRPr="00A343F3">
              <w:rPr>
                <w:rFonts w:ascii="Verdana" w:hAnsi="Verdana"/>
                <w:sz w:val="22"/>
                <w:szCs w:val="22"/>
              </w:rPr>
              <w:t xml:space="preserve">2.4. Анализ и оценка технического состояния строительных конструкций здания. </w:t>
            </w:r>
          </w:p>
          <w:p w:rsidR="0089626A" w:rsidRPr="00A343F3" w:rsidRDefault="0089626A" w:rsidP="0089626A">
            <w:pPr>
              <w:pStyle w:val="a7"/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A343F3">
              <w:rPr>
                <w:rFonts w:ascii="Verdana" w:hAnsi="Verdana"/>
                <w:b/>
                <w:sz w:val="22"/>
                <w:szCs w:val="22"/>
                <w:lang w:val="en-US"/>
              </w:rPr>
              <w:t>III</w:t>
            </w:r>
            <w:r w:rsidRPr="00A343F3">
              <w:rPr>
                <w:rFonts w:ascii="Verdana" w:hAnsi="Verdana"/>
                <w:b/>
                <w:sz w:val="22"/>
                <w:szCs w:val="22"/>
              </w:rPr>
              <w:t>. Оформление и выдача результатов обследования</w:t>
            </w:r>
          </w:p>
          <w:p w:rsidR="0089626A" w:rsidRPr="00A343F3" w:rsidRDefault="0089626A" w:rsidP="0089626A">
            <w:pPr>
              <w:spacing w:line="240" w:lineRule="auto"/>
              <w:ind w:firstLine="0"/>
              <w:rPr>
                <w:rFonts w:ascii="Verdana" w:hAnsi="Verdana"/>
                <w:sz w:val="22"/>
                <w:szCs w:val="22"/>
              </w:rPr>
            </w:pPr>
            <w:r w:rsidRPr="00A343F3">
              <w:rPr>
                <w:rFonts w:ascii="Verdana" w:hAnsi="Verdana"/>
                <w:sz w:val="22"/>
                <w:szCs w:val="22"/>
              </w:rPr>
              <w:t>3.1. Подготовка и выдача заключения о состоянии строительных конструкций здани</w:t>
            </w:r>
            <w:r w:rsidR="00B0770B" w:rsidRPr="00A343F3">
              <w:rPr>
                <w:rFonts w:ascii="Verdana" w:hAnsi="Verdana"/>
                <w:sz w:val="22"/>
                <w:szCs w:val="22"/>
              </w:rPr>
              <w:t>й и сооружений</w:t>
            </w:r>
            <w:r w:rsidRPr="00A343F3">
              <w:rPr>
                <w:rFonts w:ascii="Verdana" w:hAnsi="Verdana"/>
                <w:sz w:val="22"/>
                <w:szCs w:val="22"/>
              </w:rPr>
              <w:t>:</w:t>
            </w:r>
          </w:p>
          <w:p w:rsidR="0089626A" w:rsidRPr="00A343F3" w:rsidRDefault="0089626A" w:rsidP="0089626A">
            <w:pPr>
              <w:spacing w:line="240" w:lineRule="auto"/>
              <w:ind w:firstLine="0"/>
              <w:rPr>
                <w:rFonts w:ascii="Verdana" w:hAnsi="Verdana"/>
                <w:sz w:val="22"/>
                <w:szCs w:val="22"/>
              </w:rPr>
            </w:pPr>
            <w:r w:rsidRPr="00A343F3">
              <w:rPr>
                <w:rFonts w:ascii="Verdana" w:hAnsi="Verdana"/>
                <w:sz w:val="22"/>
                <w:szCs w:val="22"/>
              </w:rPr>
              <w:t xml:space="preserve">3.1.1. Дефектные ведомости с координатами, фотографией и указанием каждого дефекта, с определением его влияния на техническое состояние строительных конструкций, предоставление объемов ремонтно-восстановительных работ и рекомендаций по устранению каждого дефекта и повреждения; </w:t>
            </w:r>
          </w:p>
          <w:p w:rsidR="0089626A" w:rsidRPr="00A343F3" w:rsidRDefault="0089626A" w:rsidP="0089626A">
            <w:pPr>
              <w:spacing w:line="240" w:lineRule="auto"/>
              <w:ind w:firstLine="0"/>
              <w:rPr>
                <w:rFonts w:ascii="Verdana" w:hAnsi="Verdana"/>
                <w:sz w:val="22"/>
                <w:szCs w:val="22"/>
              </w:rPr>
            </w:pPr>
            <w:r w:rsidRPr="00A343F3">
              <w:rPr>
                <w:rFonts w:ascii="Verdana" w:hAnsi="Verdana"/>
                <w:sz w:val="22"/>
                <w:szCs w:val="22"/>
              </w:rPr>
              <w:t>3.1.2. Оценка технического состояния строительных конструкций здани</w:t>
            </w:r>
            <w:r w:rsidR="00B0770B" w:rsidRPr="00A343F3">
              <w:rPr>
                <w:rFonts w:ascii="Verdana" w:hAnsi="Verdana"/>
                <w:sz w:val="22"/>
                <w:szCs w:val="22"/>
              </w:rPr>
              <w:t>й и сооружений</w:t>
            </w:r>
            <w:r w:rsidRPr="00A343F3">
              <w:rPr>
                <w:rFonts w:ascii="Verdana" w:hAnsi="Verdana"/>
                <w:sz w:val="22"/>
                <w:szCs w:val="22"/>
              </w:rPr>
              <w:t xml:space="preserve">, их надежности и возможности дальнейшей безопасной эксплуатации, техническое освидетельствование каждой строительной конструкции; </w:t>
            </w:r>
          </w:p>
          <w:p w:rsidR="0089626A" w:rsidRPr="00A343F3" w:rsidRDefault="0089626A" w:rsidP="0089626A">
            <w:pPr>
              <w:spacing w:line="240" w:lineRule="auto"/>
              <w:ind w:firstLine="0"/>
              <w:rPr>
                <w:rFonts w:ascii="Verdana" w:hAnsi="Verdana"/>
                <w:sz w:val="22"/>
                <w:szCs w:val="22"/>
              </w:rPr>
            </w:pPr>
            <w:r w:rsidRPr="00A343F3">
              <w:rPr>
                <w:rFonts w:ascii="Verdana" w:hAnsi="Verdana"/>
                <w:sz w:val="22"/>
                <w:szCs w:val="22"/>
              </w:rPr>
              <w:t>3.1.3. Выводы о прочности и устойчивости строительных конструкций здани</w:t>
            </w:r>
            <w:r w:rsidR="00B0770B" w:rsidRPr="00A343F3">
              <w:rPr>
                <w:rFonts w:ascii="Verdana" w:hAnsi="Verdana"/>
                <w:sz w:val="22"/>
                <w:szCs w:val="22"/>
              </w:rPr>
              <w:t>й и сооружений</w:t>
            </w:r>
            <w:r w:rsidRPr="00A343F3">
              <w:rPr>
                <w:rFonts w:ascii="Verdana" w:hAnsi="Verdana"/>
                <w:sz w:val="22"/>
                <w:szCs w:val="22"/>
              </w:rPr>
              <w:t xml:space="preserve"> с учетом выявленных при обследовании дефектов, повреждений, отклонений геометрических параметров, действующих и прогнозируемых нагрузок, фактических свойств материалов; </w:t>
            </w:r>
          </w:p>
          <w:p w:rsidR="0089626A" w:rsidRPr="00A343F3" w:rsidRDefault="0089626A" w:rsidP="0089626A">
            <w:pPr>
              <w:spacing w:line="240" w:lineRule="auto"/>
              <w:ind w:firstLine="0"/>
              <w:rPr>
                <w:rFonts w:ascii="Verdana" w:hAnsi="Verdana"/>
                <w:sz w:val="22"/>
                <w:szCs w:val="22"/>
              </w:rPr>
            </w:pPr>
            <w:r w:rsidRPr="00A343F3">
              <w:rPr>
                <w:rFonts w:ascii="Verdana" w:hAnsi="Verdana"/>
                <w:sz w:val="22"/>
                <w:szCs w:val="22"/>
              </w:rPr>
              <w:t>3.1.4. Рекомендации и предложения по дальнейшей</w:t>
            </w:r>
            <w:r w:rsidR="005E0C17" w:rsidRPr="00A343F3">
              <w:rPr>
                <w:rFonts w:ascii="Verdana" w:hAnsi="Verdana"/>
                <w:sz w:val="22"/>
                <w:szCs w:val="22"/>
              </w:rPr>
              <w:t xml:space="preserve"> безопасной эксплуатации здани</w:t>
            </w:r>
            <w:r w:rsidR="00B0770B" w:rsidRPr="00A343F3">
              <w:rPr>
                <w:rFonts w:ascii="Verdana" w:hAnsi="Verdana"/>
                <w:sz w:val="22"/>
                <w:szCs w:val="22"/>
              </w:rPr>
              <w:t xml:space="preserve">й и сооружений, </w:t>
            </w:r>
            <w:r w:rsidRPr="00A343F3">
              <w:rPr>
                <w:rFonts w:ascii="Verdana" w:hAnsi="Verdana"/>
                <w:sz w:val="22"/>
                <w:szCs w:val="22"/>
              </w:rPr>
              <w:t xml:space="preserve">контроля </w:t>
            </w:r>
            <w:r w:rsidR="00B0770B" w:rsidRPr="00A343F3">
              <w:rPr>
                <w:rFonts w:ascii="Verdana" w:hAnsi="Verdana"/>
                <w:sz w:val="22"/>
                <w:szCs w:val="22"/>
              </w:rPr>
              <w:t>их</w:t>
            </w:r>
            <w:r w:rsidRPr="00A343F3">
              <w:rPr>
                <w:rFonts w:ascii="Verdana" w:hAnsi="Verdana"/>
                <w:sz w:val="22"/>
                <w:szCs w:val="22"/>
              </w:rPr>
              <w:t xml:space="preserve"> состояния. Указание рекомендованных сроков устранения выявленных дефектов.  </w:t>
            </w:r>
          </w:p>
          <w:p w:rsidR="0089626A" w:rsidRPr="00A343F3" w:rsidRDefault="00B9791E" w:rsidP="0089626A">
            <w:pPr>
              <w:spacing w:line="240" w:lineRule="auto"/>
              <w:ind w:firstLine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3.2</w:t>
            </w:r>
            <w:r w:rsidR="0089626A" w:rsidRPr="00A343F3">
              <w:rPr>
                <w:rFonts w:ascii="Verdana" w:hAnsi="Verdana"/>
                <w:sz w:val="22"/>
                <w:szCs w:val="22"/>
              </w:rPr>
              <w:t xml:space="preserve">. Разработка проекта (рабочих чертежей) по усилению и ремонту строительных конструкций </w:t>
            </w:r>
            <w:r w:rsidR="00B0770B" w:rsidRPr="00A343F3">
              <w:rPr>
                <w:rFonts w:ascii="Verdana" w:hAnsi="Verdana"/>
                <w:sz w:val="22"/>
                <w:szCs w:val="22"/>
              </w:rPr>
              <w:t>зданий и сооружений</w:t>
            </w:r>
            <w:r w:rsidR="0089626A" w:rsidRPr="00A343F3">
              <w:rPr>
                <w:rFonts w:ascii="Verdana" w:hAnsi="Verdana"/>
                <w:sz w:val="22"/>
                <w:szCs w:val="22"/>
              </w:rPr>
              <w:t>.</w:t>
            </w:r>
            <w:r w:rsidR="00B0770B" w:rsidRPr="00A343F3">
              <w:rPr>
                <w:rFonts w:ascii="Verdana" w:hAnsi="Verdana"/>
                <w:sz w:val="22"/>
                <w:szCs w:val="22"/>
              </w:rPr>
              <w:t xml:space="preserve"> </w:t>
            </w:r>
            <w:r w:rsidR="005E0C17" w:rsidRPr="00A343F3">
              <w:rPr>
                <w:rFonts w:ascii="Verdana" w:hAnsi="Verdana"/>
                <w:sz w:val="22"/>
                <w:szCs w:val="22"/>
              </w:rPr>
              <w:t xml:space="preserve"> </w:t>
            </w:r>
            <w:r w:rsidR="0089626A" w:rsidRPr="00A343F3"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:rsidR="0089626A" w:rsidRPr="00A343F3" w:rsidRDefault="0089626A" w:rsidP="0089626A">
            <w:pPr>
              <w:spacing w:line="240" w:lineRule="auto"/>
              <w:ind w:firstLine="0"/>
              <w:rPr>
                <w:rFonts w:ascii="Verdana" w:hAnsi="Verdana"/>
                <w:sz w:val="22"/>
                <w:szCs w:val="22"/>
              </w:rPr>
            </w:pPr>
            <w:r w:rsidRPr="00A343F3">
              <w:rPr>
                <w:rFonts w:ascii="Verdana" w:hAnsi="Verdana"/>
                <w:iCs/>
                <w:sz w:val="22"/>
                <w:szCs w:val="22"/>
              </w:rPr>
              <w:t>В случае выявления опасных дефектов, немедленно уведом</w:t>
            </w:r>
            <w:r w:rsidR="0023765A" w:rsidRPr="00A343F3">
              <w:rPr>
                <w:rFonts w:ascii="Verdana" w:hAnsi="Verdana"/>
                <w:iCs/>
                <w:sz w:val="22"/>
                <w:szCs w:val="22"/>
              </w:rPr>
              <w:t>ить</w:t>
            </w:r>
            <w:r w:rsidRPr="00A343F3">
              <w:rPr>
                <w:rFonts w:ascii="Verdana" w:hAnsi="Verdana"/>
                <w:iCs/>
                <w:sz w:val="22"/>
                <w:szCs w:val="22"/>
              </w:rPr>
              <w:t xml:space="preserve"> об этом Заказчика. </w:t>
            </w:r>
          </w:p>
          <w:p w:rsidR="00711F15" w:rsidRPr="00781934" w:rsidRDefault="00711F15" w:rsidP="0089626A">
            <w:pPr>
              <w:spacing w:line="240" w:lineRule="auto"/>
              <w:ind w:firstLine="0"/>
              <w:rPr>
                <w:rFonts w:ascii="Verdana" w:hAnsi="Verdana"/>
                <w:b/>
                <w:iCs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15" w:rsidRPr="00685B15" w:rsidRDefault="00711F15" w:rsidP="00B22DB3">
            <w:pPr>
              <w:pStyle w:val="a7"/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785954" w:rsidRDefault="00785954" w:rsidP="00EC63C1">
      <w:pPr>
        <w:spacing w:line="240" w:lineRule="auto"/>
        <w:ind w:firstLine="0"/>
        <w:rPr>
          <w:rFonts w:ascii="Verdana" w:hAnsi="Verdana"/>
          <w:b/>
          <w:sz w:val="22"/>
          <w:szCs w:val="22"/>
        </w:rPr>
      </w:pPr>
    </w:p>
    <w:p w:rsidR="000A0066" w:rsidRDefault="00C33AF0" w:rsidP="00EC63C1">
      <w:pPr>
        <w:spacing w:line="240" w:lineRule="auto"/>
        <w:ind w:firstLine="0"/>
        <w:rPr>
          <w:rFonts w:ascii="Verdana" w:hAnsi="Verdana"/>
          <w:b/>
          <w:sz w:val="22"/>
          <w:szCs w:val="22"/>
        </w:rPr>
      </w:pPr>
      <w:r w:rsidRPr="006D7368">
        <w:rPr>
          <w:rFonts w:ascii="Verdana" w:hAnsi="Verdana"/>
          <w:b/>
          <w:sz w:val="22"/>
          <w:szCs w:val="22"/>
        </w:rPr>
        <w:t xml:space="preserve">Краткие сведения о </w:t>
      </w:r>
      <w:r w:rsidR="00E65AE7" w:rsidRPr="006D7368">
        <w:rPr>
          <w:rFonts w:ascii="Verdana" w:hAnsi="Verdana"/>
          <w:b/>
          <w:sz w:val="22"/>
          <w:szCs w:val="22"/>
        </w:rPr>
        <w:t>здани</w:t>
      </w:r>
      <w:r w:rsidR="00B33ACF">
        <w:rPr>
          <w:rFonts w:ascii="Verdana" w:hAnsi="Verdana"/>
          <w:b/>
          <w:sz w:val="22"/>
          <w:szCs w:val="22"/>
        </w:rPr>
        <w:t>ях,</w:t>
      </w:r>
      <w:r w:rsidR="000A0066" w:rsidRPr="006D7368">
        <w:rPr>
          <w:rFonts w:ascii="Verdana" w:hAnsi="Verdana"/>
          <w:b/>
          <w:sz w:val="22"/>
          <w:szCs w:val="22"/>
        </w:rPr>
        <w:t xml:space="preserve"> сооружениях</w:t>
      </w:r>
      <w:r w:rsidR="00B33ACF">
        <w:rPr>
          <w:rFonts w:ascii="Verdana" w:hAnsi="Verdana"/>
          <w:b/>
          <w:sz w:val="22"/>
          <w:szCs w:val="22"/>
        </w:rPr>
        <w:t xml:space="preserve"> и строительных конструкциях</w:t>
      </w:r>
      <w:r w:rsidR="002E0ADA" w:rsidRPr="006D7368">
        <w:rPr>
          <w:rFonts w:ascii="Verdana" w:hAnsi="Verdana"/>
          <w:b/>
          <w:sz w:val="22"/>
          <w:szCs w:val="22"/>
        </w:rPr>
        <w:t>:</w:t>
      </w:r>
      <w:r>
        <w:rPr>
          <w:rFonts w:ascii="Verdana" w:hAnsi="Verdana"/>
          <w:b/>
          <w:sz w:val="22"/>
          <w:szCs w:val="22"/>
        </w:rPr>
        <w:t xml:space="preserve"> </w:t>
      </w:r>
    </w:p>
    <w:p w:rsidR="00B9791E" w:rsidRDefault="00E17D9E" w:rsidP="00B9791E">
      <w:pPr>
        <w:pStyle w:val="3"/>
        <w:spacing w:after="0" w:line="240" w:lineRule="auto"/>
        <w:ind w:left="804" w:hanging="804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lastRenderedPageBreak/>
        <w:t xml:space="preserve">     </w:t>
      </w:r>
      <w:r w:rsidR="00B9791E">
        <w:rPr>
          <w:rFonts w:ascii="Verdana" w:hAnsi="Verdana"/>
          <w:b/>
          <w:sz w:val="22"/>
          <w:szCs w:val="22"/>
        </w:rPr>
        <w:t>-</w:t>
      </w:r>
      <w:r w:rsidR="00B9791E" w:rsidRPr="00B9791E">
        <w:rPr>
          <w:b/>
          <w:bCs/>
          <w:sz w:val="24"/>
        </w:rPr>
        <w:t xml:space="preserve"> </w:t>
      </w:r>
      <w:r w:rsidR="00B9791E" w:rsidRPr="00B9791E">
        <w:rPr>
          <w:rFonts w:ascii="Verdana" w:hAnsi="Verdana"/>
          <w:b/>
          <w:bCs/>
          <w:sz w:val="22"/>
          <w:szCs w:val="22"/>
        </w:rPr>
        <w:t>Здание ТП насосной осветленной воды</w:t>
      </w:r>
      <w:r w:rsidR="00B9791E" w:rsidRPr="00B9791E">
        <w:rPr>
          <w:rFonts w:ascii="Verdana" w:hAnsi="Verdana"/>
          <w:b/>
          <w:sz w:val="22"/>
          <w:szCs w:val="22"/>
        </w:rPr>
        <w:t xml:space="preserve">: </w:t>
      </w:r>
      <w:r w:rsidR="00B9791E" w:rsidRPr="00B9791E">
        <w:rPr>
          <w:rFonts w:ascii="Verdana" w:hAnsi="Verdana"/>
          <w:sz w:val="22"/>
          <w:szCs w:val="22"/>
        </w:rPr>
        <w:t>Здание представляет собой</w:t>
      </w:r>
    </w:p>
    <w:p w:rsidR="00B9791E" w:rsidRDefault="00B9791E" w:rsidP="00B9791E">
      <w:pPr>
        <w:pStyle w:val="3"/>
        <w:spacing w:after="0" w:line="240" w:lineRule="auto"/>
        <w:ind w:left="804" w:hanging="804"/>
        <w:rPr>
          <w:rFonts w:ascii="Verdana" w:hAnsi="Verdana"/>
          <w:snapToGrid/>
          <w:sz w:val="22"/>
          <w:szCs w:val="22"/>
        </w:rPr>
      </w:pPr>
      <w:r w:rsidRPr="00B9791E">
        <w:rPr>
          <w:rFonts w:ascii="Verdana" w:hAnsi="Verdana"/>
          <w:sz w:val="22"/>
          <w:szCs w:val="22"/>
        </w:rPr>
        <w:t xml:space="preserve"> одноэтажное сооруж</w:t>
      </w:r>
      <w:r>
        <w:rPr>
          <w:rFonts w:ascii="Verdana" w:hAnsi="Verdana"/>
          <w:sz w:val="22"/>
          <w:szCs w:val="22"/>
        </w:rPr>
        <w:t>е</w:t>
      </w:r>
      <w:r w:rsidRPr="00B9791E">
        <w:rPr>
          <w:rFonts w:ascii="Verdana" w:hAnsi="Verdana"/>
          <w:snapToGrid/>
          <w:sz w:val="22"/>
          <w:szCs w:val="22"/>
        </w:rPr>
        <w:t>ние.</w:t>
      </w:r>
      <w:r>
        <w:rPr>
          <w:rFonts w:ascii="Verdana" w:hAnsi="Verdana"/>
          <w:snapToGrid/>
          <w:sz w:val="22"/>
          <w:szCs w:val="22"/>
        </w:rPr>
        <w:t xml:space="preserve"> </w:t>
      </w:r>
      <w:r w:rsidRPr="00B9791E">
        <w:rPr>
          <w:rFonts w:ascii="Verdana" w:hAnsi="Verdana"/>
          <w:snapToGrid/>
          <w:sz w:val="22"/>
          <w:szCs w:val="22"/>
        </w:rPr>
        <w:t>Площадь застройки составляет 86.42м</w:t>
      </w:r>
      <w:proofErr w:type="gramStart"/>
      <w:r w:rsidRPr="00B9791E">
        <w:rPr>
          <w:rFonts w:ascii="Verdana" w:hAnsi="Verdana"/>
          <w:snapToGrid/>
          <w:sz w:val="22"/>
          <w:szCs w:val="22"/>
        </w:rPr>
        <w:t>2</w:t>
      </w:r>
      <w:proofErr w:type="gramEnd"/>
      <w:r w:rsidRPr="00B9791E">
        <w:rPr>
          <w:rFonts w:ascii="Verdana" w:hAnsi="Verdana"/>
          <w:snapToGrid/>
          <w:sz w:val="22"/>
          <w:szCs w:val="22"/>
        </w:rPr>
        <w:t>. Строительный</w:t>
      </w:r>
    </w:p>
    <w:p w:rsidR="00B9791E" w:rsidRDefault="00B9791E" w:rsidP="00B9791E">
      <w:pPr>
        <w:pStyle w:val="3"/>
        <w:spacing w:after="0" w:line="240" w:lineRule="auto"/>
        <w:ind w:left="804" w:hanging="804"/>
        <w:rPr>
          <w:rFonts w:ascii="Verdana" w:hAnsi="Verdana"/>
          <w:snapToGrid/>
          <w:sz w:val="22"/>
          <w:szCs w:val="22"/>
        </w:rPr>
      </w:pPr>
      <w:r w:rsidRPr="00B9791E">
        <w:rPr>
          <w:rFonts w:ascii="Verdana" w:hAnsi="Verdana"/>
          <w:snapToGrid/>
          <w:sz w:val="22"/>
          <w:szCs w:val="22"/>
        </w:rPr>
        <w:t xml:space="preserve"> объем 345,68м3.Фундаменты – бетонные блоки. Стены выполнены из  кирпича. Кровля</w:t>
      </w:r>
    </w:p>
    <w:p w:rsidR="00B9791E" w:rsidRDefault="00B9791E" w:rsidP="00B9791E">
      <w:pPr>
        <w:pStyle w:val="3"/>
        <w:spacing w:after="0" w:line="240" w:lineRule="auto"/>
        <w:ind w:left="804" w:hanging="804"/>
        <w:rPr>
          <w:rFonts w:ascii="Verdana" w:hAnsi="Verdana"/>
          <w:snapToGrid/>
          <w:sz w:val="22"/>
          <w:szCs w:val="22"/>
        </w:rPr>
      </w:pPr>
      <w:r w:rsidRPr="00B9791E">
        <w:rPr>
          <w:rFonts w:ascii="Verdana" w:hAnsi="Verdana"/>
          <w:snapToGrid/>
          <w:sz w:val="22"/>
          <w:szCs w:val="22"/>
        </w:rPr>
        <w:t xml:space="preserve"> – 3 слоя рубероида.</w:t>
      </w:r>
      <w:r>
        <w:rPr>
          <w:rFonts w:ascii="Verdana" w:hAnsi="Verdana"/>
          <w:snapToGrid/>
          <w:sz w:val="22"/>
          <w:szCs w:val="22"/>
        </w:rPr>
        <w:t xml:space="preserve"> В основании фундаментов залегают грунты 4 группы.</w:t>
      </w:r>
    </w:p>
    <w:p w:rsidR="00B9791E" w:rsidRPr="00B9791E" w:rsidRDefault="00B9791E" w:rsidP="00B9791E">
      <w:pPr>
        <w:pStyle w:val="3"/>
        <w:spacing w:after="0" w:line="240" w:lineRule="auto"/>
        <w:ind w:left="804" w:hanging="804"/>
        <w:rPr>
          <w:rFonts w:ascii="Verdana" w:hAnsi="Verdana"/>
          <w:b/>
          <w:bCs/>
          <w:sz w:val="22"/>
          <w:szCs w:val="22"/>
        </w:rPr>
      </w:pPr>
      <w:r w:rsidRPr="00AF75A9">
        <w:rPr>
          <w:rFonts w:ascii="Verdana" w:hAnsi="Verdana"/>
          <w:b/>
          <w:snapToGrid/>
          <w:sz w:val="22"/>
          <w:szCs w:val="22"/>
        </w:rPr>
        <w:t xml:space="preserve">    -</w:t>
      </w:r>
      <w:r w:rsidRPr="00B9791E">
        <w:rPr>
          <w:rFonts w:ascii="Verdana" w:hAnsi="Verdana"/>
          <w:b/>
          <w:bCs/>
          <w:sz w:val="22"/>
          <w:szCs w:val="22"/>
        </w:rPr>
        <w:t xml:space="preserve"> Пристанционный узел открытой установки трансформаторо</w:t>
      </w:r>
      <w:proofErr w:type="gramStart"/>
      <w:r w:rsidRPr="00B9791E">
        <w:rPr>
          <w:rFonts w:ascii="Verdana" w:hAnsi="Verdana"/>
          <w:b/>
          <w:bCs/>
          <w:sz w:val="22"/>
          <w:szCs w:val="22"/>
        </w:rPr>
        <w:t>в(</w:t>
      </w:r>
      <w:proofErr w:type="gramEnd"/>
      <w:r w:rsidRPr="00B9791E">
        <w:rPr>
          <w:rFonts w:ascii="Verdana" w:hAnsi="Verdana"/>
          <w:b/>
          <w:bCs/>
          <w:sz w:val="22"/>
          <w:szCs w:val="22"/>
        </w:rPr>
        <w:t>фундаменты</w:t>
      </w:r>
    </w:p>
    <w:p w:rsidR="00B9791E" w:rsidRPr="00B9791E" w:rsidRDefault="00B9791E" w:rsidP="00B9791E">
      <w:pPr>
        <w:tabs>
          <w:tab w:val="left" w:pos="0"/>
        </w:tabs>
        <w:spacing w:line="240" w:lineRule="auto"/>
        <w:ind w:left="804" w:hanging="804"/>
        <w:jc w:val="left"/>
        <w:rPr>
          <w:rFonts w:ascii="Verdana" w:hAnsi="Verdana"/>
          <w:snapToGrid/>
          <w:sz w:val="22"/>
          <w:szCs w:val="22"/>
        </w:rPr>
      </w:pPr>
      <w:r w:rsidRPr="00B9791E">
        <w:rPr>
          <w:rFonts w:ascii="Verdana" w:hAnsi="Verdana"/>
          <w:b/>
          <w:bCs/>
          <w:snapToGrid/>
          <w:sz w:val="22"/>
          <w:szCs w:val="22"/>
        </w:rPr>
        <w:t xml:space="preserve"> блочных трансформаторов №1;2;3</w:t>
      </w:r>
      <w:r w:rsidRPr="00B9791E">
        <w:rPr>
          <w:rFonts w:ascii="Verdana" w:hAnsi="Verdana"/>
          <w:b/>
          <w:snapToGrid/>
          <w:sz w:val="22"/>
          <w:szCs w:val="22"/>
        </w:rPr>
        <w:t xml:space="preserve">: </w:t>
      </w:r>
      <w:r w:rsidRPr="00B9791E">
        <w:rPr>
          <w:rFonts w:ascii="Verdana" w:hAnsi="Verdana"/>
          <w:snapToGrid/>
          <w:sz w:val="22"/>
          <w:szCs w:val="22"/>
        </w:rPr>
        <w:t>Площадь застройки -3780м2.</w:t>
      </w:r>
    </w:p>
    <w:p w:rsidR="00B9791E" w:rsidRPr="00B9791E" w:rsidRDefault="00B9791E" w:rsidP="00B9791E">
      <w:pPr>
        <w:tabs>
          <w:tab w:val="left" w:pos="0"/>
        </w:tabs>
        <w:spacing w:line="240" w:lineRule="auto"/>
        <w:ind w:left="804" w:hanging="804"/>
        <w:jc w:val="left"/>
        <w:rPr>
          <w:rFonts w:ascii="Verdana" w:hAnsi="Verdana"/>
          <w:snapToGrid/>
          <w:sz w:val="22"/>
          <w:szCs w:val="22"/>
        </w:rPr>
      </w:pPr>
      <w:r w:rsidRPr="00B9791E">
        <w:rPr>
          <w:rFonts w:ascii="Verdana" w:hAnsi="Verdana"/>
          <w:snapToGrid/>
          <w:sz w:val="22"/>
          <w:szCs w:val="22"/>
        </w:rPr>
        <w:t xml:space="preserve">Длина сооружения – 168м. Ширина сооружения – 22,5м. Фундаменты  железобетонные </w:t>
      </w:r>
    </w:p>
    <w:p w:rsidR="00AF75A9" w:rsidRDefault="00B9791E" w:rsidP="00AF75A9">
      <w:pPr>
        <w:tabs>
          <w:tab w:val="left" w:pos="0"/>
        </w:tabs>
        <w:spacing w:line="240" w:lineRule="auto"/>
        <w:ind w:left="804" w:hanging="804"/>
        <w:jc w:val="left"/>
        <w:rPr>
          <w:rFonts w:ascii="Verdana" w:hAnsi="Verdana"/>
          <w:snapToGrid/>
          <w:sz w:val="22"/>
          <w:szCs w:val="22"/>
        </w:rPr>
      </w:pPr>
      <w:r w:rsidRPr="00B9791E">
        <w:rPr>
          <w:rFonts w:ascii="Verdana" w:hAnsi="Verdana"/>
          <w:snapToGrid/>
          <w:sz w:val="22"/>
          <w:szCs w:val="22"/>
        </w:rPr>
        <w:t>монолитные М-200. Перегородки ПЖС сб</w:t>
      </w:r>
      <w:r w:rsidR="00AF75A9">
        <w:rPr>
          <w:rFonts w:ascii="Verdana" w:hAnsi="Verdana"/>
          <w:snapToGrid/>
          <w:sz w:val="22"/>
          <w:szCs w:val="22"/>
        </w:rPr>
        <w:t xml:space="preserve">орный железобетон М-200.Несущие </w:t>
      </w:r>
      <w:proofErr w:type="spellStart"/>
      <w:r w:rsidR="00AF75A9">
        <w:rPr>
          <w:rFonts w:ascii="Verdana" w:hAnsi="Verdana"/>
          <w:snapToGrid/>
          <w:sz w:val="22"/>
          <w:szCs w:val="22"/>
        </w:rPr>
        <w:t>конструк</w:t>
      </w:r>
      <w:proofErr w:type="spellEnd"/>
      <w:r w:rsidR="00AF75A9">
        <w:rPr>
          <w:rFonts w:ascii="Verdana" w:hAnsi="Verdana"/>
          <w:snapToGrid/>
          <w:sz w:val="22"/>
          <w:szCs w:val="22"/>
        </w:rPr>
        <w:t>-</w:t>
      </w:r>
    </w:p>
    <w:p w:rsidR="00AF75A9" w:rsidRDefault="00B9791E" w:rsidP="00AF75A9">
      <w:pPr>
        <w:tabs>
          <w:tab w:val="left" w:pos="0"/>
        </w:tabs>
        <w:spacing w:line="240" w:lineRule="auto"/>
        <w:ind w:left="804" w:hanging="804"/>
        <w:jc w:val="left"/>
        <w:rPr>
          <w:rFonts w:ascii="Verdana" w:hAnsi="Verdana"/>
          <w:snapToGrid/>
          <w:sz w:val="22"/>
          <w:szCs w:val="22"/>
        </w:rPr>
      </w:pPr>
      <w:proofErr w:type="spellStart"/>
      <w:r w:rsidRPr="00B9791E">
        <w:rPr>
          <w:rFonts w:ascii="Verdana" w:hAnsi="Verdana"/>
          <w:snapToGrid/>
          <w:sz w:val="22"/>
          <w:szCs w:val="22"/>
        </w:rPr>
        <w:t>ции</w:t>
      </w:r>
      <w:proofErr w:type="spellEnd"/>
      <w:r w:rsidRPr="00B9791E">
        <w:rPr>
          <w:rFonts w:ascii="Verdana" w:hAnsi="Verdana"/>
          <w:snapToGrid/>
          <w:sz w:val="22"/>
          <w:szCs w:val="22"/>
        </w:rPr>
        <w:t xml:space="preserve"> перекрытий сборный железобетон (каналы ВК 2,5х3,0; ВК 1,8х</w:t>
      </w:r>
      <w:proofErr w:type="gramStart"/>
      <w:r w:rsidRPr="00B9791E">
        <w:rPr>
          <w:rFonts w:ascii="Verdana" w:hAnsi="Verdana"/>
          <w:snapToGrid/>
          <w:sz w:val="22"/>
          <w:szCs w:val="22"/>
        </w:rPr>
        <w:t>2</w:t>
      </w:r>
      <w:proofErr w:type="gramEnd"/>
      <w:r w:rsidRPr="00B9791E">
        <w:rPr>
          <w:rFonts w:ascii="Verdana" w:hAnsi="Verdana"/>
          <w:snapToGrid/>
          <w:sz w:val="22"/>
          <w:szCs w:val="22"/>
        </w:rPr>
        <w:t>).</w:t>
      </w:r>
      <w:r w:rsidR="00AF75A9" w:rsidRPr="00AF75A9">
        <w:rPr>
          <w:rFonts w:ascii="Verdana" w:hAnsi="Verdana"/>
          <w:snapToGrid/>
          <w:sz w:val="22"/>
          <w:szCs w:val="22"/>
        </w:rPr>
        <w:t xml:space="preserve"> </w:t>
      </w:r>
      <w:r w:rsidR="00AF75A9">
        <w:rPr>
          <w:rFonts w:ascii="Verdana" w:hAnsi="Verdana"/>
          <w:snapToGrid/>
          <w:sz w:val="22"/>
          <w:szCs w:val="22"/>
        </w:rPr>
        <w:t>В основании</w:t>
      </w:r>
    </w:p>
    <w:p w:rsidR="00B9791E" w:rsidRPr="00B9791E" w:rsidRDefault="00AF75A9" w:rsidP="00AF75A9">
      <w:pPr>
        <w:tabs>
          <w:tab w:val="left" w:pos="0"/>
        </w:tabs>
        <w:spacing w:line="240" w:lineRule="auto"/>
        <w:ind w:left="804" w:hanging="804"/>
        <w:jc w:val="left"/>
        <w:rPr>
          <w:rFonts w:ascii="Verdana" w:hAnsi="Verdana"/>
          <w:snapToGrid/>
          <w:sz w:val="22"/>
          <w:szCs w:val="22"/>
        </w:rPr>
      </w:pPr>
      <w:r>
        <w:rPr>
          <w:rFonts w:ascii="Verdana" w:hAnsi="Verdana"/>
          <w:snapToGrid/>
          <w:sz w:val="22"/>
          <w:szCs w:val="22"/>
        </w:rPr>
        <w:t xml:space="preserve"> фундаментов залегают грунты 4 группы</w:t>
      </w:r>
    </w:p>
    <w:p w:rsidR="00AF75A9" w:rsidRDefault="00AF75A9" w:rsidP="00AF75A9">
      <w:pPr>
        <w:pStyle w:val="3"/>
        <w:spacing w:after="0" w:line="240" w:lineRule="auto"/>
        <w:ind w:left="804" w:hanging="804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-</w:t>
      </w:r>
      <w:r w:rsidRPr="00AF75A9">
        <w:rPr>
          <w:rFonts w:ascii="Verdana" w:hAnsi="Verdana"/>
          <w:b/>
          <w:bCs/>
          <w:sz w:val="22"/>
          <w:szCs w:val="22"/>
        </w:rPr>
        <w:t xml:space="preserve">Здание насосной </w:t>
      </w:r>
      <w:proofErr w:type="spellStart"/>
      <w:r w:rsidRPr="00AF75A9">
        <w:rPr>
          <w:rFonts w:ascii="Verdana" w:hAnsi="Verdana"/>
          <w:b/>
          <w:bCs/>
          <w:sz w:val="22"/>
          <w:szCs w:val="22"/>
        </w:rPr>
        <w:t>хоз</w:t>
      </w:r>
      <w:proofErr w:type="gramStart"/>
      <w:r w:rsidRPr="00AF75A9">
        <w:rPr>
          <w:rFonts w:ascii="Verdana" w:hAnsi="Verdana"/>
          <w:b/>
          <w:bCs/>
          <w:sz w:val="22"/>
          <w:szCs w:val="22"/>
        </w:rPr>
        <w:t>.ф</w:t>
      </w:r>
      <w:proofErr w:type="gramEnd"/>
      <w:r w:rsidRPr="00AF75A9">
        <w:rPr>
          <w:rFonts w:ascii="Verdana" w:hAnsi="Verdana"/>
          <w:b/>
          <w:bCs/>
          <w:sz w:val="22"/>
          <w:szCs w:val="22"/>
        </w:rPr>
        <w:t>екальных</w:t>
      </w:r>
      <w:proofErr w:type="spellEnd"/>
      <w:r w:rsidRPr="00AF75A9">
        <w:rPr>
          <w:rFonts w:ascii="Verdana" w:hAnsi="Verdana"/>
          <w:b/>
          <w:bCs/>
          <w:sz w:val="22"/>
          <w:szCs w:val="22"/>
        </w:rPr>
        <w:t xml:space="preserve"> стоков промплощадки</w:t>
      </w:r>
      <w:r w:rsidRPr="00AF75A9">
        <w:rPr>
          <w:rFonts w:ascii="Verdana" w:hAnsi="Verdana"/>
          <w:b/>
          <w:sz w:val="22"/>
          <w:szCs w:val="22"/>
        </w:rPr>
        <w:t xml:space="preserve">: </w:t>
      </w:r>
    </w:p>
    <w:p w:rsidR="00AF75A9" w:rsidRDefault="00AF75A9" w:rsidP="00AF75A9">
      <w:pPr>
        <w:pStyle w:val="3"/>
        <w:spacing w:after="0" w:line="240" w:lineRule="auto"/>
        <w:ind w:left="804" w:hanging="804"/>
        <w:rPr>
          <w:rFonts w:ascii="Verdana" w:hAnsi="Verdana"/>
          <w:snapToGrid/>
          <w:sz w:val="22"/>
          <w:szCs w:val="22"/>
        </w:rPr>
      </w:pPr>
      <w:r w:rsidRPr="00AF75A9">
        <w:rPr>
          <w:rFonts w:ascii="Verdana" w:hAnsi="Verdana"/>
          <w:sz w:val="22"/>
          <w:szCs w:val="22"/>
        </w:rPr>
        <w:t xml:space="preserve">Здание представляет собой </w:t>
      </w:r>
      <w:r w:rsidRPr="00AF75A9">
        <w:rPr>
          <w:rFonts w:ascii="Verdana" w:hAnsi="Verdana"/>
          <w:snapToGrid/>
          <w:sz w:val="22"/>
          <w:szCs w:val="22"/>
        </w:rPr>
        <w:t xml:space="preserve">одноэтажное сооружение с подземной частью. Площадь </w:t>
      </w:r>
    </w:p>
    <w:p w:rsidR="00AF75A9" w:rsidRDefault="00AF75A9" w:rsidP="00AF75A9">
      <w:pPr>
        <w:pStyle w:val="3"/>
        <w:spacing w:after="0" w:line="240" w:lineRule="auto"/>
        <w:ind w:left="804" w:hanging="804"/>
        <w:rPr>
          <w:rFonts w:ascii="Verdana" w:hAnsi="Verdana"/>
          <w:snapToGrid/>
          <w:sz w:val="22"/>
          <w:szCs w:val="22"/>
        </w:rPr>
      </w:pPr>
      <w:r w:rsidRPr="00AF75A9">
        <w:rPr>
          <w:rFonts w:ascii="Verdana" w:hAnsi="Verdana"/>
          <w:snapToGrid/>
          <w:sz w:val="22"/>
          <w:szCs w:val="22"/>
        </w:rPr>
        <w:t>застройки составляет 38,3м</w:t>
      </w:r>
      <w:proofErr w:type="gramStart"/>
      <w:r w:rsidRPr="00AF75A9">
        <w:rPr>
          <w:rFonts w:ascii="Verdana" w:hAnsi="Verdana"/>
          <w:snapToGrid/>
          <w:sz w:val="22"/>
          <w:szCs w:val="22"/>
        </w:rPr>
        <w:t>2</w:t>
      </w:r>
      <w:proofErr w:type="gramEnd"/>
      <w:r>
        <w:rPr>
          <w:rFonts w:ascii="Verdana" w:hAnsi="Verdana"/>
          <w:snapToGrid/>
          <w:sz w:val="22"/>
          <w:szCs w:val="22"/>
        </w:rPr>
        <w:t xml:space="preserve">. </w:t>
      </w:r>
      <w:r w:rsidRPr="00AF75A9">
        <w:rPr>
          <w:rFonts w:ascii="Verdana" w:hAnsi="Verdana"/>
          <w:snapToGrid/>
          <w:sz w:val="22"/>
          <w:szCs w:val="22"/>
        </w:rPr>
        <w:t>Строительный объем 147,4м3.Фундамент</w:t>
      </w:r>
      <w:proofErr w:type="gramStart"/>
      <w:r w:rsidRPr="00AF75A9">
        <w:rPr>
          <w:rFonts w:ascii="Verdana" w:hAnsi="Verdana"/>
          <w:snapToGrid/>
          <w:sz w:val="22"/>
          <w:szCs w:val="22"/>
        </w:rPr>
        <w:t>ы-</w:t>
      </w:r>
      <w:proofErr w:type="gramEnd"/>
      <w:r w:rsidRPr="00AF75A9">
        <w:rPr>
          <w:rFonts w:ascii="Verdana" w:hAnsi="Verdana"/>
          <w:snapToGrid/>
          <w:sz w:val="22"/>
          <w:szCs w:val="22"/>
        </w:rPr>
        <w:t xml:space="preserve"> монолитный</w:t>
      </w:r>
    </w:p>
    <w:p w:rsidR="00AF75A9" w:rsidRDefault="00AF75A9" w:rsidP="00AF75A9">
      <w:pPr>
        <w:pStyle w:val="3"/>
        <w:spacing w:after="0" w:line="240" w:lineRule="auto"/>
        <w:ind w:left="804" w:hanging="804"/>
        <w:rPr>
          <w:rFonts w:ascii="Verdana" w:hAnsi="Verdana"/>
          <w:snapToGrid/>
          <w:sz w:val="22"/>
          <w:szCs w:val="22"/>
        </w:rPr>
      </w:pPr>
      <w:r w:rsidRPr="00AF75A9">
        <w:rPr>
          <w:rFonts w:ascii="Verdana" w:hAnsi="Verdana"/>
          <w:snapToGrid/>
          <w:sz w:val="22"/>
          <w:szCs w:val="22"/>
        </w:rPr>
        <w:t xml:space="preserve"> железобетон. </w:t>
      </w:r>
      <w:proofErr w:type="gramStart"/>
      <w:r>
        <w:rPr>
          <w:rFonts w:ascii="Verdana" w:hAnsi="Verdana"/>
          <w:snapToGrid/>
          <w:sz w:val="22"/>
          <w:szCs w:val="22"/>
        </w:rPr>
        <w:t>Стены-</w:t>
      </w:r>
      <w:r w:rsidRPr="00AF75A9">
        <w:rPr>
          <w:rFonts w:ascii="Verdana" w:hAnsi="Verdana"/>
          <w:snapToGrid/>
          <w:sz w:val="22"/>
          <w:szCs w:val="22"/>
        </w:rPr>
        <w:t>керамзитобетонные</w:t>
      </w:r>
      <w:proofErr w:type="gramEnd"/>
      <w:r w:rsidRPr="00AF75A9">
        <w:rPr>
          <w:rFonts w:ascii="Verdana" w:hAnsi="Verdana"/>
          <w:snapToGrid/>
          <w:sz w:val="22"/>
          <w:szCs w:val="22"/>
        </w:rPr>
        <w:t xml:space="preserve"> панели. Кровля-3 слоя рубероида, утеплитель</w:t>
      </w:r>
    </w:p>
    <w:p w:rsidR="00AF75A9" w:rsidRDefault="00AF75A9" w:rsidP="00AF75A9">
      <w:pPr>
        <w:tabs>
          <w:tab w:val="left" w:pos="0"/>
        </w:tabs>
        <w:spacing w:line="240" w:lineRule="auto"/>
        <w:ind w:left="804" w:hanging="804"/>
        <w:jc w:val="left"/>
        <w:rPr>
          <w:rFonts w:ascii="Verdana" w:hAnsi="Verdana"/>
          <w:snapToGrid/>
          <w:sz w:val="22"/>
          <w:szCs w:val="22"/>
        </w:rPr>
      </w:pPr>
      <w:r w:rsidRPr="00AF75A9">
        <w:rPr>
          <w:rFonts w:ascii="Verdana" w:hAnsi="Verdana"/>
          <w:snapToGrid/>
          <w:sz w:val="22"/>
          <w:szCs w:val="22"/>
        </w:rPr>
        <w:t xml:space="preserve"> пенопласт.</w:t>
      </w:r>
      <w:r>
        <w:rPr>
          <w:rFonts w:ascii="Verdana" w:hAnsi="Verdana"/>
          <w:sz w:val="22"/>
          <w:szCs w:val="22"/>
        </w:rPr>
        <w:t xml:space="preserve"> </w:t>
      </w:r>
      <w:r w:rsidRPr="00AF75A9">
        <w:rPr>
          <w:rFonts w:ascii="Verdana" w:hAnsi="Verdana"/>
          <w:snapToGrid/>
          <w:sz w:val="22"/>
          <w:szCs w:val="22"/>
        </w:rPr>
        <w:t>Лестницы -  из прокатанных профилей</w:t>
      </w:r>
      <w:r>
        <w:rPr>
          <w:rFonts w:ascii="Verdana" w:hAnsi="Verdana"/>
          <w:snapToGrid/>
          <w:sz w:val="22"/>
          <w:szCs w:val="22"/>
        </w:rPr>
        <w:t>.</w:t>
      </w:r>
      <w:r w:rsidRPr="00AF75A9">
        <w:rPr>
          <w:rFonts w:ascii="Verdana" w:hAnsi="Verdana"/>
          <w:snapToGrid/>
          <w:sz w:val="22"/>
          <w:szCs w:val="22"/>
        </w:rPr>
        <w:t xml:space="preserve"> </w:t>
      </w:r>
      <w:r>
        <w:rPr>
          <w:rFonts w:ascii="Verdana" w:hAnsi="Verdana"/>
          <w:snapToGrid/>
          <w:sz w:val="22"/>
          <w:szCs w:val="22"/>
        </w:rPr>
        <w:t>В основании фундаментов залегают</w:t>
      </w:r>
    </w:p>
    <w:p w:rsidR="00AF75A9" w:rsidRDefault="00AF75A9" w:rsidP="00AF75A9">
      <w:pPr>
        <w:tabs>
          <w:tab w:val="left" w:pos="0"/>
        </w:tabs>
        <w:spacing w:line="240" w:lineRule="auto"/>
        <w:ind w:left="804" w:hanging="804"/>
        <w:jc w:val="left"/>
        <w:rPr>
          <w:rFonts w:ascii="Verdana" w:hAnsi="Verdana"/>
          <w:snapToGrid/>
          <w:sz w:val="22"/>
          <w:szCs w:val="22"/>
        </w:rPr>
      </w:pPr>
      <w:r>
        <w:rPr>
          <w:rFonts w:ascii="Verdana" w:hAnsi="Verdana"/>
          <w:snapToGrid/>
          <w:sz w:val="22"/>
          <w:szCs w:val="22"/>
        </w:rPr>
        <w:t xml:space="preserve"> грунты 4 группы</w:t>
      </w:r>
    </w:p>
    <w:p w:rsidR="00AF75A9" w:rsidRPr="00AF75A9" w:rsidRDefault="00AF75A9" w:rsidP="00AF75A9">
      <w:pPr>
        <w:pStyle w:val="3"/>
        <w:spacing w:after="0" w:line="240" w:lineRule="auto"/>
        <w:ind w:left="804" w:hanging="804"/>
        <w:rPr>
          <w:rFonts w:ascii="Verdana" w:hAnsi="Verdana"/>
          <w:sz w:val="22"/>
          <w:szCs w:val="22"/>
        </w:rPr>
      </w:pPr>
      <w:r>
        <w:rPr>
          <w:rFonts w:ascii="Verdana" w:hAnsi="Verdana"/>
          <w:snapToGrid/>
          <w:sz w:val="22"/>
          <w:szCs w:val="22"/>
        </w:rPr>
        <w:t xml:space="preserve">      - </w:t>
      </w:r>
      <w:r w:rsidRPr="00AF75A9">
        <w:rPr>
          <w:rFonts w:ascii="Verdana" w:hAnsi="Verdana"/>
          <w:b/>
          <w:bCs/>
          <w:sz w:val="22"/>
          <w:szCs w:val="22"/>
        </w:rPr>
        <w:t>Цех по выпуску стеновых камней</w:t>
      </w:r>
      <w:r w:rsidRPr="00AF75A9">
        <w:rPr>
          <w:rFonts w:ascii="Verdana" w:hAnsi="Verdana"/>
          <w:sz w:val="22"/>
          <w:szCs w:val="22"/>
        </w:rPr>
        <w:t>:</w:t>
      </w:r>
      <w:r w:rsidRPr="00AF75A9">
        <w:rPr>
          <w:rFonts w:ascii="Verdana" w:hAnsi="Verdana"/>
          <w:b/>
          <w:sz w:val="22"/>
          <w:szCs w:val="22"/>
        </w:rPr>
        <w:t xml:space="preserve"> </w:t>
      </w:r>
      <w:r w:rsidRPr="00AF75A9">
        <w:rPr>
          <w:rFonts w:ascii="Verdana" w:hAnsi="Verdana"/>
          <w:sz w:val="22"/>
          <w:szCs w:val="22"/>
        </w:rPr>
        <w:t xml:space="preserve">Здание представляет собой одноэтажное </w:t>
      </w:r>
    </w:p>
    <w:p w:rsidR="00AF75A9" w:rsidRPr="00AF75A9" w:rsidRDefault="00AF75A9" w:rsidP="00AF75A9">
      <w:pPr>
        <w:tabs>
          <w:tab w:val="left" w:pos="1284"/>
        </w:tabs>
        <w:spacing w:line="240" w:lineRule="auto"/>
        <w:ind w:firstLine="0"/>
        <w:rPr>
          <w:rFonts w:ascii="Verdana" w:hAnsi="Verdana"/>
          <w:snapToGrid/>
          <w:sz w:val="22"/>
          <w:szCs w:val="22"/>
        </w:rPr>
      </w:pPr>
      <w:r w:rsidRPr="00AF75A9">
        <w:rPr>
          <w:rFonts w:ascii="Verdana" w:hAnsi="Verdana"/>
          <w:snapToGrid/>
          <w:sz w:val="22"/>
          <w:szCs w:val="22"/>
        </w:rPr>
        <w:t>сооружение.</w:t>
      </w:r>
      <w:r>
        <w:rPr>
          <w:rFonts w:ascii="Verdana" w:hAnsi="Verdana"/>
          <w:snapToGrid/>
          <w:sz w:val="22"/>
          <w:szCs w:val="22"/>
        </w:rPr>
        <w:t xml:space="preserve"> </w:t>
      </w:r>
      <w:r w:rsidRPr="00AF75A9">
        <w:rPr>
          <w:rFonts w:ascii="Verdana" w:hAnsi="Verdana"/>
          <w:snapToGrid/>
          <w:sz w:val="22"/>
          <w:szCs w:val="22"/>
        </w:rPr>
        <w:t>Площадь застройки 2888,2м</w:t>
      </w:r>
      <w:proofErr w:type="gramStart"/>
      <w:r w:rsidRPr="00AF75A9">
        <w:rPr>
          <w:rFonts w:ascii="Verdana" w:hAnsi="Verdana"/>
          <w:snapToGrid/>
          <w:sz w:val="22"/>
          <w:szCs w:val="22"/>
        </w:rPr>
        <w:t>2</w:t>
      </w:r>
      <w:proofErr w:type="gramEnd"/>
      <w:r w:rsidRPr="00AF75A9">
        <w:rPr>
          <w:rFonts w:ascii="Verdana" w:hAnsi="Verdana"/>
          <w:snapToGrid/>
          <w:sz w:val="22"/>
          <w:szCs w:val="22"/>
        </w:rPr>
        <w:t>. Строительный объем 21933м3.Фундаменты – сборные железобетонные блоки.</w:t>
      </w:r>
      <w:r>
        <w:rPr>
          <w:rFonts w:ascii="Verdana" w:hAnsi="Verdana"/>
          <w:snapToGrid/>
          <w:sz w:val="22"/>
          <w:szCs w:val="22"/>
        </w:rPr>
        <w:t xml:space="preserve"> </w:t>
      </w:r>
      <w:r w:rsidRPr="00AF75A9">
        <w:rPr>
          <w:rFonts w:ascii="Verdana" w:hAnsi="Verdana"/>
          <w:snapToGrid/>
          <w:sz w:val="22"/>
          <w:szCs w:val="22"/>
        </w:rPr>
        <w:t xml:space="preserve">Каркас из сборных </w:t>
      </w:r>
      <w:proofErr w:type="gramStart"/>
      <w:r w:rsidRPr="00AF75A9">
        <w:rPr>
          <w:rFonts w:ascii="Verdana" w:hAnsi="Verdana"/>
          <w:snapToGrid/>
          <w:sz w:val="22"/>
          <w:szCs w:val="22"/>
        </w:rPr>
        <w:t>ж/б</w:t>
      </w:r>
      <w:proofErr w:type="gramEnd"/>
      <w:r w:rsidRPr="00AF75A9">
        <w:rPr>
          <w:rFonts w:ascii="Verdana" w:hAnsi="Verdana"/>
          <w:snapToGrid/>
          <w:sz w:val="22"/>
          <w:szCs w:val="22"/>
        </w:rPr>
        <w:t xml:space="preserve"> элементов с металлическими колоннами, стены панельные. Несущие конструкции перекрытия – фермы строительные стальные.</w:t>
      </w:r>
      <w:r>
        <w:rPr>
          <w:rFonts w:ascii="Verdana" w:hAnsi="Verdana"/>
          <w:snapToGrid/>
          <w:sz w:val="22"/>
          <w:szCs w:val="22"/>
        </w:rPr>
        <w:t xml:space="preserve"> </w:t>
      </w:r>
      <w:r w:rsidRPr="00AF75A9">
        <w:rPr>
          <w:rFonts w:ascii="Verdana" w:hAnsi="Verdana"/>
          <w:snapToGrid/>
          <w:sz w:val="22"/>
          <w:szCs w:val="22"/>
        </w:rPr>
        <w:t>Утеплител</w:t>
      </w:r>
      <w:proofErr w:type="gramStart"/>
      <w:r w:rsidRPr="00AF75A9">
        <w:rPr>
          <w:rFonts w:ascii="Verdana" w:hAnsi="Verdana"/>
          <w:snapToGrid/>
          <w:sz w:val="22"/>
          <w:szCs w:val="22"/>
        </w:rPr>
        <w:t>ь-</w:t>
      </w:r>
      <w:proofErr w:type="gramEnd"/>
      <w:r w:rsidRPr="00AF75A9">
        <w:rPr>
          <w:rFonts w:ascii="Verdana" w:hAnsi="Verdana"/>
          <w:snapToGrid/>
          <w:sz w:val="22"/>
          <w:szCs w:val="22"/>
        </w:rPr>
        <w:t xml:space="preserve"> панели из ячеистого бетона. Кровля рулонная из 3-х слоев рубероида.</w:t>
      </w:r>
    </w:p>
    <w:p w:rsidR="00AF75A9" w:rsidRPr="00B9791E" w:rsidRDefault="00AF75A9" w:rsidP="00AF75A9">
      <w:pPr>
        <w:tabs>
          <w:tab w:val="left" w:pos="0"/>
        </w:tabs>
        <w:spacing w:line="240" w:lineRule="auto"/>
        <w:ind w:left="804" w:hanging="804"/>
        <w:jc w:val="left"/>
        <w:rPr>
          <w:rFonts w:ascii="Verdana" w:hAnsi="Verdana"/>
          <w:snapToGrid/>
          <w:sz w:val="22"/>
          <w:szCs w:val="22"/>
        </w:rPr>
      </w:pPr>
    </w:p>
    <w:p w:rsidR="006628BB" w:rsidRPr="00373BE1" w:rsidRDefault="006628BB" w:rsidP="002460F5">
      <w:pPr>
        <w:spacing w:line="240" w:lineRule="auto"/>
        <w:ind w:firstLine="0"/>
        <w:outlineLvl w:val="0"/>
        <w:rPr>
          <w:rFonts w:ascii="Verdana" w:hAnsi="Verdana"/>
          <w:b/>
          <w:sz w:val="22"/>
          <w:szCs w:val="22"/>
        </w:rPr>
      </w:pPr>
      <w:r w:rsidRPr="00373BE1">
        <w:rPr>
          <w:rFonts w:ascii="Verdana" w:hAnsi="Verdana"/>
          <w:b/>
          <w:sz w:val="22"/>
          <w:szCs w:val="22"/>
        </w:rPr>
        <w:t xml:space="preserve">6. Требования к </w:t>
      </w:r>
      <w:r>
        <w:rPr>
          <w:rFonts w:ascii="Verdana" w:hAnsi="Verdana"/>
          <w:b/>
          <w:sz w:val="22"/>
          <w:szCs w:val="22"/>
        </w:rPr>
        <w:t xml:space="preserve">Исполнителю </w:t>
      </w:r>
    </w:p>
    <w:p w:rsidR="004672D7" w:rsidRPr="002460F5" w:rsidRDefault="00D85F29" w:rsidP="00854AB6">
      <w:pPr>
        <w:tabs>
          <w:tab w:val="left" w:pos="0"/>
          <w:tab w:val="left" w:pos="426"/>
        </w:tabs>
        <w:spacing w:line="240" w:lineRule="auto"/>
        <w:ind w:firstLine="426"/>
        <w:rPr>
          <w:rFonts w:ascii="Verdana" w:hAnsi="Verdana"/>
          <w:spacing w:val="-9"/>
          <w:sz w:val="22"/>
          <w:szCs w:val="22"/>
        </w:rPr>
      </w:pPr>
      <w:r w:rsidRPr="002460F5">
        <w:rPr>
          <w:rFonts w:ascii="Verdana" w:hAnsi="Verdana"/>
          <w:sz w:val="22"/>
          <w:szCs w:val="22"/>
        </w:rPr>
        <w:t xml:space="preserve">6.1. </w:t>
      </w:r>
      <w:r w:rsidR="004672D7" w:rsidRPr="002460F5">
        <w:rPr>
          <w:rFonts w:ascii="Verdana" w:hAnsi="Verdana"/>
          <w:sz w:val="22"/>
          <w:szCs w:val="22"/>
        </w:rPr>
        <w:t xml:space="preserve">Наличие свидетельства выданного саморегулируемой организацией в порядке, установленном Градостроительным кодексом Российской Федерации, на следующие виды работ, которые оказывают влияние на безопасность объектов капитального строительства, включая особо опасные и технически сложные объекты капитального строительства: </w:t>
      </w:r>
    </w:p>
    <w:p w:rsidR="004672D7" w:rsidRPr="002460F5" w:rsidRDefault="004672D7" w:rsidP="00854AB6">
      <w:pPr>
        <w:tabs>
          <w:tab w:val="left" w:pos="0"/>
          <w:tab w:val="left" w:pos="426"/>
        </w:tabs>
        <w:spacing w:line="240" w:lineRule="auto"/>
        <w:ind w:firstLine="426"/>
        <w:rPr>
          <w:rFonts w:ascii="Verdana" w:hAnsi="Verdana"/>
          <w:spacing w:val="-9"/>
          <w:sz w:val="22"/>
          <w:szCs w:val="22"/>
        </w:rPr>
      </w:pPr>
      <w:proofErr w:type="gramStart"/>
      <w:r w:rsidRPr="002460F5">
        <w:rPr>
          <w:rFonts w:ascii="Verdana" w:hAnsi="Verdana"/>
          <w:sz w:val="22"/>
          <w:szCs w:val="22"/>
        </w:rPr>
        <w:t>- по подготовке проектной документации (п.12 работы по обследованию строительных конструкций зданий и сооружений; п.3 работы по подготовке конструктивных решений</w:t>
      </w:r>
      <w:r w:rsidR="00B8515F" w:rsidRPr="00B8515F">
        <w:rPr>
          <w:rFonts w:ascii="Verdana" w:hAnsi="Verdana"/>
          <w:sz w:val="22"/>
          <w:szCs w:val="22"/>
        </w:rPr>
        <w:t xml:space="preserve">, согласно «Перечню видов работ по инженерным изысканиям, по подготовке проектной документации, по строительству, реконструкции, капитальному ремонту объектов капитального строительства, которые оказывают влияние на безопасность объектов капитального строительства» утвержденному приказом №624 от 30.12.2009г. </w:t>
      </w:r>
      <w:proofErr w:type="spellStart"/>
      <w:r w:rsidR="00B8515F" w:rsidRPr="00B8515F">
        <w:rPr>
          <w:rFonts w:ascii="Verdana" w:hAnsi="Verdana"/>
          <w:sz w:val="22"/>
          <w:szCs w:val="22"/>
        </w:rPr>
        <w:t>Минрегиона</w:t>
      </w:r>
      <w:proofErr w:type="spellEnd"/>
      <w:r w:rsidR="00B8515F" w:rsidRPr="00B8515F">
        <w:rPr>
          <w:rFonts w:ascii="Verdana" w:hAnsi="Verdana"/>
          <w:sz w:val="22"/>
          <w:szCs w:val="22"/>
        </w:rPr>
        <w:t xml:space="preserve"> России с изм.).</w:t>
      </w:r>
      <w:r w:rsidRPr="002460F5">
        <w:rPr>
          <w:rFonts w:ascii="Verdana" w:hAnsi="Verdana"/>
          <w:sz w:val="22"/>
          <w:szCs w:val="22"/>
        </w:rPr>
        <w:t xml:space="preserve"> </w:t>
      </w:r>
      <w:proofErr w:type="gramEnd"/>
    </w:p>
    <w:p w:rsidR="00D85F29" w:rsidRPr="002460F5" w:rsidRDefault="00785954" w:rsidP="00854AB6">
      <w:pPr>
        <w:pStyle w:val="a0"/>
        <w:numPr>
          <w:ilvl w:val="0"/>
          <w:numId w:val="0"/>
        </w:numPr>
        <w:tabs>
          <w:tab w:val="left" w:pos="426"/>
        </w:tabs>
        <w:spacing w:after="0"/>
        <w:ind w:firstLine="426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6.2</w:t>
      </w:r>
      <w:r w:rsidR="00D85F29" w:rsidRPr="002460F5">
        <w:rPr>
          <w:sz w:val="22"/>
          <w:szCs w:val="22"/>
        </w:rPr>
        <w:t>. Желательно наличие у Исполнителя сертификата соответствия стандарту ISO 9001:2011.</w:t>
      </w:r>
    </w:p>
    <w:p w:rsidR="00D85F29" w:rsidRPr="002460F5" w:rsidRDefault="00785954" w:rsidP="00854AB6">
      <w:pPr>
        <w:pStyle w:val="a0"/>
        <w:numPr>
          <w:ilvl w:val="0"/>
          <w:numId w:val="0"/>
        </w:numPr>
        <w:tabs>
          <w:tab w:val="left" w:pos="426"/>
        </w:tabs>
        <w:spacing w:after="0"/>
        <w:ind w:firstLine="426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6.3</w:t>
      </w:r>
      <w:r w:rsidR="00D85F29" w:rsidRPr="002460F5">
        <w:rPr>
          <w:sz w:val="22"/>
          <w:szCs w:val="22"/>
        </w:rPr>
        <w:t>. Опыт выполнения аналогичных по характеру и объемам работ на объектах электроэнергетики не менее 3-х лет.</w:t>
      </w:r>
    </w:p>
    <w:p w:rsidR="006628BB" w:rsidRPr="002460F5" w:rsidRDefault="00785954" w:rsidP="00854AB6">
      <w:pPr>
        <w:tabs>
          <w:tab w:val="left" w:pos="0"/>
          <w:tab w:val="left" w:pos="426"/>
        </w:tabs>
        <w:spacing w:line="240" w:lineRule="auto"/>
        <w:ind w:firstLine="426"/>
        <w:rPr>
          <w:rFonts w:ascii="Verdana" w:hAnsi="Verdana"/>
          <w:spacing w:val="-9"/>
          <w:sz w:val="22"/>
          <w:szCs w:val="22"/>
        </w:rPr>
      </w:pPr>
      <w:r>
        <w:rPr>
          <w:rFonts w:ascii="Verdana" w:hAnsi="Verdana"/>
          <w:spacing w:val="-9"/>
          <w:sz w:val="22"/>
          <w:szCs w:val="22"/>
        </w:rPr>
        <w:t>6.4</w:t>
      </w:r>
      <w:r w:rsidR="00D85F29" w:rsidRPr="002460F5">
        <w:rPr>
          <w:rFonts w:ascii="Verdana" w:hAnsi="Verdana"/>
          <w:spacing w:val="-9"/>
          <w:sz w:val="22"/>
          <w:szCs w:val="22"/>
        </w:rPr>
        <w:t xml:space="preserve">. </w:t>
      </w:r>
      <w:r w:rsidR="006628BB" w:rsidRPr="002460F5">
        <w:rPr>
          <w:rFonts w:ascii="Verdana" w:hAnsi="Verdana"/>
          <w:spacing w:val="-9"/>
          <w:sz w:val="22"/>
          <w:szCs w:val="22"/>
        </w:rPr>
        <w:t xml:space="preserve">Наличие достаточного количества профессиональных и квалифицированных специалистов; </w:t>
      </w:r>
    </w:p>
    <w:p w:rsidR="006628BB" w:rsidRPr="002460F5" w:rsidRDefault="00785954" w:rsidP="00854AB6">
      <w:pPr>
        <w:tabs>
          <w:tab w:val="left" w:pos="0"/>
          <w:tab w:val="left" w:pos="426"/>
        </w:tabs>
        <w:spacing w:line="240" w:lineRule="auto"/>
        <w:ind w:firstLine="426"/>
        <w:rPr>
          <w:rFonts w:ascii="Verdana" w:hAnsi="Verdana"/>
          <w:spacing w:val="-9"/>
          <w:sz w:val="22"/>
          <w:szCs w:val="22"/>
        </w:rPr>
      </w:pPr>
      <w:r>
        <w:rPr>
          <w:rFonts w:ascii="Verdana" w:hAnsi="Verdana"/>
          <w:spacing w:val="-9"/>
          <w:sz w:val="22"/>
          <w:szCs w:val="22"/>
        </w:rPr>
        <w:t>6.5</w:t>
      </w:r>
      <w:r w:rsidR="00D85F29" w:rsidRPr="002460F5">
        <w:rPr>
          <w:rFonts w:ascii="Verdana" w:hAnsi="Verdana"/>
          <w:spacing w:val="-9"/>
          <w:sz w:val="22"/>
          <w:szCs w:val="22"/>
        </w:rPr>
        <w:t xml:space="preserve">. </w:t>
      </w:r>
      <w:r w:rsidR="006628BB" w:rsidRPr="002460F5">
        <w:rPr>
          <w:rFonts w:ascii="Verdana" w:hAnsi="Verdana"/>
          <w:spacing w:val="-9"/>
          <w:sz w:val="22"/>
          <w:szCs w:val="22"/>
        </w:rPr>
        <w:t>Наличие методик, технических регламентов, а также других нормативно-технических и методических документов, требование которых обязательно при проведении работ;</w:t>
      </w:r>
      <w:r w:rsidR="001E32DD" w:rsidRPr="002460F5">
        <w:rPr>
          <w:rFonts w:ascii="Verdana" w:hAnsi="Verdana"/>
          <w:spacing w:val="-9"/>
          <w:sz w:val="22"/>
          <w:szCs w:val="22"/>
        </w:rPr>
        <w:t xml:space="preserve"> </w:t>
      </w:r>
    </w:p>
    <w:p w:rsidR="006628BB" w:rsidRPr="002460F5" w:rsidRDefault="00785954" w:rsidP="00854AB6">
      <w:pPr>
        <w:tabs>
          <w:tab w:val="left" w:pos="0"/>
          <w:tab w:val="left" w:pos="426"/>
        </w:tabs>
        <w:spacing w:line="240" w:lineRule="auto"/>
        <w:ind w:firstLine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6.6</w:t>
      </w:r>
      <w:r w:rsidR="00D85F29" w:rsidRPr="002460F5">
        <w:rPr>
          <w:rFonts w:ascii="Verdana" w:hAnsi="Verdana"/>
          <w:sz w:val="22"/>
          <w:szCs w:val="22"/>
        </w:rPr>
        <w:t xml:space="preserve">. </w:t>
      </w:r>
      <w:r w:rsidR="006628BB" w:rsidRPr="002460F5">
        <w:rPr>
          <w:rFonts w:ascii="Verdana" w:hAnsi="Verdana"/>
          <w:sz w:val="22"/>
          <w:szCs w:val="22"/>
        </w:rPr>
        <w:t>Исполнитель несет ответственность за правильность разработанной им документации, независимо от согласования Заказчика, за исключением случаев, когда ошибки вызваны неправильными исходными данными Заказчика;</w:t>
      </w:r>
    </w:p>
    <w:p w:rsidR="006628BB" w:rsidRPr="002460F5" w:rsidRDefault="00785954" w:rsidP="00854AB6">
      <w:pPr>
        <w:tabs>
          <w:tab w:val="left" w:pos="0"/>
          <w:tab w:val="left" w:pos="426"/>
        </w:tabs>
        <w:spacing w:line="240" w:lineRule="auto"/>
        <w:ind w:firstLine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6.7</w:t>
      </w:r>
      <w:r w:rsidR="00D85F29" w:rsidRPr="002460F5">
        <w:rPr>
          <w:rFonts w:ascii="Verdana" w:hAnsi="Verdana"/>
          <w:sz w:val="22"/>
          <w:szCs w:val="22"/>
        </w:rPr>
        <w:t xml:space="preserve">. </w:t>
      </w:r>
      <w:r w:rsidR="006628BB" w:rsidRPr="002460F5">
        <w:rPr>
          <w:rFonts w:ascii="Verdana" w:hAnsi="Verdana"/>
          <w:sz w:val="22"/>
          <w:szCs w:val="22"/>
        </w:rPr>
        <w:t>Наличие гражданской правоспособности в полном объеме для заключения и исполнения договоров;</w:t>
      </w:r>
    </w:p>
    <w:p w:rsidR="00D85F29" w:rsidRPr="002460F5" w:rsidRDefault="00854AB6" w:rsidP="002460F5">
      <w:pPr>
        <w:pStyle w:val="6"/>
        <w:shd w:val="clear" w:color="auto" w:fill="auto"/>
        <w:tabs>
          <w:tab w:val="left" w:pos="404"/>
        </w:tabs>
        <w:spacing w:after="0" w:line="240" w:lineRule="auto"/>
        <w:ind w:right="60" w:firstLine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 w:rsidR="00785954">
        <w:rPr>
          <w:rFonts w:cs="Times New Roman"/>
          <w:sz w:val="22"/>
          <w:szCs w:val="22"/>
        </w:rPr>
        <w:t>6.8</w:t>
      </w:r>
      <w:r w:rsidR="00DB6BE3">
        <w:rPr>
          <w:rFonts w:cs="Times New Roman"/>
          <w:sz w:val="22"/>
          <w:szCs w:val="22"/>
        </w:rPr>
        <w:t xml:space="preserve">. Исполнитель </w:t>
      </w:r>
      <w:r w:rsidR="00D85F29" w:rsidRPr="002460F5">
        <w:rPr>
          <w:rFonts w:cs="Times New Roman"/>
          <w:sz w:val="22"/>
          <w:szCs w:val="22"/>
        </w:rPr>
        <w:t xml:space="preserve">обязан обеспечить соблюдение своим персоналом и персоналом субподрядных организаций правил внутреннего распорядка </w:t>
      </w:r>
      <w:proofErr w:type="spellStart"/>
      <w:r w:rsidR="00D85F29" w:rsidRPr="002460F5">
        <w:rPr>
          <w:rFonts w:cs="Times New Roman"/>
          <w:sz w:val="22"/>
          <w:szCs w:val="22"/>
        </w:rPr>
        <w:t>энергопредприятия</w:t>
      </w:r>
      <w:proofErr w:type="spellEnd"/>
      <w:r w:rsidR="00D85F29" w:rsidRPr="002460F5">
        <w:rPr>
          <w:rFonts w:cs="Times New Roman"/>
          <w:sz w:val="22"/>
          <w:szCs w:val="22"/>
        </w:rPr>
        <w:t xml:space="preserve">, ПТЭ, ПТБ, ППБ,  правил </w:t>
      </w:r>
      <w:proofErr w:type="spellStart"/>
      <w:r w:rsidR="00D85F29" w:rsidRPr="002460F5">
        <w:rPr>
          <w:rFonts w:cs="Times New Roman"/>
          <w:sz w:val="22"/>
          <w:szCs w:val="22"/>
        </w:rPr>
        <w:t>Ростехнадзора</w:t>
      </w:r>
      <w:proofErr w:type="spellEnd"/>
      <w:r w:rsidR="00D85F29" w:rsidRPr="002460F5">
        <w:rPr>
          <w:rFonts w:cs="Times New Roman"/>
          <w:sz w:val="22"/>
          <w:szCs w:val="22"/>
        </w:rPr>
        <w:t xml:space="preserve">, в том числе для того, чтобы не допустить своими действиями  нарушений требований по охране труда и техники безопасности, а также нормальной эксплуатации действующего оборудования </w:t>
      </w:r>
      <w:proofErr w:type="spellStart"/>
      <w:r w:rsidR="00D85F29" w:rsidRPr="002460F5">
        <w:rPr>
          <w:rFonts w:cs="Times New Roman"/>
          <w:sz w:val="22"/>
          <w:szCs w:val="22"/>
        </w:rPr>
        <w:t>энергопредприятия</w:t>
      </w:r>
      <w:proofErr w:type="spellEnd"/>
      <w:r w:rsidR="00D85F29" w:rsidRPr="002460F5">
        <w:rPr>
          <w:rFonts w:cs="Times New Roman"/>
          <w:sz w:val="22"/>
          <w:szCs w:val="22"/>
        </w:rPr>
        <w:t xml:space="preserve"> при производстве работ. При количестве персонала Исполнителя, в том числе с учётом персонала субподрядных организаций, более 10-ти человек, Исполнитель  обязан обеспечить контроль выполнения требований по охране труда и технике безопасности на рабочих местах работающих бригад со стороны собственных инспекторов по охране труда. При этом</w:t>
      </w:r>
      <w:proofErr w:type="gramStart"/>
      <w:r w:rsidR="00D85F29" w:rsidRPr="002460F5">
        <w:rPr>
          <w:rFonts w:cs="Times New Roman"/>
          <w:sz w:val="22"/>
          <w:szCs w:val="22"/>
        </w:rPr>
        <w:t>,</w:t>
      </w:r>
      <w:proofErr w:type="gramEnd"/>
      <w:r w:rsidR="00D85F29" w:rsidRPr="002460F5">
        <w:rPr>
          <w:rFonts w:cs="Times New Roman"/>
          <w:sz w:val="22"/>
          <w:szCs w:val="22"/>
        </w:rPr>
        <w:t xml:space="preserve"> при количестве персонала Исполнителя  от 10-ти человек до 50-ти включительно (с учётом субподрядчиков), инспекторы по охране труда должны производить контроль каждого рабочего места не реже 1-го раза в неделю в течение всего периода выполнения работ по Договору. При количестве персонала Исполнителя  (с учётом субподрядчиков) более 50-ти человек, должно быть обеспечено постоянное присутствие инспекторов Исполнителя  на площадке Заказчика в течение всего времени выполнения работ по Договору. По результатам контроля состояния дел по выполнению правил охраны труда и техники безопасности персоналом Исполнителя (в </w:t>
      </w:r>
      <w:proofErr w:type="spellStart"/>
      <w:r w:rsidR="00D85F29" w:rsidRPr="002460F5">
        <w:rPr>
          <w:rFonts w:cs="Times New Roman"/>
          <w:sz w:val="22"/>
          <w:szCs w:val="22"/>
        </w:rPr>
        <w:t>т.ч</w:t>
      </w:r>
      <w:proofErr w:type="spellEnd"/>
      <w:r w:rsidR="00D85F29" w:rsidRPr="002460F5">
        <w:rPr>
          <w:rFonts w:cs="Times New Roman"/>
          <w:sz w:val="22"/>
          <w:szCs w:val="22"/>
        </w:rPr>
        <w:t xml:space="preserve">. субподрядчиков), Заказчику </w:t>
      </w:r>
      <w:proofErr w:type="gramStart"/>
      <w:r w:rsidR="00D85F29" w:rsidRPr="002460F5">
        <w:rPr>
          <w:rFonts w:cs="Times New Roman"/>
          <w:sz w:val="22"/>
          <w:szCs w:val="22"/>
        </w:rPr>
        <w:t>предоставляются еженедельные отчёты</w:t>
      </w:r>
      <w:proofErr w:type="gramEnd"/>
      <w:r w:rsidR="00D85F29" w:rsidRPr="002460F5">
        <w:rPr>
          <w:rFonts w:cs="Times New Roman"/>
          <w:sz w:val="22"/>
          <w:szCs w:val="22"/>
        </w:rPr>
        <w:t xml:space="preserve"> о проверенных работающих бригадах, с указанием номера наряда, рабочего места, состава бригады, выявленных нарушениях и принятых мерах по их устранению.</w:t>
      </w:r>
    </w:p>
    <w:p w:rsidR="00D85F29" w:rsidRPr="002460F5" w:rsidRDefault="00854AB6" w:rsidP="002460F5">
      <w:pPr>
        <w:pStyle w:val="6"/>
        <w:shd w:val="clear" w:color="auto" w:fill="auto"/>
        <w:tabs>
          <w:tab w:val="left" w:pos="404"/>
        </w:tabs>
        <w:spacing w:after="0" w:line="240" w:lineRule="auto"/>
        <w:ind w:right="60" w:firstLine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 w:rsidR="00785954">
        <w:rPr>
          <w:rFonts w:cs="Times New Roman"/>
          <w:sz w:val="22"/>
          <w:szCs w:val="22"/>
        </w:rPr>
        <w:t>6.9</w:t>
      </w:r>
      <w:r w:rsidR="00D85F29" w:rsidRPr="002460F5">
        <w:rPr>
          <w:rFonts w:cs="Times New Roman"/>
          <w:sz w:val="22"/>
          <w:szCs w:val="22"/>
        </w:rPr>
        <w:t xml:space="preserve">. Наличие у лиц, допущенных к </w:t>
      </w:r>
      <w:r w:rsidR="007C30DB">
        <w:rPr>
          <w:rFonts w:cs="Times New Roman"/>
          <w:sz w:val="22"/>
          <w:szCs w:val="22"/>
        </w:rPr>
        <w:t>оказанию услуг</w:t>
      </w:r>
      <w:r w:rsidR="00D85F29" w:rsidRPr="002460F5">
        <w:rPr>
          <w:rFonts w:cs="Times New Roman"/>
          <w:sz w:val="22"/>
          <w:szCs w:val="22"/>
        </w:rPr>
        <w:t xml:space="preserve">, профессиональной подготовки, подтвержденной удостоверениями на право </w:t>
      </w:r>
      <w:r w:rsidR="007C30DB">
        <w:rPr>
          <w:rFonts w:cs="Times New Roman"/>
          <w:sz w:val="22"/>
          <w:szCs w:val="22"/>
        </w:rPr>
        <w:t>оказания услуг</w:t>
      </w:r>
      <w:r w:rsidR="00D85F29" w:rsidRPr="002460F5">
        <w:rPr>
          <w:rFonts w:cs="Times New Roman"/>
          <w:sz w:val="22"/>
          <w:szCs w:val="22"/>
        </w:rPr>
        <w:t>.</w:t>
      </w:r>
    </w:p>
    <w:p w:rsidR="00D85F29" w:rsidRPr="002460F5" w:rsidRDefault="00854AB6" w:rsidP="002460F5">
      <w:pPr>
        <w:pStyle w:val="6"/>
        <w:shd w:val="clear" w:color="auto" w:fill="auto"/>
        <w:tabs>
          <w:tab w:val="left" w:pos="404"/>
        </w:tabs>
        <w:spacing w:after="0" w:line="240" w:lineRule="auto"/>
        <w:ind w:right="60" w:firstLine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 w:rsidR="00785954">
        <w:rPr>
          <w:rFonts w:cs="Times New Roman"/>
          <w:sz w:val="22"/>
          <w:szCs w:val="22"/>
        </w:rPr>
        <w:t>6.10</w:t>
      </w:r>
      <w:r w:rsidR="00D85F29" w:rsidRPr="002460F5">
        <w:rPr>
          <w:rFonts w:cs="Times New Roman"/>
          <w:sz w:val="22"/>
          <w:szCs w:val="22"/>
        </w:rPr>
        <w:t xml:space="preserve">. Персонал Исполнителя должен пройти проверку знаний Правил, Норм и Инструкций, регламентирующих </w:t>
      </w:r>
      <w:r w:rsidR="007C30DB">
        <w:rPr>
          <w:rFonts w:cs="Times New Roman"/>
          <w:sz w:val="22"/>
          <w:szCs w:val="22"/>
        </w:rPr>
        <w:t xml:space="preserve">оказание услуг </w:t>
      </w:r>
      <w:r w:rsidR="00D85F29" w:rsidRPr="002460F5">
        <w:rPr>
          <w:rFonts w:cs="Times New Roman"/>
          <w:sz w:val="22"/>
          <w:szCs w:val="22"/>
        </w:rPr>
        <w:t>и контроль качества в порядке, установленном Федеральной службой по экологическому, технологическому и атомному надзору (</w:t>
      </w:r>
      <w:proofErr w:type="spellStart"/>
      <w:r w:rsidR="00D85F29" w:rsidRPr="002460F5">
        <w:rPr>
          <w:rFonts w:cs="Times New Roman"/>
          <w:sz w:val="22"/>
          <w:szCs w:val="22"/>
        </w:rPr>
        <w:t>Ростехнадзор</w:t>
      </w:r>
      <w:proofErr w:type="spellEnd"/>
      <w:r w:rsidR="00D85F29" w:rsidRPr="002460F5">
        <w:rPr>
          <w:rFonts w:cs="Times New Roman"/>
          <w:sz w:val="22"/>
          <w:szCs w:val="22"/>
        </w:rPr>
        <w:t>) Российской Федерации.</w:t>
      </w:r>
    </w:p>
    <w:p w:rsidR="00D85F29" w:rsidRPr="002460F5" w:rsidRDefault="00785954" w:rsidP="00854AB6">
      <w:pPr>
        <w:pStyle w:val="6"/>
        <w:shd w:val="clear" w:color="auto" w:fill="auto"/>
        <w:spacing w:after="0" w:line="240" w:lineRule="auto"/>
        <w:ind w:right="60" w:firstLine="426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6.11</w:t>
      </w:r>
      <w:r w:rsidR="00D85F29" w:rsidRPr="002460F5">
        <w:rPr>
          <w:rFonts w:cs="Times New Roman"/>
          <w:sz w:val="22"/>
          <w:szCs w:val="22"/>
        </w:rPr>
        <w:t xml:space="preserve">. Исполнитель обязан предоставить списки лиц, ответственных за безопасное проведение работ, в </w:t>
      </w:r>
      <w:proofErr w:type="spellStart"/>
      <w:r w:rsidR="00D85F29" w:rsidRPr="002460F5">
        <w:rPr>
          <w:rFonts w:cs="Times New Roman"/>
          <w:sz w:val="22"/>
          <w:szCs w:val="22"/>
        </w:rPr>
        <w:t>т.ч</w:t>
      </w:r>
      <w:proofErr w:type="spellEnd"/>
      <w:r w:rsidR="00D85F29" w:rsidRPr="002460F5">
        <w:rPr>
          <w:rFonts w:cs="Times New Roman"/>
          <w:sz w:val="22"/>
          <w:szCs w:val="22"/>
        </w:rPr>
        <w:t>. лиц, имеющих право выдачи нарядов и распоряжений, ответственных руководителей работ, производителей работ, членов бригады с указанием группы по электробезопасности (при необходимости).</w:t>
      </w:r>
    </w:p>
    <w:p w:rsidR="00D85F29" w:rsidRPr="002460F5" w:rsidRDefault="00854AB6" w:rsidP="002460F5">
      <w:pPr>
        <w:pStyle w:val="6"/>
        <w:shd w:val="clear" w:color="auto" w:fill="auto"/>
        <w:tabs>
          <w:tab w:val="left" w:pos="404"/>
        </w:tabs>
        <w:spacing w:after="0" w:line="240" w:lineRule="auto"/>
        <w:ind w:right="60" w:firstLine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 w:rsidR="00785954">
        <w:rPr>
          <w:rFonts w:cs="Times New Roman"/>
          <w:sz w:val="22"/>
          <w:szCs w:val="22"/>
        </w:rPr>
        <w:t>6.12</w:t>
      </w:r>
      <w:r w:rsidR="00D85F29" w:rsidRPr="002460F5">
        <w:rPr>
          <w:rFonts w:cs="Times New Roman"/>
          <w:sz w:val="22"/>
          <w:szCs w:val="22"/>
        </w:rPr>
        <w:t xml:space="preserve">. Персонал Исполнителя обязан выполнять правила внутреннего распорядка, действующего на </w:t>
      </w:r>
      <w:proofErr w:type="spellStart"/>
      <w:r w:rsidR="00D85F29" w:rsidRPr="002460F5">
        <w:rPr>
          <w:rFonts w:cs="Times New Roman"/>
          <w:sz w:val="22"/>
          <w:szCs w:val="22"/>
        </w:rPr>
        <w:t>энергопредприятии</w:t>
      </w:r>
      <w:proofErr w:type="spellEnd"/>
      <w:r w:rsidR="00D85F29" w:rsidRPr="002460F5">
        <w:rPr>
          <w:rFonts w:cs="Times New Roman"/>
          <w:sz w:val="22"/>
          <w:szCs w:val="22"/>
        </w:rPr>
        <w:t>.</w:t>
      </w:r>
    </w:p>
    <w:p w:rsidR="00D85F29" w:rsidRPr="002460F5" w:rsidRDefault="00854AB6" w:rsidP="002460F5">
      <w:pPr>
        <w:pStyle w:val="6"/>
        <w:shd w:val="clear" w:color="auto" w:fill="auto"/>
        <w:tabs>
          <w:tab w:val="left" w:pos="404"/>
        </w:tabs>
        <w:spacing w:after="0" w:line="240" w:lineRule="auto"/>
        <w:ind w:right="60" w:firstLine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 w:rsidR="00D85F29" w:rsidRPr="002460F5">
        <w:rPr>
          <w:rFonts w:cs="Times New Roman"/>
          <w:sz w:val="22"/>
          <w:szCs w:val="22"/>
        </w:rPr>
        <w:t>6.1</w:t>
      </w:r>
      <w:r w:rsidR="00785954">
        <w:rPr>
          <w:rFonts w:cs="Times New Roman"/>
          <w:sz w:val="22"/>
          <w:szCs w:val="22"/>
        </w:rPr>
        <w:t>3</w:t>
      </w:r>
      <w:r w:rsidR="00D85F29" w:rsidRPr="002460F5">
        <w:rPr>
          <w:rFonts w:cs="Times New Roman"/>
          <w:sz w:val="22"/>
          <w:szCs w:val="22"/>
        </w:rPr>
        <w:t>. Персонал Исполнителя обязан соблюдать требование Стандарта организации о мерах безопасности при работе с асбестом и асбестосодержащими материалами, а также включать аналогичные условия во все договор</w:t>
      </w:r>
      <w:r w:rsidR="00667B5A">
        <w:rPr>
          <w:rFonts w:cs="Times New Roman"/>
          <w:sz w:val="22"/>
          <w:szCs w:val="22"/>
        </w:rPr>
        <w:t>ы</w:t>
      </w:r>
      <w:r w:rsidR="00D85F29" w:rsidRPr="002460F5">
        <w:rPr>
          <w:rFonts w:cs="Times New Roman"/>
          <w:sz w:val="22"/>
          <w:szCs w:val="22"/>
        </w:rPr>
        <w:t xml:space="preserve"> субподряда.</w:t>
      </w:r>
    </w:p>
    <w:p w:rsidR="00D85F29" w:rsidRPr="002460F5" w:rsidRDefault="00854AB6" w:rsidP="002460F5">
      <w:pPr>
        <w:pStyle w:val="6"/>
        <w:shd w:val="clear" w:color="auto" w:fill="auto"/>
        <w:tabs>
          <w:tab w:val="left" w:pos="404"/>
        </w:tabs>
        <w:spacing w:after="0" w:line="240" w:lineRule="auto"/>
        <w:ind w:right="60" w:firstLine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 w:rsidR="00D85F29" w:rsidRPr="002460F5">
        <w:rPr>
          <w:rFonts w:cs="Times New Roman"/>
          <w:sz w:val="22"/>
          <w:szCs w:val="22"/>
        </w:rPr>
        <w:t>6.1</w:t>
      </w:r>
      <w:r w:rsidR="00785954">
        <w:rPr>
          <w:rFonts w:cs="Times New Roman"/>
          <w:sz w:val="22"/>
          <w:szCs w:val="22"/>
        </w:rPr>
        <w:t>4</w:t>
      </w:r>
      <w:r w:rsidR="00D85F29" w:rsidRPr="002460F5">
        <w:rPr>
          <w:rFonts w:cs="Times New Roman"/>
          <w:sz w:val="22"/>
          <w:szCs w:val="22"/>
        </w:rPr>
        <w:t xml:space="preserve">. Исполнитель обязан обеспечить свой персонал необходимыми средствами индивидуальной защиты, спецодеждой и </w:t>
      </w:r>
      <w:proofErr w:type="spellStart"/>
      <w:r w:rsidR="00D85F29" w:rsidRPr="002460F5">
        <w:rPr>
          <w:rFonts w:cs="Times New Roman"/>
          <w:sz w:val="22"/>
          <w:szCs w:val="22"/>
        </w:rPr>
        <w:t>спецобувью</w:t>
      </w:r>
      <w:proofErr w:type="spellEnd"/>
      <w:r w:rsidR="00D85F29" w:rsidRPr="002460F5">
        <w:rPr>
          <w:rFonts w:cs="Times New Roman"/>
          <w:sz w:val="22"/>
          <w:szCs w:val="22"/>
        </w:rPr>
        <w:t xml:space="preserve"> в соответствии с типовыми отраслевыми нормами, а также всеми необходимыми инструментами и приспособлениями.</w:t>
      </w:r>
    </w:p>
    <w:p w:rsidR="00D85F29" w:rsidRPr="002460F5" w:rsidRDefault="00854AB6" w:rsidP="002460F5">
      <w:pPr>
        <w:pStyle w:val="6"/>
        <w:shd w:val="clear" w:color="auto" w:fill="auto"/>
        <w:tabs>
          <w:tab w:val="left" w:pos="404"/>
        </w:tabs>
        <w:spacing w:after="0" w:line="240" w:lineRule="auto"/>
        <w:ind w:right="60" w:firstLine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 w:rsidR="00D85F29" w:rsidRPr="002460F5">
        <w:rPr>
          <w:rFonts w:cs="Times New Roman"/>
          <w:sz w:val="22"/>
          <w:szCs w:val="22"/>
        </w:rPr>
        <w:t>6.1</w:t>
      </w:r>
      <w:r w:rsidR="00785954">
        <w:rPr>
          <w:rFonts w:cs="Times New Roman"/>
          <w:sz w:val="22"/>
          <w:szCs w:val="22"/>
        </w:rPr>
        <w:t>5</w:t>
      </w:r>
      <w:r w:rsidR="00D85F29" w:rsidRPr="002460F5">
        <w:rPr>
          <w:rFonts w:cs="Times New Roman"/>
          <w:sz w:val="22"/>
          <w:szCs w:val="22"/>
        </w:rPr>
        <w:t xml:space="preserve">. Услуги должны выполняться специализированными организациями, имеющими опыт работы на аналогичных объектах, располагающими техническими средствами, необходимыми для качественного </w:t>
      </w:r>
      <w:r w:rsidR="004F7E39">
        <w:rPr>
          <w:rFonts w:cs="Times New Roman"/>
          <w:sz w:val="22"/>
          <w:szCs w:val="22"/>
        </w:rPr>
        <w:t>оказания у</w:t>
      </w:r>
      <w:r w:rsidR="00D85F29" w:rsidRPr="002460F5">
        <w:rPr>
          <w:rFonts w:cs="Times New Roman"/>
          <w:sz w:val="22"/>
          <w:szCs w:val="22"/>
        </w:rPr>
        <w:t>слуг.</w:t>
      </w:r>
    </w:p>
    <w:p w:rsidR="00D85F29" w:rsidRPr="002460F5" w:rsidRDefault="00854AB6" w:rsidP="002460F5">
      <w:pPr>
        <w:pStyle w:val="6"/>
        <w:tabs>
          <w:tab w:val="left" w:pos="404"/>
        </w:tabs>
        <w:spacing w:after="0" w:line="240" w:lineRule="auto"/>
        <w:ind w:right="62" w:firstLine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 w:rsidR="00D85F29" w:rsidRPr="002460F5">
        <w:rPr>
          <w:rFonts w:cs="Times New Roman"/>
          <w:sz w:val="22"/>
          <w:szCs w:val="22"/>
        </w:rPr>
        <w:t>6.1</w:t>
      </w:r>
      <w:r w:rsidR="00785954">
        <w:rPr>
          <w:rFonts w:cs="Times New Roman"/>
          <w:sz w:val="22"/>
          <w:szCs w:val="22"/>
        </w:rPr>
        <w:t>6</w:t>
      </w:r>
      <w:r w:rsidR="00D85F29" w:rsidRPr="002460F5">
        <w:rPr>
          <w:rFonts w:cs="Times New Roman"/>
          <w:sz w:val="22"/>
          <w:szCs w:val="22"/>
        </w:rPr>
        <w:t xml:space="preserve">. В случае привлечения субподрядных организаций, Исполнитель обязан предоставить документы привлекаемых субподрядных организаций в объёме, аналогично </w:t>
      </w:r>
      <w:proofErr w:type="gramStart"/>
      <w:r w:rsidR="00D85F29" w:rsidRPr="002460F5">
        <w:rPr>
          <w:rFonts w:cs="Times New Roman"/>
          <w:sz w:val="22"/>
          <w:szCs w:val="22"/>
        </w:rPr>
        <w:t>предъявляемым</w:t>
      </w:r>
      <w:proofErr w:type="gramEnd"/>
      <w:r w:rsidR="00D85F29" w:rsidRPr="002460F5">
        <w:rPr>
          <w:rFonts w:cs="Times New Roman"/>
          <w:sz w:val="22"/>
          <w:szCs w:val="22"/>
        </w:rPr>
        <w:t xml:space="preserve"> к основному Исполнителю, на этапе проведения закупочной процедуры. </w:t>
      </w:r>
    </w:p>
    <w:p w:rsidR="00D85F29" w:rsidRPr="002460F5" w:rsidRDefault="00854AB6" w:rsidP="002460F5">
      <w:pPr>
        <w:pStyle w:val="6"/>
        <w:tabs>
          <w:tab w:val="left" w:pos="404"/>
        </w:tabs>
        <w:spacing w:after="0" w:line="240" w:lineRule="auto"/>
        <w:ind w:right="62" w:firstLine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 w:rsidR="00D85F29" w:rsidRPr="002460F5">
        <w:rPr>
          <w:rFonts w:cs="Times New Roman"/>
          <w:sz w:val="22"/>
          <w:szCs w:val="22"/>
        </w:rPr>
        <w:t>6.1</w:t>
      </w:r>
      <w:r w:rsidR="00785954">
        <w:rPr>
          <w:rFonts w:cs="Times New Roman"/>
          <w:sz w:val="22"/>
          <w:szCs w:val="22"/>
        </w:rPr>
        <w:t>7</w:t>
      </w:r>
      <w:r w:rsidR="00D85F29" w:rsidRPr="002460F5">
        <w:rPr>
          <w:rFonts w:cs="Times New Roman"/>
          <w:sz w:val="22"/>
          <w:szCs w:val="22"/>
        </w:rPr>
        <w:t>. Ответственность за действия субподрядных организаций в целом перед Заказчиком несёт Исполнитель.</w:t>
      </w:r>
    </w:p>
    <w:p w:rsidR="00D85F29" w:rsidRPr="002460F5" w:rsidRDefault="00854AB6" w:rsidP="002460F5">
      <w:pPr>
        <w:pStyle w:val="6"/>
        <w:shd w:val="clear" w:color="auto" w:fill="auto"/>
        <w:tabs>
          <w:tab w:val="left" w:pos="404"/>
        </w:tabs>
        <w:spacing w:after="0" w:line="240" w:lineRule="auto"/>
        <w:ind w:right="60" w:firstLine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 w:rsidR="00D85F29" w:rsidRPr="002460F5">
        <w:rPr>
          <w:rFonts w:cs="Times New Roman"/>
          <w:sz w:val="22"/>
          <w:szCs w:val="22"/>
        </w:rPr>
        <w:t>6.</w:t>
      </w:r>
      <w:r w:rsidR="00785954">
        <w:rPr>
          <w:rFonts w:cs="Times New Roman"/>
          <w:sz w:val="22"/>
          <w:szCs w:val="22"/>
        </w:rPr>
        <w:t>18</w:t>
      </w:r>
      <w:r w:rsidR="00D85F29" w:rsidRPr="002460F5">
        <w:rPr>
          <w:rFonts w:cs="Times New Roman"/>
          <w:sz w:val="22"/>
          <w:szCs w:val="22"/>
        </w:rPr>
        <w:t>. Наличие необходимой оснастки, средств малой механизации, электро-</w:t>
      </w:r>
      <w:proofErr w:type="spellStart"/>
      <w:r w:rsidR="00D85F29" w:rsidRPr="002460F5">
        <w:rPr>
          <w:rFonts w:cs="Times New Roman"/>
          <w:sz w:val="22"/>
          <w:szCs w:val="22"/>
        </w:rPr>
        <w:t>пневмоинструмента</w:t>
      </w:r>
      <w:proofErr w:type="spellEnd"/>
      <w:r w:rsidR="00D85F29" w:rsidRPr="002460F5">
        <w:rPr>
          <w:rFonts w:cs="Times New Roman"/>
          <w:sz w:val="22"/>
          <w:szCs w:val="22"/>
        </w:rPr>
        <w:t xml:space="preserve">, </w:t>
      </w:r>
      <w:proofErr w:type="spellStart"/>
      <w:r w:rsidR="00D85F29" w:rsidRPr="002460F5">
        <w:rPr>
          <w:rFonts w:cs="Times New Roman"/>
          <w:sz w:val="22"/>
          <w:szCs w:val="22"/>
        </w:rPr>
        <w:t>специнструмента</w:t>
      </w:r>
      <w:proofErr w:type="spellEnd"/>
      <w:r w:rsidR="00D85F29" w:rsidRPr="002460F5">
        <w:rPr>
          <w:rFonts w:cs="Times New Roman"/>
          <w:sz w:val="22"/>
          <w:szCs w:val="22"/>
        </w:rPr>
        <w:t>, приспособлений и т.п. за исключением предоставляемых Заказчиком стационарных грузоподъемных машин.</w:t>
      </w:r>
    </w:p>
    <w:p w:rsidR="00D85F29" w:rsidRPr="002460F5" w:rsidRDefault="00854AB6" w:rsidP="002460F5">
      <w:pPr>
        <w:pStyle w:val="6"/>
        <w:shd w:val="clear" w:color="auto" w:fill="auto"/>
        <w:tabs>
          <w:tab w:val="left" w:pos="404"/>
        </w:tabs>
        <w:spacing w:after="0" w:line="240" w:lineRule="auto"/>
        <w:ind w:right="60" w:firstLine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 w:rsidR="00D85F29" w:rsidRPr="002460F5">
        <w:rPr>
          <w:rFonts w:cs="Times New Roman"/>
          <w:sz w:val="22"/>
          <w:szCs w:val="22"/>
        </w:rPr>
        <w:t>6.</w:t>
      </w:r>
      <w:r w:rsidR="00785954">
        <w:rPr>
          <w:rFonts w:cs="Times New Roman"/>
          <w:sz w:val="22"/>
          <w:szCs w:val="22"/>
        </w:rPr>
        <w:t>19</w:t>
      </w:r>
      <w:r w:rsidR="00D85F29" w:rsidRPr="002460F5">
        <w:rPr>
          <w:rFonts w:cs="Times New Roman"/>
          <w:sz w:val="22"/>
          <w:szCs w:val="22"/>
        </w:rPr>
        <w:t>. Наличие у Исполнителя положительных референций на выполнение аналогичных Услуг.</w:t>
      </w:r>
    </w:p>
    <w:p w:rsidR="00D85F29" w:rsidRPr="002460F5" w:rsidRDefault="00854AB6" w:rsidP="002460F5">
      <w:pPr>
        <w:pStyle w:val="6"/>
        <w:shd w:val="clear" w:color="auto" w:fill="auto"/>
        <w:tabs>
          <w:tab w:val="left" w:pos="404"/>
        </w:tabs>
        <w:spacing w:after="0" w:line="240" w:lineRule="auto"/>
        <w:ind w:right="60" w:firstLine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 w:rsidR="00D85F29" w:rsidRPr="002460F5">
        <w:rPr>
          <w:rFonts w:cs="Times New Roman"/>
          <w:sz w:val="22"/>
          <w:szCs w:val="22"/>
        </w:rPr>
        <w:t>6.2</w:t>
      </w:r>
      <w:r w:rsidR="00785954">
        <w:rPr>
          <w:rFonts w:cs="Times New Roman"/>
          <w:sz w:val="22"/>
          <w:szCs w:val="22"/>
        </w:rPr>
        <w:t>0</w:t>
      </w:r>
      <w:r w:rsidR="00D85F29" w:rsidRPr="002460F5">
        <w:rPr>
          <w:rFonts w:cs="Times New Roman"/>
          <w:sz w:val="22"/>
          <w:szCs w:val="22"/>
        </w:rPr>
        <w:t>. Соответствие технического предложения Исполнителя техническому заданию.</w:t>
      </w:r>
    </w:p>
    <w:p w:rsidR="00D85F29" w:rsidRPr="002460F5" w:rsidRDefault="00854AB6" w:rsidP="002460F5">
      <w:pPr>
        <w:pStyle w:val="6"/>
        <w:shd w:val="clear" w:color="auto" w:fill="auto"/>
        <w:tabs>
          <w:tab w:val="left" w:pos="404"/>
        </w:tabs>
        <w:spacing w:after="0" w:line="240" w:lineRule="auto"/>
        <w:ind w:right="60" w:firstLine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 w:rsidR="00D85F29" w:rsidRPr="002460F5">
        <w:rPr>
          <w:rFonts w:cs="Times New Roman"/>
          <w:sz w:val="22"/>
          <w:szCs w:val="22"/>
        </w:rPr>
        <w:t>6.2</w:t>
      </w:r>
      <w:r w:rsidR="00785954">
        <w:rPr>
          <w:rFonts w:cs="Times New Roman"/>
          <w:sz w:val="22"/>
          <w:szCs w:val="22"/>
        </w:rPr>
        <w:t>1</w:t>
      </w:r>
      <w:r w:rsidR="00D85F29" w:rsidRPr="002460F5">
        <w:rPr>
          <w:rFonts w:cs="Times New Roman"/>
          <w:sz w:val="22"/>
          <w:szCs w:val="22"/>
        </w:rPr>
        <w:t>. В составе конкурсной документации должн</w:t>
      </w:r>
      <w:r w:rsidR="00CC1231">
        <w:rPr>
          <w:rFonts w:cs="Times New Roman"/>
          <w:sz w:val="22"/>
          <w:szCs w:val="22"/>
        </w:rPr>
        <w:t>ы</w:t>
      </w:r>
      <w:r w:rsidR="00D85F29" w:rsidRPr="002460F5">
        <w:rPr>
          <w:rFonts w:cs="Times New Roman"/>
          <w:sz w:val="22"/>
          <w:szCs w:val="22"/>
        </w:rPr>
        <w:t xml:space="preserve"> быть представлены:</w:t>
      </w:r>
    </w:p>
    <w:p w:rsidR="00D85F29" w:rsidRPr="002460F5" w:rsidRDefault="00D85F29" w:rsidP="002460F5">
      <w:pPr>
        <w:pStyle w:val="6"/>
        <w:tabs>
          <w:tab w:val="left" w:pos="404"/>
        </w:tabs>
        <w:spacing w:after="0" w:line="240" w:lineRule="auto"/>
        <w:ind w:right="60" w:firstLine="0"/>
        <w:jc w:val="both"/>
        <w:rPr>
          <w:rFonts w:cs="Times New Roman"/>
          <w:sz w:val="22"/>
          <w:szCs w:val="22"/>
        </w:rPr>
      </w:pPr>
      <w:r w:rsidRPr="002460F5">
        <w:rPr>
          <w:rFonts w:cs="Times New Roman"/>
          <w:sz w:val="22"/>
          <w:szCs w:val="22"/>
        </w:rPr>
        <w:t xml:space="preserve">- информация о наличии системы управления охраной труда (СУОТ) подтвержденной документально в соответствии с ГОСТ 12.0.230-2007 МЕЖГОСУДАРСТВЕННЫЙ СТАНДАРТ. СИСТЕМА СТАНДАРТОВ БЕЗОПАСНОСТИ ТРУДА. СИСТЕМЫ УПРАВЛЕНИЯ ОХРАНОЙ ТРУДА. ОБЩИЕ ТРЕБОВАНИЯ, введен в действие приказом </w:t>
      </w:r>
      <w:proofErr w:type="spellStart"/>
      <w:r w:rsidRPr="002460F5">
        <w:rPr>
          <w:rFonts w:cs="Times New Roman"/>
          <w:sz w:val="22"/>
          <w:szCs w:val="22"/>
        </w:rPr>
        <w:t>Ростехрегулирования</w:t>
      </w:r>
      <w:proofErr w:type="spellEnd"/>
      <w:r w:rsidRPr="002460F5">
        <w:rPr>
          <w:rFonts w:cs="Times New Roman"/>
          <w:sz w:val="22"/>
          <w:szCs w:val="22"/>
        </w:rPr>
        <w:t xml:space="preserve"> от 10 июля 2007 г. N 169-ст. (приветствуется предоставление сертификата соответствия СУОТ на соответствие системе менедж</w:t>
      </w:r>
      <w:r w:rsidR="00CC1231">
        <w:rPr>
          <w:rFonts w:cs="Times New Roman"/>
          <w:sz w:val="22"/>
          <w:szCs w:val="22"/>
        </w:rPr>
        <w:t>мента OHSAS 18001-2007</w:t>
      </w:r>
      <w:r w:rsidRPr="002460F5">
        <w:rPr>
          <w:rFonts w:cs="Times New Roman"/>
          <w:sz w:val="22"/>
          <w:szCs w:val="22"/>
        </w:rPr>
        <w:t>);</w:t>
      </w:r>
    </w:p>
    <w:p w:rsidR="00D85F29" w:rsidRPr="002460F5" w:rsidRDefault="00D85F29" w:rsidP="002460F5">
      <w:pPr>
        <w:pStyle w:val="6"/>
        <w:shd w:val="clear" w:color="auto" w:fill="auto"/>
        <w:tabs>
          <w:tab w:val="left" w:pos="404"/>
        </w:tabs>
        <w:spacing w:after="0" w:line="240" w:lineRule="auto"/>
        <w:ind w:right="60" w:firstLine="0"/>
        <w:jc w:val="both"/>
        <w:rPr>
          <w:rFonts w:cs="Times New Roman"/>
          <w:sz w:val="22"/>
          <w:szCs w:val="22"/>
        </w:rPr>
      </w:pPr>
      <w:r w:rsidRPr="002460F5">
        <w:rPr>
          <w:rFonts w:cs="Times New Roman"/>
          <w:sz w:val="22"/>
          <w:szCs w:val="22"/>
        </w:rPr>
        <w:t>- копия приказа по организации работы постоянно-действующей комиссии по проверке знаний работников организации. Копии удостоверений всех членов постоянно-действующей комиссии по проверке знаний работников организации;</w:t>
      </w:r>
    </w:p>
    <w:p w:rsidR="00D85F29" w:rsidRDefault="00D85F29" w:rsidP="002460F5">
      <w:pPr>
        <w:pStyle w:val="6"/>
        <w:shd w:val="clear" w:color="auto" w:fill="auto"/>
        <w:tabs>
          <w:tab w:val="left" w:pos="404"/>
        </w:tabs>
        <w:spacing w:after="0" w:line="240" w:lineRule="auto"/>
        <w:ind w:right="60" w:firstLine="0"/>
        <w:jc w:val="both"/>
        <w:rPr>
          <w:rFonts w:cs="Times New Roman"/>
          <w:sz w:val="22"/>
          <w:szCs w:val="22"/>
        </w:rPr>
      </w:pPr>
      <w:proofErr w:type="gramStart"/>
      <w:r w:rsidRPr="002460F5">
        <w:rPr>
          <w:rFonts w:cs="Times New Roman"/>
          <w:sz w:val="22"/>
          <w:szCs w:val="22"/>
        </w:rPr>
        <w:t>- сведения о травматизме на производстве и профессиональных заболеваниях (форма №7-травматизм Приказ Росстата: от 02.07.2008 № 153) за последние 3 года, за</w:t>
      </w:r>
      <w:r w:rsidR="00C93BF5">
        <w:rPr>
          <w:rFonts w:cs="Times New Roman"/>
          <w:sz w:val="22"/>
          <w:szCs w:val="22"/>
        </w:rPr>
        <w:t xml:space="preserve">веренные статистическим органом; </w:t>
      </w:r>
      <w:proofErr w:type="gramEnd"/>
    </w:p>
    <w:p w:rsidR="00C93BF5" w:rsidRPr="00BC10FE" w:rsidRDefault="00C93BF5" w:rsidP="00C93BF5">
      <w:pPr>
        <w:pStyle w:val="a"/>
        <w:numPr>
          <w:ilvl w:val="0"/>
          <w:numId w:val="0"/>
        </w:numPr>
        <w:tabs>
          <w:tab w:val="left" w:pos="426"/>
        </w:tabs>
        <w:spacing w:line="24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- </w:t>
      </w:r>
      <w:r w:rsidRPr="00BC10FE">
        <w:rPr>
          <w:rFonts w:ascii="Verdana" w:hAnsi="Verdana"/>
          <w:sz w:val="22"/>
          <w:szCs w:val="22"/>
        </w:rPr>
        <w:t xml:space="preserve">подтверждение </w:t>
      </w:r>
      <w:proofErr w:type="gramStart"/>
      <w:r w:rsidRPr="00BC10FE">
        <w:rPr>
          <w:rFonts w:ascii="Verdana" w:hAnsi="Verdana"/>
          <w:sz w:val="22"/>
          <w:szCs w:val="22"/>
        </w:rPr>
        <w:t>возможности осуществления  контроля выполнения требований</w:t>
      </w:r>
      <w:proofErr w:type="gramEnd"/>
      <w:r w:rsidRPr="00BC10FE">
        <w:rPr>
          <w:rFonts w:ascii="Verdana" w:hAnsi="Verdana"/>
          <w:sz w:val="22"/>
          <w:szCs w:val="22"/>
        </w:rPr>
        <w:t xml:space="preserve"> по охране труда и технике безопасности на рабочих местах работающих бригад со стороны собственных или нанятых по договору, специалистов по охране труда, в объеме требований ТЗ.</w:t>
      </w:r>
    </w:p>
    <w:p w:rsidR="00D85F29" w:rsidRPr="002460F5" w:rsidRDefault="00854AB6" w:rsidP="002460F5">
      <w:pPr>
        <w:pStyle w:val="6"/>
        <w:shd w:val="clear" w:color="auto" w:fill="auto"/>
        <w:tabs>
          <w:tab w:val="left" w:pos="404"/>
        </w:tabs>
        <w:spacing w:after="0" w:line="240" w:lineRule="auto"/>
        <w:ind w:right="60" w:firstLine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 w:rsidR="00D85F29" w:rsidRPr="002460F5">
        <w:rPr>
          <w:rFonts w:cs="Times New Roman"/>
          <w:sz w:val="22"/>
          <w:szCs w:val="22"/>
        </w:rPr>
        <w:t>6.2</w:t>
      </w:r>
      <w:r w:rsidR="00785954">
        <w:rPr>
          <w:rFonts w:cs="Times New Roman"/>
          <w:sz w:val="22"/>
          <w:szCs w:val="22"/>
        </w:rPr>
        <w:t>2</w:t>
      </w:r>
      <w:r w:rsidR="00D85F29" w:rsidRPr="002460F5">
        <w:rPr>
          <w:rFonts w:cs="Times New Roman"/>
          <w:sz w:val="22"/>
          <w:szCs w:val="22"/>
        </w:rPr>
        <w:t xml:space="preserve">. Исполнитель обязан обеспечить сохранность материалов, оборудования и другого имущества на территории рабочей зоны от начала </w:t>
      </w:r>
      <w:r w:rsidR="004F7E39">
        <w:rPr>
          <w:rFonts w:cs="Times New Roman"/>
          <w:sz w:val="22"/>
          <w:szCs w:val="22"/>
        </w:rPr>
        <w:t>оказания услуг</w:t>
      </w:r>
      <w:r w:rsidR="00D85F29" w:rsidRPr="002460F5">
        <w:rPr>
          <w:rFonts w:cs="Times New Roman"/>
          <w:sz w:val="22"/>
          <w:szCs w:val="22"/>
        </w:rPr>
        <w:t xml:space="preserve"> до их завершения и приемки Заказчиком </w:t>
      </w:r>
      <w:r w:rsidR="004F7E39">
        <w:rPr>
          <w:rFonts w:cs="Times New Roman"/>
          <w:sz w:val="22"/>
          <w:szCs w:val="22"/>
        </w:rPr>
        <w:t>оказанных услуг</w:t>
      </w:r>
      <w:r w:rsidR="00D85F29" w:rsidRPr="002460F5">
        <w:rPr>
          <w:rFonts w:cs="Times New Roman"/>
          <w:sz w:val="22"/>
          <w:szCs w:val="22"/>
        </w:rPr>
        <w:t>.</w:t>
      </w:r>
    </w:p>
    <w:p w:rsidR="00785954" w:rsidRDefault="00785954" w:rsidP="006628BB">
      <w:pPr>
        <w:spacing w:line="240" w:lineRule="auto"/>
        <w:ind w:firstLine="0"/>
        <w:outlineLvl w:val="0"/>
        <w:rPr>
          <w:rFonts w:ascii="Verdana" w:hAnsi="Verdana"/>
          <w:b/>
          <w:sz w:val="22"/>
          <w:szCs w:val="22"/>
        </w:rPr>
      </w:pPr>
    </w:p>
    <w:p w:rsidR="006628BB" w:rsidRPr="00373BE1" w:rsidRDefault="006628BB" w:rsidP="006628BB">
      <w:pPr>
        <w:spacing w:line="240" w:lineRule="auto"/>
        <w:ind w:firstLine="0"/>
        <w:outlineLvl w:val="0"/>
        <w:rPr>
          <w:rFonts w:ascii="Verdana" w:hAnsi="Verdana"/>
          <w:b/>
          <w:sz w:val="20"/>
        </w:rPr>
      </w:pPr>
      <w:r w:rsidRPr="00373BE1">
        <w:rPr>
          <w:rFonts w:ascii="Verdana" w:hAnsi="Verdana"/>
          <w:b/>
          <w:sz w:val="22"/>
          <w:szCs w:val="22"/>
        </w:rPr>
        <w:t>7.</w:t>
      </w:r>
      <w:r w:rsidRPr="00373BE1">
        <w:rPr>
          <w:rFonts w:ascii="Verdana" w:hAnsi="Verdana"/>
          <w:b/>
          <w:sz w:val="20"/>
        </w:rPr>
        <w:t xml:space="preserve"> </w:t>
      </w:r>
      <w:r w:rsidRPr="00373BE1">
        <w:rPr>
          <w:rFonts w:ascii="Verdana" w:hAnsi="Verdana"/>
          <w:b/>
          <w:sz w:val="22"/>
          <w:szCs w:val="22"/>
        </w:rPr>
        <w:t xml:space="preserve">Требования к </w:t>
      </w:r>
      <w:r w:rsidR="00C507D2">
        <w:rPr>
          <w:rFonts w:ascii="Verdana" w:hAnsi="Verdana"/>
          <w:b/>
          <w:sz w:val="22"/>
          <w:szCs w:val="22"/>
        </w:rPr>
        <w:t>оказани</w:t>
      </w:r>
      <w:r w:rsidR="00040EB6">
        <w:rPr>
          <w:rFonts w:ascii="Verdana" w:hAnsi="Verdana"/>
          <w:b/>
          <w:sz w:val="22"/>
          <w:szCs w:val="22"/>
        </w:rPr>
        <w:t>ю</w:t>
      </w:r>
      <w:r w:rsidR="00C507D2">
        <w:rPr>
          <w:rFonts w:ascii="Verdana" w:hAnsi="Verdana"/>
          <w:b/>
          <w:sz w:val="22"/>
          <w:szCs w:val="22"/>
        </w:rPr>
        <w:t xml:space="preserve"> услуг</w:t>
      </w:r>
    </w:p>
    <w:p w:rsidR="00C93BF5" w:rsidRPr="00103097" w:rsidRDefault="00854AB6" w:rsidP="00854AB6">
      <w:pPr>
        <w:spacing w:line="240" w:lineRule="auto"/>
        <w:ind w:firstLine="540"/>
        <w:rPr>
          <w:rFonts w:ascii="Verdana" w:hAnsi="Verdana"/>
          <w:sz w:val="22"/>
          <w:szCs w:val="22"/>
        </w:rPr>
      </w:pPr>
      <w:r w:rsidRPr="00103097">
        <w:rPr>
          <w:rFonts w:ascii="Verdana" w:hAnsi="Verdana"/>
          <w:sz w:val="22"/>
          <w:szCs w:val="22"/>
        </w:rPr>
        <w:t>7.1. Услуги должны быть оказаны в соответствии с действующими правилами безопасности, руководящими документами, правилами проектирования, приемки и другими действующими нормативными актами и нормативно-техническими документами в рамках настоящего Технического задания, в том числе:</w:t>
      </w:r>
    </w:p>
    <w:p w:rsidR="00DC7F89" w:rsidRPr="00103097" w:rsidRDefault="00DC7F89" w:rsidP="00D05750">
      <w:pPr>
        <w:numPr>
          <w:ilvl w:val="0"/>
          <w:numId w:val="5"/>
        </w:numPr>
        <w:tabs>
          <w:tab w:val="num" w:pos="540"/>
        </w:tabs>
        <w:spacing w:line="240" w:lineRule="auto"/>
        <w:ind w:left="0" w:firstLine="540"/>
        <w:rPr>
          <w:rFonts w:ascii="Verdana" w:hAnsi="Verdana"/>
          <w:sz w:val="22"/>
          <w:szCs w:val="22"/>
        </w:rPr>
      </w:pPr>
      <w:r w:rsidRPr="00103097">
        <w:rPr>
          <w:rFonts w:ascii="Verdana" w:hAnsi="Verdana"/>
          <w:sz w:val="22"/>
          <w:szCs w:val="22"/>
        </w:rPr>
        <w:t xml:space="preserve">СО 153-34.20.501-2003 "Правила технической эксплуатации электрических станций и сетей РФ". </w:t>
      </w:r>
    </w:p>
    <w:p w:rsidR="00103097" w:rsidRPr="00103097" w:rsidRDefault="00E44DB7" w:rsidP="00D05750">
      <w:pPr>
        <w:numPr>
          <w:ilvl w:val="0"/>
          <w:numId w:val="5"/>
        </w:numPr>
        <w:tabs>
          <w:tab w:val="num" w:pos="540"/>
        </w:tabs>
        <w:spacing w:line="240" w:lineRule="auto"/>
        <w:ind w:left="0" w:firstLine="540"/>
        <w:rPr>
          <w:rFonts w:ascii="Verdana" w:hAnsi="Verdana"/>
          <w:sz w:val="22"/>
          <w:szCs w:val="22"/>
        </w:rPr>
      </w:pPr>
      <w:r w:rsidRPr="00103097">
        <w:rPr>
          <w:rFonts w:ascii="Verdana" w:hAnsi="Verdana"/>
          <w:sz w:val="22"/>
          <w:szCs w:val="22"/>
        </w:rPr>
        <w:t xml:space="preserve">ГОСТ 53778-2010 «Здания и сооружения. Правила обследования и мониторинга технического состояния». </w:t>
      </w:r>
    </w:p>
    <w:p w:rsidR="00103097" w:rsidRPr="00103097" w:rsidRDefault="00103097" w:rsidP="00103097">
      <w:pPr>
        <w:pStyle w:val="ac"/>
        <w:numPr>
          <w:ilvl w:val="0"/>
          <w:numId w:val="5"/>
        </w:numPr>
        <w:tabs>
          <w:tab w:val="num" w:pos="567"/>
        </w:tabs>
        <w:spacing w:line="240" w:lineRule="auto"/>
        <w:ind w:left="0" w:firstLine="540"/>
        <w:rPr>
          <w:rFonts w:ascii="Verdana" w:hAnsi="Verdana"/>
          <w:sz w:val="22"/>
          <w:szCs w:val="22"/>
        </w:rPr>
      </w:pPr>
      <w:r w:rsidRPr="00103097">
        <w:rPr>
          <w:rFonts w:ascii="Verdana" w:hAnsi="Verdana"/>
          <w:sz w:val="22"/>
          <w:szCs w:val="22"/>
        </w:rPr>
        <w:t>СТО 17230282.27.010.001-2007 Стандарт организации ОАО РАО «ЕЭС России» «Здания и сооружения объектов энергетики. Методика оценки технического состояния»;</w:t>
      </w:r>
    </w:p>
    <w:p w:rsidR="00851451" w:rsidRPr="00103097" w:rsidRDefault="00851451" w:rsidP="00103097">
      <w:pPr>
        <w:pStyle w:val="ac"/>
        <w:numPr>
          <w:ilvl w:val="0"/>
          <w:numId w:val="5"/>
        </w:numPr>
        <w:tabs>
          <w:tab w:val="clear" w:pos="786"/>
          <w:tab w:val="num" w:pos="0"/>
        </w:tabs>
        <w:spacing w:line="240" w:lineRule="auto"/>
        <w:ind w:left="0" w:firstLine="567"/>
        <w:rPr>
          <w:rFonts w:ascii="Verdana" w:hAnsi="Verdana" w:cs="Arial"/>
          <w:snapToGrid/>
          <w:color w:val="000000"/>
          <w:sz w:val="22"/>
          <w:szCs w:val="22"/>
        </w:rPr>
      </w:pPr>
      <w:r w:rsidRPr="00103097">
        <w:rPr>
          <w:rFonts w:ascii="Verdana" w:hAnsi="Verdana" w:cs="Arial"/>
          <w:snapToGrid/>
          <w:color w:val="000000"/>
          <w:sz w:val="22"/>
          <w:szCs w:val="22"/>
        </w:rPr>
        <w:t xml:space="preserve">РД 153-34.1-21.530-99 Методические указания по обследованию строительных конструкций производственных зданий и сооружений тепловых электростанций. Часть 2. Металлические конструкции;  </w:t>
      </w:r>
    </w:p>
    <w:p w:rsidR="00851451" w:rsidRPr="00103097" w:rsidRDefault="00851451" w:rsidP="00103097">
      <w:pPr>
        <w:pStyle w:val="ac"/>
        <w:numPr>
          <w:ilvl w:val="0"/>
          <w:numId w:val="5"/>
        </w:numPr>
        <w:tabs>
          <w:tab w:val="clear" w:pos="786"/>
          <w:tab w:val="num" w:pos="0"/>
        </w:tabs>
        <w:spacing w:line="240" w:lineRule="auto"/>
        <w:ind w:left="0" w:firstLine="567"/>
        <w:rPr>
          <w:rFonts w:ascii="System" w:hAnsi="System" w:cs="System"/>
          <w:b/>
          <w:bCs/>
          <w:snapToGrid/>
          <w:color w:val="000000"/>
          <w:sz w:val="24"/>
          <w:szCs w:val="24"/>
        </w:rPr>
      </w:pPr>
      <w:r w:rsidRPr="00103097">
        <w:rPr>
          <w:rFonts w:ascii="Verdana" w:hAnsi="Verdana" w:cs="System"/>
          <w:bCs/>
          <w:snapToGrid/>
          <w:color w:val="000000"/>
          <w:sz w:val="22"/>
          <w:szCs w:val="22"/>
        </w:rPr>
        <w:t xml:space="preserve">РД 153-34.1-21.326-2001 Методические указания по обследованию строительных конструкций производственных зданий и сооружений тепловых электростанций. Часть 1. Железобетонные и бетонные конструкции; </w:t>
      </w:r>
    </w:p>
    <w:p w:rsidR="00103097" w:rsidRPr="00103097" w:rsidRDefault="00103097" w:rsidP="00103097">
      <w:pPr>
        <w:pStyle w:val="ac"/>
        <w:numPr>
          <w:ilvl w:val="0"/>
          <w:numId w:val="5"/>
        </w:numPr>
        <w:tabs>
          <w:tab w:val="num" w:pos="567"/>
        </w:tabs>
        <w:spacing w:line="240" w:lineRule="auto"/>
        <w:ind w:left="0" w:firstLine="540"/>
        <w:rPr>
          <w:rFonts w:ascii="Verdana" w:hAnsi="Verdana"/>
          <w:sz w:val="22"/>
          <w:szCs w:val="22"/>
        </w:rPr>
      </w:pPr>
      <w:r w:rsidRPr="00103097">
        <w:rPr>
          <w:rFonts w:ascii="Verdana" w:hAnsi="Verdana"/>
          <w:sz w:val="22"/>
          <w:szCs w:val="22"/>
        </w:rPr>
        <w:t xml:space="preserve">СНиП </w:t>
      </w:r>
      <w:r w:rsidRPr="00103097">
        <w:rPr>
          <w:rFonts w:ascii="Verdana" w:hAnsi="Verdana"/>
          <w:sz w:val="22"/>
          <w:szCs w:val="22"/>
          <w:lang w:val="en-US"/>
        </w:rPr>
        <w:t>II</w:t>
      </w:r>
      <w:r w:rsidRPr="00103097">
        <w:rPr>
          <w:rFonts w:ascii="Verdana" w:hAnsi="Verdana"/>
          <w:sz w:val="22"/>
          <w:szCs w:val="22"/>
        </w:rPr>
        <w:t xml:space="preserve">-23-81* «Стальные конструкции»; </w:t>
      </w:r>
    </w:p>
    <w:p w:rsidR="00103097" w:rsidRPr="00103097" w:rsidRDefault="00103097" w:rsidP="00103097">
      <w:pPr>
        <w:pStyle w:val="ac"/>
        <w:numPr>
          <w:ilvl w:val="0"/>
          <w:numId w:val="5"/>
        </w:numPr>
        <w:tabs>
          <w:tab w:val="clear" w:pos="786"/>
          <w:tab w:val="num" w:pos="0"/>
          <w:tab w:val="num" w:pos="540"/>
        </w:tabs>
        <w:spacing w:line="240" w:lineRule="auto"/>
        <w:ind w:left="0" w:firstLine="567"/>
        <w:rPr>
          <w:rFonts w:ascii="Verdana" w:hAnsi="Verdana"/>
          <w:sz w:val="22"/>
          <w:szCs w:val="22"/>
        </w:rPr>
      </w:pPr>
      <w:r w:rsidRPr="00103097">
        <w:rPr>
          <w:rFonts w:ascii="Verdana" w:hAnsi="Verdana"/>
          <w:sz w:val="22"/>
          <w:szCs w:val="22"/>
        </w:rPr>
        <w:t xml:space="preserve"> Пособие по проектированию усиления стальных конструкций (к СНиП II-23-87*) – М.: Госстрой СССР, </w:t>
      </w:r>
      <w:smartTag w:uri="urn:schemas-microsoft-com:office:smarttags" w:element="metricconverter">
        <w:smartTagPr>
          <w:attr w:name="ProductID" w:val="1989 г"/>
        </w:smartTagPr>
        <w:r w:rsidRPr="00103097">
          <w:rPr>
            <w:rFonts w:ascii="Verdana" w:hAnsi="Verdana"/>
            <w:sz w:val="22"/>
            <w:szCs w:val="22"/>
          </w:rPr>
          <w:t>1989 г</w:t>
        </w:r>
      </w:smartTag>
      <w:r w:rsidRPr="00103097">
        <w:rPr>
          <w:rFonts w:ascii="Verdana" w:hAnsi="Verdana"/>
          <w:sz w:val="22"/>
          <w:szCs w:val="22"/>
        </w:rPr>
        <w:t xml:space="preserve">.;    </w:t>
      </w:r>
    </w:p>
    <w:p w:rsidR="00103097" w:rsidRPr="00103097" w:rsidRDefault="00103097" w:rsidP="00103097">
      <w:pPr>
        <w:pStyle w:val="ac"/>
        <w:numPr>
          <w:ilvl w:val="0"/>
          <w:numId w:val="5"/>
        </w:numPr>
        <w:tabs>
          <w:tab w:val="num" w:pos="567"/>
        </w:tabs>
        <w:spacing w:line="240" w:lineRule="auto"/>
        <w:ind w:left="0" w:firstLine="540"/>
        <w:rPr>
          <w:rFonts w:ascii="Verdana" w:hAnsi="Verdana"/>
          <w:sz w:val="22"/>
          <w:szCs w:val="22"/>
        </w:rPr>
      </w:pPr>
      <w:r w:rsidRPr="00103097">
        <w:rPr>
          <w:rFonts w:ascii="Verdana" w:hAnsi="Verdana"/>
          <w:sz w:val="22"/>
          <w:szCs w:val="22"/>
        </w:rPr>
        <w:t xml:space="preserve">СНиП 52-01-2003 «Бетонные и железобетонные конструкции. Основные положения»; </w:t>
      </w:r>
    </w:p>
    <w:p w:rsidR="00103097" w:rsidRPr="00103097" w:rsidRDefault="00103097" w:rsidP="00103097">
      <w:pPr>
        <w:pStyle w:val="ac"/>
        <w:numPr>
          <w:ilvl w:val="0"/>
          <w:numId w:val="5"/>
        </w:numPr>
        <w:tabs>
          <w:tab w:val="num" w:pos="567"/>
        </w:tabs>
        <w:spacing w:line="240" w:lineRule="auto"/>
        <w:ind w:left="0" w:firstLine="540"/>
        <w:rPr>
          <w:rFonts w:ascii="Verdana" w:hAnsi="Verdana"/>
          <w:sz w:val="22"/>
          <w:szCs w:val="22"/>
        </w:rPr>
      </w:pPr>
      <w:r w:rsidRPr="00103097">
        <w:rPr>
          <w:rFonts w:ascii="Verdana" w:hAnsi="Verdana"/>
          <w:sz w:val="22"/>
          <w:szCs w:val="22"/>
        </w:rPr>
        <w:t xml:space="preserve">СНиП </w:t>
      </w:r>
      <w:r w:rsidRPr="00103097">
        <w:rPr>
          <w:rFonts w:ascii="Verdana" w:hAnsi="Verdana"/>
          <w:sz w:val="22"/>
          <w:szCs w:val="22"/>
          <w:lang w:val="en-US"/>
        </w:rPr>
        <w:t>II</w:t>
      </w:r>
      <w:r w:rsidRPr="00103097">
        <w:rPr>
          <w:rFonts w:ascii="Verdana" w:hAnsi="Verdana"/>
          <w:sz w:val="22"/>
          <w:szCs w:val="22"/>
        </w:rPr>
        <w:t xml:space="preserve">-7-81* «Строительство в сейсмических районах»;  </w:t>
      </w:r>
    </w:p>
    <w:p w:rsidR="006628BB" w:rsidRPr="00103097" w:rsidRDefault="006628BB" w:rsidP="00D05750">
      <w:pPr>
        <w:numPr>
          <w:ilvl w:val="0"/>
          <w:numId w:val="5"/>
        </w:numPr>
        <w:tabs>
          <w:tab w:val="num" w:pos="540"/>
        </w:tabs>
        <w:spacing w:line="240" w:lineRule="auto"/>
        <w:ind w:left="0" w:firstLine="540"/>
        <w:rPr>
          <w:rFonts w:ascii="Verdana" w:hAnsi="Verdana"/>
          <w:sz w:val="22"/>
          <w:szCs w:val="22"/>
        </w:rPr>
      </w:pPr>
      <w:r w:rsidRPr="00103097">
        <w:rPr>
          <w:rFonts w:ascii="Verdana" w:hAnsi="Verdana"/>
          <w:sz w:val="22"/>
          <w:szCs w:val="22"/>
        </w:rPr>
        <w:t xml:space="preserve">Рекомендации по оценке состояния и усилению строительных конструкций промышленных зданий и сооружений. ЦНИИСК Госстроя СССР, 1989г. </w:t>
      </w:r>
    </w:p>
    <w:p w:rsidR="006E6AEF" w:rsidRPr="00103097" w:rsidRDefault="006E6AEF" w:rsidP="006E6AEF">
      <w:pPr>
        <w:pStyle w:val="ac"/>
        <w:numPr>
          <w:ilvl w:val="0"/>
          <w:numId w:val="5"/>
        </w:numPr>
        <w:tabs>
          <w:tab w:val="num" w:pos="567"/>
        </w:tabs>
        <w:spacing w:line="240" w:lineRule="auto"/>
        <w:ind w:left="0" w:firstLine="540"/>
        <w:rPr>
          <w:rFonts w:ascii="Verdana" w:hAnsi="Verdana"/>
          <w:sz w:val="22"/>
          <w:szCs w:val="22"/>
        </w:rPr>
      </w:pPr>
      <w:r w:rsidRPr="00103097">
        <w:rPr>
          <w:rFonts w:ascii="Verdana" w:hAnsi="Verdana"/>
          <w:sz w:val="22"/>
          <w:szCs w:val="22"/>
        </w:rPr>
        <w:t xml:space="preserve">Рекомендации по оценке состояния и усилению строительных конструкций промышленных зданий и сооружений. ЦНИИСК Госстроя СССР, 1989г. </w:t>
      </w:r>
    </w:p>
    <w:p w:rsidR="00085F1A" w:rsidRDefault="003E0AC9" w:rsidP="00D05750">
      <w:pPr>
        <w:numPr>
          <w:ilvl w:val="0"/>
          <w:numId w:val="5"/>
        </w:numPr>
        <w:tabs>
          <w:tab w:val="num" w:pos="540"/>
        </w:tabs>
        <w:spacing w:line="240" w:lineRule="auto"/>
        <w:ind w:left="0" w:firstLine="540"/>
        <w:rPr>
          <w:rFonts w:ascii="Verdana" w:hAnsi="Verdana"/>
          <w:sz w:val="22"/>
          <w:szCs w:val="22"/>
        </w:rPr>
      </w:pPr>
      <w:r w:rsidRPr="00103097">
        <w:rPr>
          <w:rFonts w:ascii="Verdana" w:hAnsi="Verdana"/>
          <w:sz w:val="22"/>
          <w:szCs w:val="22"/>
        </w:rPr>
        <w:t xml:space="preserve">Рекомендации по усилению и ремонту строительных конструкций инженерных сооружений. </w:t>
      </w:r>
      <w:proofErr w:type="spellStart"/>
      <w:r w:rsidRPr="00103097">
        <w:rPr>
          <w:rFonts w:ascii="Verdana" w:hAnsi="Verdana"/>
          <w:sz w:val="22"/>
          <w:szCs w:val="22"/>
        </w:rPr>
        <w:t>ЦНИИпромзданий</w:t>
      </w:r>
      <w:proofErr w:type="spellEnd"/>
      <w:r w:rsidRPr="00103097">
        <w:rPr>
          <w:rFonts w:ascii="Verdana" w:hAnsi="Verdana"/>
          <w:sz w:val="22"/>
          <w:szCs w:val="22"/>
        </w:rPr>
        <w:t>, 1997г.</w:t>
      </w:r>
      <w:r w:rsidR="00085F1A">
        <w:rPr>
          <w:rFonts w:ascii="Verdana" w:hAnsi="Verdana"/>
          <w:sz w:val="22"/>
          <w:szCs w:val="22"/>
        </w:rPr>
        <w:t xml:space="preserve"> </w:t>
      </w:r>
    </w:p>
    <w:p w:rsidR="00FF186C" w:rsidRPr="00103097" w:rsidRDefault="00FF186C" w:rsidP="00FF186C">
      <w:pPr>
        <w:pStyle w:val="6"/>
        <w:numPr>
          <w:ilvl w:val="0"/>
          <w:numId w:val="5"/>
        </w:numPr>
        <w:shd w:val="clear" w:color="auto" w:fill="auto"/>
        <w:tabs>
          <w:tab w:val="num" w:pos="0"/>
          <w:tab w:val="left" w:pos="567"/>
        </w:tabs>
        <w:spacing w:after="0" w:line="240" w:lineRule="auto"/>
        <w:ind w:left="0" w:right="60" w:firstLine="567"/>
        <w:jc w:val="both"/>
        <w:rPr>
          <w:rFonts w:cs="Times New Roman"/>
          <w:i/>
          <w:sz w:val="22"/>
          <w:szCs w:val="22"/>
        </w:rPr>
      </w:pPr>
      <w:r w:rsidRPr="00103097">
        <w:rPr>
          <w:rFonts w:cs="Times New Roman"/>
          <w:sz w:val="22"/>
          <w:szCs w:val="22"/>
        </w:rPr>
        <w:t>Регламент организации. Система менеджмента охраны здоровья и безопасности труда. Правила техники безопасности для подрядных организаций. РО-БРиИ-01.</w:t>
      </w:r>
    </w:p>
    <w:p w:rsidR="00FF186C" w:rsidRPr="00103097" w:rsidRDefault="00FF186C" w:rsidP="00FF186C">
      <w:pPr>
        <w:pStyle w:val="6"/>
        <w:numPr>
          <w:ilvl w:val="0"/>
          <w:numId w:val="5"/>
        </w:numPr>
        <w:shd w:val="clear" w:color="auto" w:fill="auto"/>
        <w:tabs>
          <w:tab w:val="num" w:pos="0"/>
          <w:tab w:val="left" w:pos="567"/>
        </w:tabs>
        <w:spacing w:after="0" w:line="240" w:lineRule="auto"/>
        <w:ind w:left="0" w:right="60" w:firstLine="567"/>
        <w:jc w:val="both"/>
        <w:rPr>
          <w:rFonts w:cs="Times New Roman"/>
          <w:sz w:val="22"/>
          <w:szCs w:val="22"/>
        </w:rPr>
      </w:pPr>
      <w:r w:rsidRPr="00103097">
        <w:rPr>
          <w:rFonts w:cs="Times New Roman"/>
          <w:sz w:val="22"/>
          <w:szCs w:val="22"/>
        </w:rPr>
        <w:t xml:space="preserve"> РД 153-34.0-03.150-00, ПОТ </w:t>
      </w:r>
      <w:proofErr w:type="gramStart"/>
      <w:r w:rsidRPr="00103097">
        <w:rPr>
          <w:rFonts w:cs="Times New Roman"/>
          <w:sz w:val="22"/>
          <w:szCs w:val="22"/>
        </w:rPr>
        <w:t>Р</w:t>
      </w:r>
      <w:proofErr w:type="gramEnd"/>
      <w:r w:rsidRPr="00103097">
        <w:rPr>
          <w:rFonts w:cs="Times New Roman"/>
          <w:sz w:val="22"/>
          <w:szCs w:val="22"/>
        </w:rPr>
        <w:t xml:space="preserve"> М-016-2001 «Межотраслевые правила по охране труда (правила безопасности) при эксплуатации электроустановок»;</w:t>
      </w:r>
    </w:p>
    <w:p w:rsidR="00FF186C" w:rsidRPr="00103097" w:rsidRDefault="00FF186C" w:rsidP="00FF186C">
      <w:pPr>
        <w:pStyle w:val="6"/>
        <w:numPr>
          <w:ilvl w:val="0"/>
          <w:numId w:val="5"/>
        </w:numPr>
        <w:shd w:val="clear" w:color="auto" w:fill="auto"/>
        <w:tabs>
          <w:tab w:val="num" w:pos="0"/>
          <w:tab w:val="left" w:pos="567"/>
        </w:tabs>
        <w:spacing w:after="0" w:line="240" w:lineRule="auto"/>
        <w:ind w:left="0" w:right="60" w:firstLine="567"/>
        <w:jc w:val="both"/>
        <w:rPr>
          <w:rFonts w:cs="Times New Roman"/>
          <w:sz w:val="22"/>
          <w:szCs w:val="22"/>
        </w:rPr>
      </w:pPr>
      <w:r w:rsidRPr="00103097">
        <w:rPr>
          <w:rFonts w:cs="Times New Roman"/>
          <w:sz w:val="22"/>
          <w:szCs w:val="22"/>
        </w:rPr>
        <w:t xml:space="preserve"> РД 153-34.0-03.301-00 «Правила пожарной безопасности для энергетических предприятий»;</w:t>
      </w:r>
    </w:p>
    <w:p w:rsidR="00FF186C" w:rsidRPr="00103097" w:rsidRDefault="00FF186C" w:rsidP="00FF186C">
      <w:pPr>
        <w:pStyle w:val="6"/>
        <w:numPr>
          <w:ilvl w:val="0"/>
          <w:numId w:val="5"/>
        </w:numPr>
        <w:shd w:val="clear" w:color="auto" w:fill="auto"/>
        <w:tabs>
          <w:tab w:val="num" w:pos="0"/>
          <w:tab w:val="left" w:pos="567"/>
        </w:tabs>
        <w:spacing w:after="0" w:line="240" w:lineRule="auto"/>
        <w:ind w:left="0" w:right="60" w:firstLine="567"/>
        <w:jc w:val="both"/>
        <w:rPr>
          <w:rFonts w:cs="Times New Roman"/>
          <w:sz w:val="22"/>
          <w:szCs w:val="22"/>
        </w:rPr>
      </w:pPr>
      <w:r w:rsidRPr="00103097">
        <w:rPr>
          <w:rFonts w:cs="Times New Roman"/>
          <w:sz w:val="22"/>
          <w:szCs w:val="22"/>
        </w:rPr>
        <w:t xml:space="preserve"> РД 34.03.201-97 «Правила техники безопасности при эксплуатации тепломеханического оборудования электростанций и тепловых сетей»; </w:t>
      </w:r>
    </w:p>
    <w:p w:rsidR="00FF186C" w:rsidRPr="00103097" w:rsidRDefault="00FF186C" w:rsidP="00FF186C">
      <w:pPr>
        <w:pStyle w:val="6"/>
        <w:numPr>
          <w:ilvl w:val="0"/>
          <w:numId w:val="5"/>
        </w:numPr>
        <w:shd w:val="clear" w:color="auto" w:fill="auto"/>
        <w:tabs>
          <w:tab w:val="num" w:pos="0"/>
          <w:tab w:val="left" w:pos="567"/>
        </w:tabs>
        <w:spacing w:after="0" w:line="240" w:lineRule="auto"/>
        <w:ind w:left="0" w:right="60" w:firstLine="567"/>
        <w:jc w:val="both"/>
        <w:rPr>
          <w:rFonts w:cs="Times New Roman"/>
          <w:sz w:val="22"/>
          <w:szCs w:val="22"/>
        </w:rPr>
      </w:pPr>
      <w:r w:rsidRPr="00103097">
        <w:rPr>
          <w:sz w:val="22"/>
          <w:szCs w:val="22"/>
        </w:rPr>
        <w:t>ПОТ РМ-012-2000 «Межотраслевые правила при работе на высоте».</w:t>
      </w:r>
    </w:p>
    <w:p w:rsidR="00FF186C" w:rsidRPr="00103097" w:rsidRDefault="00FF186C" w:rsidP="00FF186C">
      <w:pPr>
        <w:pStyle w:val="6"/>
        <w:numPr>
          <w:ilvl w:val="0"/>
          <w:numId w:val="5"/>
        </w:numPr>
        <w:shd w:val="clear" w:color="auto" w:fill="auto"/>
        <w:tabs>
          <w:tab w:val="num" w:pos="0"/>
          <w:tab w:val="left" w:pos="567"/>
        </w:tabs>
        <w:spacing w:after="0" w:line="240" w:lineRule="auto"/>
        <w:ind w:left="0" w:right="60" w:firstLine="567"/>
        <w:jc w:val="both"/>
        <w:rPr>
          <w:rFonts w:cs="Times New Roman"/>
          <w:sz w:val="22"/>
          <w:szCs w:val="22"/>
        </w:rPr>
      </w:pPr>
      <w:r w:rsidRPr="00103097">
        <w:rPr>
          <w:rFonts w:cs="Times New Roman"/>
          <w:sz w:val="22"/>
          <w:szCs w:val="22"/>
        </w:rPr>
        <w:t xml:space="preserve"> Стандарт организации «О мерах безопасности при работе с асбестом и асбестосодержащими материалами на объектах ОАО «Э.ОН Россия».</w:t>
      </w:r>
    </w:p>
    <w:p w:rsidR="00FF186C" w:rsidRPr="00103097" w:rsidRDefault="00FF186C" w:rsidP="00D05750">
      <w:pPr>
        <w:numPr>
          <w:ilvl w:val="0"/>
          <w:numId w:val="5"/>
        </w:numPr>
        <w:tabs>
          <w:tab w:val="num" w:pos="540"/>
        </w:tabs>
        <w:spacing w:line="240" w:lineRule="auto"/>
        <w:ind w:left="0" w:firstLine="540"/>
        <w:rPr>
          <w:rFonts w:ascii="Verdana" w:hAnsi="Verdana"/>
          <w:sz w:val="22"/>
          <w:szCs w:val="22"/>
        </w:rPr>
      </w:pPr>
      <w:r w:rsidRPr="00103097">
        <w:rPr>
          <w:rFonts w:ascii="Verdana" w:hAnsi="Verdana"/>
          <w:sz w:val="22"/>
          <w:szCs w:val="22"/>
        </w:rPr>
        <w:t xml:space="preserve">СанПиН 2.2.3.2887-11 «Гигиенические требования при производстве и использовании хризотила и </w:t>
      </w:r>
      <w:proofErr w:type="spellStart"/>
      <w:r w:rsidRPr="00103097">
        <w:rPr>
          <w:rFonts w:ascii="Verdana" w:hAnsi="Verdana"/>
          <w:sz w:val="22"/>
          <w:szCs w:val="22"/>
        </w:rPr>
        <w:t>хризотилсодержащих</w:t>
      </w:r>
      <w:proofErr w:type="spellEnd"/>
      <w:r w:rsidRPr="00103097">
        <w:rPr>
          <w:rFonts w:ascii="Verdana" w:hAnsi="Verdana"/>
          <w:sz w:val="22"/>
          <w:szCs w:val="22"/>
        </w:rPr>
        <w:t xml:space="preserve"> материалов». </w:t>
      </w:r>
    </w:p>
    <w:p w:rsidR="00785954" w:rsidRDefault="00785954" w:rsidP="00C2089E">
      <w:pPr>
        <w:spacing w:line="240" w:lineRule="auto"/>
        <w:ind w:firstLine="0"/>
        <w:outlineLvl w:val="0"/>
        <w:rPr>
          <w:rFonts w:ascii="Verdana" w:hAnsi="Verdana"/>
          <w:b/>
          <w:sz w:val="22"/>
          <w:szCs w:val="22"/>
        </w:rPr>
      </w:pPr>
    </w:p>
    <w:p w:rsidR="008F42DE" w:rsidRDefault="00C2089E" w:rsidP="00C2089E">
      <w:pPr>
        <w:spacing w:line="240" w:lineRule="auto"/>
        <w:ind w:firstLine="0"/>
        <w:outlineLvl w:val="0"/>
        <w:rPr>
          <w:rFonts w:ascii="Verdana" w:hAnsi="Verdana"/>
          <w:b/>
          <w:sz w:val="22"/>
          <w:szCs w:val="22"/>
        </w:rPr>
      </w:pPr>
      <w:r w:rsidRPr="00373BE1">
        <w:rPr>
          <w:rFonts w:ascii="Verdana" w:hAnsi="Verdana"/>
          <w:b/>
          <w:sz w:val="22"/>
          <w:szCs w:val="22"/>
        </w:rPr>
        <w:t xml:space="preserve">8. </w:t>
      </w:r>
      <w:r>
        <w:rPr>
          <w:rFonts w:ascii="Verdana" w:hAnsi="Verdana"/>
          <w:b/>
          <w:sz w:val="22"/>
          <w:szCs w:val="22"/>
        </w:rPr>
        <w:t>Требования к применяемым оборудованию</w:t>
      </w:r>
      <w:r w:rsidR="008F42DE">
        <w:rPr>
          <w:rFonts w:ascii="Verdana" w:hAnsi="Verdana"/>
          <w:b/>
          <w:sz w:val="22"/>
          <w:szCs w:val="22"/>
        </w:rPr>
        <w:t xml:space="preserve">, материалам и запасным частям: </w:t>
      </w:r>
    </w:p>
    <w:p w:rsidR="00E96F84" w:rsidRPr="00E96F84" w:rsidRDefault="00E96F84" w:rsidP="00E96F84">
      <w:pPr>
        <w:pStyle w:val="6"/>
        <w:shd w:val="clear" w:color="auto" w:fill="auto"/>
        <w:tabs>
          <w:tab w:val="left" w:pos="462"/>
        </w:tabs>
        <w:spacing w:after="0" w:line="240" w:lineRule="auto"/>
        <w:ind w:right="60" w:firstLine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 w:rsidRPr="00E96F84">
        <w:rPr>
          <w:rFonts w:cs="Times New Roman"/>
          <w:sz w:val="22"/>
          <w:szCs w:val="22"/>
        </w:rPr>
        <w:t xml:space="preserve">8.1. При </w:t>
      </w:r>
      <w:r w:rsidR="004F7E39">
        <w:rPr>
          <w:rFonts w:cs="Times New Roman"/>
          <w:sz w:val="22"/>
          <w:szCs w:val="22"/>
        </w:rPr>
        <w:t>оказании услуг</w:t>
      </w:r>
      <w:r w:rsidRPr="00E96F84">
        <w:rPr>
          <w:rFonts w:cs="Times New Roman"/>
          <w:sz w:val="22"/>
          <w:szCs w:val="22"/>
        </w:rPr>
        <w:t xml:space="preserve"> должны использоваться сертифицированные материалы на основании федеральных законов РФ №184-ФЗ от 27.12.2002г. «О техническом регулировании» и №123-ФЗ от 22.07.2008г. «Технический регламент о требованиях пожарной безопасности».</w:t>
      </w:r>
    </w:p>
    <w:p w:rsidR="00E96F84" w:rsidRPr="00E96F84" w:rsidRDefault="00E96F84" w:rsidP="00E96F84">
      <w:pPr>
        <w:pStyle w:val="6"/>
        <w:shd w:val="clear" w:color="auto" w:fill="auto"/>
        <w:tabs>
          <w:tab w:val="left" w:pos="462"/>
        </w:tabs>
        <w:spacing w:after="0" w:line="240" w:lineRule="auto"/>
        <w:ind w:right="60" w:firstLine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 w:rsidRPr="00E96F84">
        <w:rPr>
          <w:rFonts w:cs="Times New Roman"/>
          <w:sz w:val="22"/>
          <w:szCs w:val="22"/>
        </w:rPr>
        <w:t xml:space="preserve">8.2. При </w:t>
      </w:r>
      <w:r w:rsidR="004F7E39">
        <w:rPr>
          <w:rFonts w:cs="Times New Roman"/>
          <w:sz w:val="22"/>
          <w:szCs w:val="22"/>
        </w:rPr>
        <w:t>оказании услуг</w:t>
      </w:r>
      <w:r w:rsidR="004F7E39" w:rsidRPr="00E96F84">
        <w:rPr>
          <w:rFonts w:cs="Times New Roman"/>
          <w:sz w:val="22"/>
          <w:szCs w:val="22"/>
        </w:rPr>
        <w:t xml:space="preserve"> </w:t>
      </w:r>
      <w:r w:rsidRPr="00E96F84">
        <w:rPr>
          <w:rFonts w:cs="Times New Roman"/>
          <w:sz w:val="22"/>
          <w:szCs w:val="22"/>
        </w:rPr>
        <w:t>на объектах Заказчика категорически запрещено применение асбеста и асбестосодержащих материалов.</w:t>
      </w:r>
    </w:p>
    <w:p w:rsidR="00C2089E" w:rsidRDefault="00C2089E" w:rsidP="00C2089E">
      <w:pPr>
        <w:spacing w:line="240" w:lineRule="auto"/>
        <w:ind w:firstLine="0"/>
        <w:outlineLvl w:val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</w:t>
      </w:r>
    </w:p>
    <w:p w:rsidR="006628BB" w:rsidRDefault="004F7E39" w:rsidP="006628BB">
      <w:pPr>
        <w:spacing w:line="240" w:lineRule="auto"/>
        <w:ind w:firstLine="0"/>
        <w:outlineLvl w:val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9</w:t>
      </w:r>
      <w:r w:rsidR="006628BB" w:rsidRPr="00373BE1">
        <w:rPr>
          <w:rFonts w:ascii="Verdana" w:hAnsi="Verdana"/>
          <w:b/>
          <w:sz w:val="22"/>
          <w:szCs w:val="22"/>
        </w:rPr>
        <w:t xml:space="preserve">. Этапы и сроки </w:t>
      </w:r>
      <w:r w:rsidR="00C507D2">
        <w:rPr>
          <w:rFonts w:ascii="Verdana" w:hAnsi="Verdana"/>
          <w:b/>
          <w:sz w:val="22"/>
          <w:szCs w:val="22"/>
        </w:rPr>
        <w:t>оказания услуг</w:t>
      </w:r>
      <w:r w:rsidR="00C2089E">
        <w:rPr>
          <w:rFonts w:ascii="Verdana" w:hAnsi="Verdana"/>
          <w:b/>
          <w:sz w:val="22"/>
          <w:szCs w:val="22"/>
        </w:rPr>
        <w:t xml:space="preserve"> </w:t>
      </w:r>
    </w:p>
    <w:p w:rsidR="004F7E39" w:rsidRPr="00F94D27" w:rsidRDefault="004F7E39" w:rsidP="00F94D27">
      <w:pPr>
        <w:pStyle w:val="20"/>
        <w:keepNext/>
        <w:keepLines/>
        <w:shd w:val="clear" w:color="auto" w:fill="auto"/>
        <w:spacing w:before="0" w:after="0" w:line="240" w:lineRule="auto"/>
        <w:ind w:firstLine="426"/>
        <w:jc w:val="both"/>
        <w:rPr>
          <w:rFonts w:cs="Times New Roman"/>
          <w:b/>
          <w:bCs/>
          <w:spacing w:val="-10"/>
          <w:sz w:val="22"/>
          <w:szCs w:val="22"/>
        </w:rPr>
      </w:pPr>
      <w:r w:rsidRPr="00F94D27">
        <w:rPr>
          <w:rFonts w:cs="Times New Roman"/>
          <w:spacing w:val="-10"/>
          <w:sz w:val="22"/>
          <w:szCs w:val="22"/>
        </w:rPr>
        <w:t xml:space="preserve">9.1. Сроки оказания </w:t>
      </w:r>
      <w:r w:rsidR="00F94D27">
        <w:rPr>
          <w:rFonts w:cs="Times New Roman"/>
          <w:spacing w:val="-10"/>
          <w:sz w:val="22"/>
          <w:szCs w:val="22"/>
        </w:rPr>
        <w:t>у</w:t>
      </w:r>
      <w:r w:rsidRPr="00F94D27">
        <w:rPr>
          <w:rFonts w:cs="Times New Roman"/>
          <w:spacing w:val="-10"/>
          <w:sz w:val="22"/>
          <w:szCs w:val="22"/>
        </w:rPr>
        <w:t>слуг:</w:t>
      </w:r>
    </w:p>
    <w:p w:rsidR="004F7E39" w:rsidRPr="00F94D27" w:rsidRDefault="004F7E39" w:rsidP="00F94D27">
      <w:pPr>
        <w:pStyle w:val="6"/>
        <w:shd w:val="clear" w:color="auto" w:fill="auto"/>
        <w:spacing w:after="0" w:line="240" w:lineRule="auto"/>
        <w:ind w:right="60" w:firstLine="426"/>
        <w:jc w:val="both"/>
        <w:rPr>
          <w:rFonts w:cs="Times New Roman"/>
          <w:sz w:val="22"/>
          <w:szCs w:val="22"/>
        </w:rPr>
      </w:pPr>
      <w:r w:rsidRPr="00F94D27">
        <w:rPr>
          <w:rFonts w:cs="Times New Roman"/>
          <w:sz w:val="22"/>
          <w:szCs w:val="22"/>
        </w:rPr>
        <w:t xml:space="preserve">Срок начала оказания </w:t>
      </w:r>
      <w:r w:rsidR="00F94D27">
        <w:rPr>
          <w:rFonts w:cs="Times New Roman"/>
          <w:sz w:val="22"/>
          <w:szCs w:val="22"/>
        </w:rPr>
        <w:t>у</w:t>
      </w:r>
      <w:r w:rsidRPr="00F94D27">
        <w:rPr>
          <w:rFonts w:cs="Times New Roman"/>
          <w:sz w:val="22"/>
          <w:szCs w:val="22"/>
        </w:rPr>
        <w:t xml:space="preserve">слуг </w:t>
      </w:r>
      <w:r w:rsidR="00F94D27">
        <w:rPr>
          <w:rFonts w:cs="Times New Roman"/>
          <w:sz w:val="22"/>
          <w:szCs w:val="22"/>
        </w:rPr>
        <w:t xml:space="preserve">- </w:t>
      </w:r>
      <w:r w:rsidRPr="00F94D27">
        <w:rPr>
          <w:rFonts w:cs="Times New Roman"/>
          <w:sz w:val="22"/>
          <w:szCs w:val="22"/>
        </w:rPr>
        <w:t>«</w:t>
      </w:r>
      <w:r w:rsidR="00A343F3">
        <w:rPr>
          <w:rFonts w:cs="Times New Roman"/>
          <w:sz w:val="22"/>
          <w:szCs w:val="22"/>
        </w:rPr>
        <w:t>01</w:t>
      </w:r>
      <w:r w:rsidRPr="00F94D27">
        <w:rPr>
          <w:rFonts w:cs="Times New Roman"/>
          <w:sz w:val="22"/>
          <w:szCs w:val="22"/>
        </w:rPr>
        <w:t xml:space="preserve">» </w:t>
      </w:r>
      <w:r w:rsidR="00A343F3">
        <w:rPr>
          <w:rFonts w:cs="Times New Roman"/>
          <w:sz w:val="22"/>
          <w:szCs w:val="22"/>
        </w:rPr>
        <w:t>апреля</w:t>
      </w:r>
      <w:r w:rsidRPr="00F94D27">
        <w:rPr>
          <w:rFonts w:cs="Times New Roman"/>
          <w:sz w:val="22"/>
          <w:szCs w:val="22"/>
        </w:rPr>
        <w:t xml:space="preserve"> 201</w:t>
      </w:r>
      <w:r w:rsidR="00794AF5">
        <w:rPr>
          <w:rFonts w:cs="Times New Roman"/>
          <w:sz w:val="22"/>
          <w:szCs w:val="22"/>
        </w:rPr>
        <w:t>5</w:t>
      </w:r>
      <w:r w:rsidRPr="00F94D27">
        <w:rPr>
          <w:rFonts w:cs="Times New Roman"/>
          <w:sz w:val="22"/>
          <w:szCs w:val="22"/>
        </w:rPr>
        <w:t xml:space="preserve"> года;</w:t>
      </w:r>
    </w:p>
    <w:p w:rsidR="004F7E39" w:rsidRPr="00F94D27" w:rsidRDefault="004F7E39" w:rsidP="00F94D27">
      <w:pPr>
        <w:pStyle w:val="6"/>
        <w:shd w:val="clear" w:color="auto" w:fill="auto"/>
        <w:spacing w:after="0" w:line="240" w:lineRule="auto"/>
        <w:ind w:right="60" w:firstLine="426"/>
        <w:jc w:val="both"/>
        <w:rPr>
          <w:rFonts w:cs="Times New Roman"/>
          <w:sz w:val="22"/>
          <w:szCs w:val="22"/>
        </w:rPr>
      </w:pPr>
      <w:r w:rsidRPr="00F94D27">
        <w:rPr>
          <w:rFonts w:cs="Times New Roman"/>
          <w:sz w:val="22"/>
          <w:szCs w:val="22"/>
        </w:rPr>
        <w:t xml:space="preserve">Срок окончания оказания </w:t>
      </w:r>
      <w:r w:rsidR="00F94D27">
        <w:rPr>
          <w:rFonts w:cs="Times New Roman"/>
          <w:sz w:val="22"/>
          <w:szCs w:val="22"/>
        </w:rPr>
        <w:t>у</w:t>
      </w:r>
      <w:r w:rsidRPr="00F94D27">
        <w:rPr>
          <w:rFonts w:cs="Times New Roman"/>
          <w:sz w:val="22"/>
          <w:szCs w:val="22"/>
        </w:rPr>
        <w:t xml:space="preserve">слуг </w:t>
      </w:r>
      <w:r w:rsidR="00F94D27">
        <w:rPr>
          <w:rFonts w:cs="Times New Roman"/>
          <w:sz w:val="22"/>
          <w:szCs w:val="22"/>
        </w:rPr>
        <w:t xml:space="preserve"> - </w:t>
      </w:r>
      <w:r w:rsidRPr="00F94D27">
        <w:rPr>
          <w:rFonts w:cs="Times New Roman"/>
          <w:sz w:val="22"/>
          <w:szCs w:val="22"/>
        </w:rPr>
        <w:t>«</w:t>
      </w:r>
      <w:r w:rsidR="00A343F3">
        <w:rPr>
          <w:rFonts w:cs="Times New Roman"/>
          <w:sz w:val="22"/>
          <w:szCs w:val="22"/>
        </w:rPr>
        <w:t>30</w:t>
      </w:r>
      <w:r w:rsidRPr="00F94D27">
        <w:rPr>
          <w:rFonts w:cs="Times New Roman"/>
          <w:sz w:val="22"/>
          <w:szCs w:val="22"/>
        </w:rPr>
        <w:t xml:space="preserve">» </w:t>
      </w:r>
      <w:r w:rsidR="00A343F3">
        <w:rPr>
          <w:rFonts w:cs="Times New Roman"/>
          <w:sz w:val="22"/>
          <w:szCs w:val="22"/>
        </w:rPr>
        <w:t>августа</w:t>
      </w:r>
      <w:r w:rsidRPr="00F94D27">
        <w:rPr>
          <w:rFonts w:cs="Times New Roman"/>
          <w:sz w:val="22"/>
          <w:szCs w:val="22"/>
        </w:rPr>
        <w:t xml:space="preserve"> 201</w:t>
      </w:r>
      <w:r w:rsidR="00794AF5">
        <w:rPr>
          <w:rFonts w:cs="Times New Roman"/>
          <w:sz w:val="22"/>
          <w:szCs w:val="22"/>
        </w:rPr>
        <w:t>5</w:t>
      </w:r>
      <w:r w:rsidRPr="00F94D27">
        <w:rPr>
          <w:rFonts w:cs="Times New Roman"/>
          <w:sz w:val="22"/>
          <w:szCs w:val="22"/>
        </w:rPr>
        <w:t xml:space="preserve"> года. 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741"/>
        <w:gridCol w:w="6804"/>
        <w:gridCol w:w="2573"/>
      </w:tblGrid>
      <w:tr w:rsidR="00173176" w:rsidTr="00F11B65">
        <w:trPr>
          <w:trHeight w:val="500"/>
        </w:trPr>
        <w:tc>
          <w:tcPr>
            <w:tcW w:w="741" w:type="dxa"/>
            <w:vAlign w:val="center"/>
          </w:tcPr>
          <w:p w:rsidR="00173176" w:rsidRPr="00F11B65" w:rsidRDefault="00173176" w:rsidP="00173176">
            <w:pPr>
              <w:spacing w:line="240" w:lineRule="auto"/>
              <w:ind w:firstLine="0"/>
              <w:jc w:val="center"/>
              <w:outlineLvl w:val="0"/>
              <w:rPr>
                <w:rFonts w:ascii="Verdana" w:hAnsi="Verdana"/>
                <w:b/>
                <w:sz w:val="20"/>
              </w:rPr>
            </w:pPr>
            <w:r w:rsidRPr="00F11B65">
              <w:rPr>
                <w:rFonts w:ascii="Verdana" w:hAnsi="Verdana"/>
                <w:b/>
                <w:sz w:val="20"/>
              </w:rPr>
              <w:t xml:space="preserve">№ </w:t>
            </w:r>
            <w:proofErr w:type="gramStart"/>
            <w:r w:rsidRPr="00F11B65">
              <w:rPr>
                <w:rFonts w:ascii="Verdana" w:hAnsi="Verdana"/>
                <w:b/>
                <w:sz w:val="20"/>
              </w:rPr>
              <w:t>п</w:t>
            </w:r>
            <w:proofErr w:type="gramEnd"/>
            <w:r w:rsidRPr="00F11B65">
              <w:rPr>
                <w:rFonts w:ascii="Verdana" w:hAnsi="Verdana"/>
                <w:b/>
                <w:sz w:val="20"/>
              </w:rPr>
              <w:t>/п</w:t>
            </w:r>
          </w:p>
        </w:tc>
        <w:tc>
          <w:tcPr>
            <w:tcW w:w="6804" w:type="dxa"/>
            <w:vAlign w:val="center"/>
          </w:tcPr>
          <w:p w:rsidR="00173176" w:rsidRPr="00F11B65" w:rsidRDefault="00173176" w:rsidP="00173176">
            <w:pPr>
              <w:spacing w:line="240" w:lineRule="auto"/>
              <w:ind w:firstLine="0"/>
              <w:jc w:val="center"/>
              <w:outlineLvl w:val="0"/>
              <w:rPr>
                <w:rFonts w:ascii="Verdana" w:hAnsi="Verdana"/>
                <w:b/>
                <w:sz w:val="20"/>
              </w:rPr>
            </w:pPr>
            <w:r w:rsidRPr="00F11B65">
              <w:rPr>
                <w:rFonts w:ascii="Verdana" w:hAnsi="Verdana"/>
                <w:b/>
                <w:sz w:val="20"/>
              </w:rPr>
              <w:t>Этапы</w:t>
            </w:r>
          </w:p>
        </w:tc>
        <w:tc>
          <w:tcPr>
            <w:tcW w:w="2573" w:type="dxa"/>
            <w:vAlign w:val="center"/>
          </w:tcPr>
          <w:p w:rsidR="00173176" w:rsidRPr="00F11B65" w:rsidRDefault="00173176" w:rsidP="00173176">
            <w:pPr>
              <w:spacing w:line="240" w:lineRule="auto"/>
              <w:ind w:firstLine="0"/>
              <w:jc w:val="center"/>
              <w:outlineLvl w:val="0"/>
              <w:rPr>
                <w:rFonts w:ascii="Verdana" w:hAnsi="Verdana"/>
                <w:b/>
                <w:sz w:val="20"/>
              </w:rPr>
            </w:pPr>
            <w:r w:rsidRPr="00F11B65">
              <w:rPr>
                <w:rFonts w:ascii="Verdana" w:hAnsi="Verdana"/>
                <w:b/>
                <w:sz w:val="20"/>
              </w:rPr>
              <w:t>Срок выполнения</w:t>
            </w:r>
          </w:p>
        </w:tc>
      </w:tr>
      <w:tr w:rsidR="00173176" w:rsidTr="00142D25">
        <w:tc>
          <w:tcPr>
            <w:tcW w:w="741" w:type="dxa"/>
            <w:vAlign w:val="center"/>
          </w:tcPr>
          <w:p w:rsidR="00173176" w:rsidRPr="00704C70" w:rsidRDefault="00173176" w:rsidP="00173176">
            <w:pPr>
              <w:spacing w:line="240" w:lineRule="auto"/>
              <w:ind w:firstLine="0"/>
              <w:jc w:val="center"/>
              <w:outlineLvl w:val="0"/>
              <w:rPr>
                <w:rFonts w:ascii="Verdana" w:hAnsi="Verdana"/>
                <w:sz w:val="22"/>
                <w:szCs w:val="22"/>
              </w:rPr>
            </w:pPr>
            <w:r w:rsidRPr="00704C70"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6804" w:type="dxa"/>
          </w:tcPr>
          <w:p w:rsidR="00173176" w:rsidRPr="00704C70" w:rsidRDefault="00173176" w:rsidP="006628BB">
            <w:pPr>
              <w:spacing w:line="240" w:lineRule="auto"/>
              <w:ind w:firstLine="0"/>
              <w:outlineLvl w:val="0"/>
              <w:rPr>
                <w:rFonts w:ascii="Verdana" w:hAnsi="Verdana"/>
                <w:sz w:val="22"/>
                <w:szCs w:val="22"/>
              </w:rPr>
            </w:pPr>
            <w:r w:rsidRPr="00704C70">
              <w:rPr>
                <w:rFonts w:ascii="Verdana" w:hAnsi="Verdana"/>
                <w:sz w:val="22"/>
                <w:szCs w:val="22"/>
              </w:rPr>
              <w:t xml:space="preserve">Подготовительные </w:t>
            </w:r>
            <w:r w:rsidR="00C507D2" w:rsidRPr="00704C70">
              <w:rPr>
                <w:rFonts w:ascii="Verdana" w:hAnsi="Verdana"/>
                <w:sz w:val="22"/>
                <w:szCs w:val="22"/>
              </w:rPr>
              <w:t>услуги</w:t>
            </w:r>
            <w:r w:rsidRPr="00704C70"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:rsidR="00173176" w:rsidRPr="00704C70" w:rsidRDefault="00173176" w:rsidP="006628BB">
            <w:pPr>
              <w:spacing w:line="240" w:lineRule="auto"/>
              <w:ind w:firstLine="0"/>
              <w:outlineLvl w:val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73" w:type="dxa"/>
            <w:vAlign w:val="center"/>
          </w:tcPr>
          <w:p w:rsidR="00173176" w:rsidRPr="00704C70" w:rsidRDefault="00F94D27" w:rsidP="00794AF5">
            <w:pPr>
              <w:spacing w:line="240" w:lineRule="auto"/>
              <w:ind w:firstLine="0"/>
              <w:jc w:val="center"/>
              <w:outlineLvl w:val="0"/>
              <w:rPr>
                <w:rFonts w:ascii="Verdana" w:hAnsi="Verdana"/>
                <w:sz w:val="22"/>
                <w:szCs w:val="22"/>
              </w:rPr>
            </w:pPr>
            <w:r w:rsidRPr="00704C70">
              <w:rPr>
                <w:rFonts w:ascii="Verdana" w:hAnsi="Verdana"/>
                <w:sz w:val="22"/>
                <w:szCs w:val="22"/>
              </w:rPr>
              <w:t>апрель - май</w:t>
            </w:r>
            <w:r w:rsidR="005C6A8E" w:rsidRPr="00704C70">
              <w:rPr>
                <w:rFonts w:ascii="Verdana" w:hAnsi="Verdana"/>
                <w:sz w:val="22"/>
                <w:szCs w:val="22"/>
              </w:rPr>
              <w:t xml:space="preserve"> </w:t>
            </w:r>
            <w:r w:rsidR="00173176" w:rsidRPr="00704C70">
              <w:rPr>
                <w:rFonts w:ascii="Verdana" w:hAnsi="Verdana"/>
                <w:sz w:val="22"/>
                <w:szCs w:val="22"/>
              </w:rPr>
              <w:t>201</w:t>
            </w:r>
            <w:r w:rsidR="00794AF5" w:rsidRPr="00704C70">
              <w:rPr>
                <w:rFonts w:ascii="Verdana" w:hAnsi="Verdana"/>
                <w:sz w:val="22"/>
                <w:szCs w:val="22"/>
              </w:rPr>
              <w:t>5</w:t>
            </w:r>
            <w:r w:rsidR="00173176" w:rsidRPr="00704C70">
              <w:rPr>
                <w:rFonts w:ascii="Verdana" w:hAnsi="Verdana"/>
                <w:sz w:val="22"/>
                <w:szCs w:val="22"/>
              </w:rPr>
              <w:t>г.</w:t>
            </w:r>
          </w:p>
        </w:tc>
      </w:tr>
      <w:tr w:rsidR="00F11B65" w:rsidTr="00142D25">
        <w:trPr>
          <w:trHeight w:val="635"/>
        </w:trPr>
        <w:tc>
          <w:tcPr>
            <w:tcW w:w="741" w:type="dxa"/>
            <w:vAlign w:val="center"/>
          </w:tcPr>
          <w:p w:rsidR="00F11B65" w:rsidRPr="00704C70" w:rsidRDefault="00F11B65" w:rsidP="00173176">
            <w:pPr>
              <w:spacing w:line="240" w:lineRule="auto"/>
              <w:ind w:firstLine="0"/>
              <w:jc w:val="center"/>
              <w:outlineLvl w:val="0"/>
              <w:rPr>
                <w:rFonts w:ascii="Verdana" w:hAnsi="Verdana"/>
                <w:sz w:val="22"/>
                <w:szCs w:val="22"/>
              </w:rPr>
            </w:pPr>
            <w:r w:rsidRPr="00704C70"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6804" w:type="dxa"/>
          </w:tcPr>
          <w:p w:rsidR="00F11B65" w:rsidRPr="00704C70" w:rsidRDefault="00F11B65" w:rsidP="00173176">
            <w:pPr>
              <w:tabs>
                <w:tab w:val="left" w:pos="900"/>
              </w:tabs>
              <w:spacing w:line="240" w:lineRule="auto"/>
              <w:ind w:firstLine="0"/>
              <w:rPr>
                <w:rFonts w:ascii="Verdana" w:hAnsi="Verdana"/>
                <w:sz w:val="22"/>
                <w:szCs w:val="22"/>
              </w:rPr>
            </w:pPr>
            <w:r w:rsidRPr="00704C70">
              <w:rPr>
                <w:rFonts w:ascii="Verdana" w:hAnsi="Verdana"/>
                <w:sz w:val="22"/>
                <w:szCs w:val="22"/>
              </w:rPr>
              <w:t>Основные услуги</w:t>
            </w:r>
            <w:r w:rsidRPr="00704C70">
              <w:rPr>
                <w:rFonts w:ascii="Verdana" w:hAnsi="Verdana"/>
                <w:color w:val="FF0000"/>
                <w:sz w:val="22"/>
                <w:szCs w:val="22"/>
              </w:rPr>
              <w:t xml:space="preserve"> </w:t>
            </w:r>
          </w:p>
          <w:p w:rsidR="00F11B65" w:rsidRPr="00704C70" w:rsidRDefault="00F11B65" w:rsidP="006628BB">
            <w:pPr>
              <w:spacing w:line="240" w:lineRule="auto"/>
              <w:ind w:firstLine="0"/>
              <w:outlineLvl w:val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73" w:type="dxa"/>
            <w:vAlign w:val="center"/>
          </w:tcPr>
          <w:p w:rsidR="00F11B65" w:rsidRPr="00704C70" w:rsidRDefault="00F11B65" w:rsidP="00794AF5">
            <w:pPr>
              <w:spacing w:line="240" w:lineRule="auto"/>
              <w:ind w:firstLine="0"/>
              <w:jc w:val="center"/>
              <w:outlineLvl w:val="0"/>
              <w:rPr>
                <w:rFonts w:ascii="Verdana" w:hAnsi="Verdana"/>
                <w:sz w:val="22"/>
                <w:szCs w:val="22"/>
              </w:rPr>
            </w:pPr>
            <w:r w:rsidRPr="00704C70">
              <w:rPr>
                <w:rFonts w:ascii="Verdana" w:hAnsi="Verdana"/>
                <w:sz w:val="22"/>
                <w:szCs w:val="22"/>
              </w:rPr>
              <w:t>июнь – август 201</w:t>
            </w:r>
            <w:r w:rsidR="00794AF5" w:rsidRPr="00704C70">
              <w:rPr>
                <w:rFonts w:ascii="Verdana" w:hAnsi="Verdana"/>
                <w:sz w:val="22"/>
                <w:szCs w:val="22"/>
              </w:rPr>
              <w:t>5</w:t>
            </w:r>
            <w:r w:rsidRPr="00704C70">
              <w:rPr>
                <w:rFonts w:ascii="Verdana" w:hAnsi="Verdana"/>
                <w:sz w:val="22"/>
                <w:szCs w:val="22"/>
              </w:rPr>
              <w:t>г.</w:t>
            </w:r>
          </w:p>
        </w:tc>
      </w:tr>
      <w:tr w:rsidR="00F11B65" w:rsidTr="00142D25">
        <w:trPr>
          <w:trHeight w:val="574"/>
        </w:trPr>
        <w:tc>
          <w:tcPr>
            <w:tcW w:w="741" w:type="dxa"/>
            <w:vAlign w:val="center"/>
          </w:tcPr>
          <w:p w:rsidR="00F11B65" w:rsidRPr="00704C70" w:rsidRDefault="00F11B65" w:rsidP="00173176">
            <w:pPr>
              <w:spacing w:line="240" w:lineRule="auto"/>
              <w:ind w:firstLine="0"/>
              <w:jc w:val="center"/>
              <w:outlineLvl w:val="0"/>
              <w:rPr>
                <w:rFonts w:ascii="Verdana" w:hAnsi="Verdana"/>
                <w:sz w:val="22"/>
                <w:szCs w:val="22"/>
              </w:rPr>
            </w:pPr>
            <w:r w:rsidRPr="00704C70"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6804" w:type="dxa"/>
          </w:tcPr>
          <w:p w:rsidR="00F11B65" w:rsidRPr="00704C70" w:rsidRDefault="00F11B65" w:rsidP="008475E0">
            <w:pPr>
              <w:spacing w:line="240" w:lineRule="auto"/>
              <w:ind w:firstLine="0"/>
              <w:outlineLvl w:val="0"/>
              <w:rPr>
                <w:rFonts w:ascii="Verdana" w:hAnsi="Verdana"/>
                <w:sz w:val="22"/>
                <w:szCs w:val="22"/>
              </w:rPr>
            </w:pPr>
            <w:r w:rsidRPr="00704C70">
              <w:rPr>
                <w:rFonts w:ascii="Verdana" w:hAnsi="Verdana"/>
                <w:sz w:val="22"/>
                <w:szCs w:val="22"/>
              </w:rPr>
              <w:t>Оформление и выдача результатов</w:t>
            </w:r>
          </w:p>
          <w:p w:rsidR="00F11B65" w:rsidRPr="00704C70" w:rsidRDefault="00F11B65" w:rsidP="008475E0">
            <w:pPr>
              <w:spacing w:line="240" w:lineRule="auto"/>
              <w:ind w:firstLine="0"/>
              <w:outlineLvl w:val="0"/>
              <w:rPr>
                <w:rFonts w:ascii="Verdana" w:hAnsi="Verdana"/>
                <w:b/>
                <w:color w:val="FF0000"/>
                <w:sz w:val="22"/>
                <w:szCs w:val="22"/>
              </w:rPr>
            </w:pPr>
          </w:p>
        </w:tc>
        <w:tc>
          <w:tcPr>
            <w:tcW w:w="2573" w:type="dxa"/>
            <w:vAlign w:val="center"/>
          </w:tcPr>
          <w:p w:rsidR="00F11B65" w:rsidRPr="00704C70" w:rsidRDefault="00F11B65" w:rsidP="00794AF5">
            <w:pPr>
              <w:spacing w:line="240" w:lineRule="auto"/>
              <w:ind w:firstLine="0"/>
              <w:jc w:val="center"/>
              <w:outlineLvl w:val="0"/>
              <w:rPr>
                <w:rFonts w:ascii="Verdana" w:hAnsi="Verdana"/>
                <w:sz w:val="22"/>
                <w:szCs w:val="22"/>
              </w:rPr>
            </w:pPr>
            <w:r w:rsidRPr="00704C70">
              <w:rPr>
                <w:rFonts w:ascii="Verdana" w:hAnsi="Verdana"/>
                <w:sz w:val="22"/>
                <w:szCs w:val="22"/>
              </w:rPr>
              <w:t xml:space="preserve">до </w:t>
            </w:r>
            <w:r w:rsidR="00704C70" w:rsidRPr="00704C70">
              <w:rPr>
                <w:rFonts w:ascii="Verdana" w:hAnsi="Verdana"/>
                <w:sz w:val="22"/>
                <w:szCs w:val="22"/>
              </w:rPr>
              <w:t>01</w:t>
            </w:r>
            <w:r w:rsidRPr="00704C70">
              <w:rPr>
                <w:rFonts w:ascii="Verdana" w:hAnsi="Verdana"/>
                <w:sz w:val="22"/>
                <w:szCs w:val="22"/>
              </w:rPr>
              <w:t>.09.201</w:t>
            </w:r>
            <w:r w:rsidR="00794AF5" w:rsidRPr="00704C70">
              <w:rPr>
                <w:rFonts w:ascii="Verdana" w:hAnsi="Verdana"/>
                <w:sz w:val="22"/>
                <w:szCs w:val="22"/>
              </w:rPr>
              <w:t>5</w:t>
            </w:r>
            <w:r w:rsidRPr="00704C70">
              <w:rPr>
                <w:rFonts w:ascii="Verdana" w:hAnsi="Verdana"/>
                <w:sz w:val="22"/>
                <w:szCs w:val="22"/>
              </w:rPr>
              <w:t>г.</w:t>
            </w:r>
          </w:p>
        </w:tc>
      </w:tr>
    </w:tbl>
    <w:p w:rsidR="00B16DCC" w:rsidRDefault="00B16DCC" w:rsidP="00142D25">
      <w:pPr>
        <w:pStyle w:val="20"/>
        <w:keepNext/>
        <w:keepLines/>
        <w:shd w:val="clear" w:color="auto" w:fill="auto"/>
        <w:spacing w:before="0" w:after="0" w:line="240" w:lineRule="auto"/>
        <w:ind w:firstLine="426"/>
        <w:jc w:val="both"/>
        <w:rPr>
          <w:spacing w:val="-10"/>
          <w:sz w:val="22"/>
          <w:szCs w:val="22"/>
        </w:rPr>
      </w:pPr>
    </w:p>
    <w:p w:rsidR="00142D25" w:rsidRPr="00142D25" w:rsidRDefault="00142D25" w:rsidP="00142D25">
      <w:pPr>
        <w:pStyle w:val="20"/>
        <w:keepNext/>
        <w:keepLines/>
        <w:shd w:val="clear" w:color="auto" w:fill="auto"/>
        <w:spacing w:before="0" w:after="0" w:line="240" w:lineRule="auto"/>
        <w:ind w:firstLine="426"/>
        <w:jc w:val="both"/>
        <w:rPr>
          <w:spacing w:val="-10"/>
          <w:sz w:val="22"/>
          <w:szCs w:val="22"/>
        </w:rPr>
      </w:pPr>
      <w:r w:rsidRPr="00142D25">
        <w:rPr>
          <w:spacing w:val="-10"/>
          <w:sz w:val="22"/>
          <w:szCs w:val="22"/>
        </w:rPr>
        <w:t xml:space="preserve">9.2. Заказчик оставляет за собой право по причинам независимым от Заказчика (требования ОАО «Системного Оператора ЕЭС» на основании постановления правительства РФ от 26.07.08г. №484 «Правила вывода объектов электроэнергетики в ремонт и из эксплуатации») изменить дату вывода энергоблоков в ремонт и скорректировать сроки </w:t>
      </w:r>
      <w:r w:rsidR="00CB56A4">
        <w:rPr>
          <w:spacing w:val="-10"/>
          <w:sz w:val="22"/>
          <w:szCs w:val="22"/>
        </w:rPr>
        <w:t>оказания услуг</w:t>
      </w:r>
      <w:r w:rsidRPr="00142D25">
        <w:rPr>
          <w:spacing w:val="-10"/>
          <w:sz w:val="22"/>
          <w:szCs w:val="22"/>
        </w:rPr>
        <w:t xml:space="preserve">, уведомив </w:t>
      </w:r>
      <w:r w:rsidR="00CB56A4">
        <w:rPr>
          <w:spacing w:val="-10"/>
          <w:sz w:val="22"/>
          <w:szCs w:val="22"/>
        </w:rPr>
        <w:t>об этом соответствующим образом Исполнителя</w:t>
      </w:r>
      <w:r w:rsidRPr="00142D25">
        <w:rPr>
          <w:spacing w:val="-10"/>
          <w:sz w:val="22"/>
          <w:szCs w:val="22"/>
        </w:rPr>
        <w:t>.</w:t>
      </w:r>
    </w:p>
    <w:p w:rsidR="001E4843" w:rsidRDefault="001E4843" w:rsidP="006628BB">
      <w:pPr>
        <w:spacing w:line="240" w:lineRule="auto"/>
        <w:ind w:left="540" w:hanging="540"/>
        <w:rPr>
          <w:rFonts w:ascii="Verdana" w:hAnsi="Verdana"/>
          <w:b/>
          <w:sz w:val="22"/>
          <w:szCs w:val="22"/>
        </w:rPr>
      </w:pPr>
    </w:p>
    <w:p w:rsidR="006628BB" w:rsidRPr="00373BE1" w:rsidRDefault="006628BB" w:rsidP="006628BB">
      <w:pPr>
        <w:spacing w:line="240" w:lineRule="auto"/>
        <w:ind w:left="540" w:hanging="540"/>
        <w:rPr>
          <w:rFonts w:ascii="Verdana" w:hAnsi="Verdana"/>
          <w:sz w:val="22"/>
          <w:szCs w:val="22"/>
        </w:rPr>
      </w:pPr>
      <w:r w:rsidRPr="00373BE1">
        <w:rPr>
          <w:rFonts w:ascii="Verdana" w:hAnsi="Verdana"/>
          <w:b/>
          <w:sz w:val="22"/>
          <w:szCs w:val="22"/>
        </w:rPr>
        <w:t xml:space="preserve"> </w:t>
      </w:r>
      <w:r w:rsidR="001B4938">
        <w:rPr>
          <w:rFonts w:ascii="Verdana" w:hAnsi="Verdana"/>
          <w:b/>
          <w:sz w:val="22"/>
          <w:szCs w:val="22"/>
        </w:rPr>
        <w:t>10</w:t>
      </w:r>
      <w:r w:rsidRPr="00373BE1">
        <w:rPr>
          <w:rFonts w:ascii="Verdana" w:hAnsi="Verdana"/>
          <w:b/>
          <w:sz w:val="22"/>
          <w:szCs w:val="22"/>
        </w:rPr>
        <w:t>.   Требования к приёмке</w:t>
      </w:r>
    </w:p>
    <w:p w:rsidR="001B4938" w:rsidRPr="001B4938" w:rsidRDefault="001B4938" w:rsidP="001526D8">
      <w:pPr>
        <w:pStyle w:val="6"/>
        <w:shd w:val="clear" w:color="auto" w:fill="auto"/>
        <w:tabs>
          <w:tab w:val="left" w:pos="426"/>
        </w:tabs>
        <w:spacing w:after="0" w:line="240" w:lineRule="auto"/>
        <w:ind w:right="60"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10.1. </w:t>
      </w:r>
      <w:r w:rsidRPr="001B4938">
        <w:rPr>
          <w:sz w:val="22"/>
          <w:szCs w:val="22"/>
        </w:rPr>
        <w:t xml:space="preserve">Сдача-приемка </w:t>
      </w:r>
      <w:r>
        <w:rPr>
          <w:sz w:val="22"/>
          <w:szCs w:val="22"/>
        </w:rPr>
        <w:t>услуг</w:t>
      </w:r>
      <w:r w:rsidRPr="001B4938">
        <w:rPr>
          <w:sz w:val="22"/>
          <w:szCs w:val="22"/>
        </w:rPr>
        <w:t xml:space="preserve"> осуществляется </w:t>
      </w:r>
      <w:r w:rsidRPr="001B4938">
        <w:rPr>
          <w:rFonts w:cs="Times New Roman"/>
          <w:sz w:val="22"/>
          <w:szCs w:val="22"/>
        </w:rPr>
        <w:t xml:space="preserve">по фактическим объемам оказанных услуг и подписания акта сдачи-приемки услуг совместно со сдачей технической документации по оказанным услугам. </w:t>
      </w:r>
    </w:p>
    <w:p w:rsidR="001B4938" w:rsidRDefault="001B4938" w:rsidP="001B4938">
      <w:pPr>
        <w:pStyle w:val="6"/>
        <w:shd w:val="clear" w:color="auto" w:fill="auto"/>
        <w:tabs>
          <w:tab w:val="left" w:pos="426"/>
        </w:tabs>
        <w:spacing w:after="0" w:line="240" w:lineRule="auto"/>
        <w:ind w:right="60" w:firstLine="426"/>
        <w:jc w:val="both"/>
        <w:rPr>
          <w:rFonts w:cs="Times New Roman"/>
          <w:sz w:val="22"/>
          <w:szCs w:val="22"/>
        </w:rPr>
      </w:pPr>
      <w:r w:rsidRPr="001B4938">
        <w:rPr>
          <w:rFonts w:cs="Times New Roman"/>
          <w:sz w:val="22"/>
          <w:szCs w:val="22"/>
        </w:rPr>
        <w:t>10.2. Сдача услуг должна осуществляться в соответствии со следующими нормативно-техническими документами:</w:t>
      </w:r>
      <w:r w:rsidR="007C30DB">
        <w:rPr>
          <w:rFonts w:cs="Times New Roman"/>
          <w:sz w:val="22"/>
          <w:szCs w:val="22"/>
        </w:rPr>
        <w:t xml:space="preserve"> </w:t>
      </w:r>
    </w:p>
    <w:p w:rsidR="00127A13" w:rsidRPr="00B5319F" w:rsidRDefault="001B4938" w:rsidP="00704C70">
      <w:pPr>
        <w:spacing w:line="240" w:lineRule="auto"/>
        <w:ind w:firstLine="426"/>
        <w:rPr>
          <w:rFonts w:ascii="Verdana" w:hAnsi="Verdana"/>
          <w:sz w:val="22"/>
          <w:szCs w:val="22"/>
        </w:rPr>
      </w:pPr>
      <w:r w:rsidRPr="001B4938">
        <w:rPr>
          <w:rFonts w:ascii="Verdana" w:eastAsia="Verdana" w:hAnsi="Verdana"/>
          <w:spacing w:val="-10"/>
          <w:sz w:val="22"/>
          <w:szCs w:val="22"/>
        </w:rPr>
        <w:t>- Г</w:t>
      </w:r>
      <w:r>
        <w:rPr>
          <w:rFonts w:ascii="Verdana" w:hAnsi="Verdana"/>
          <w:sz w:val="22"/>
          <w:szCs w:val="22"/>
        </w:rPr>
        <w:t>ОСТ 53778-2010 «Здания и сооружения. Правила обследования и мони</w:t>
      </w:r>
      <w:r w:rsidR="00127A13">
        <w:rPr>
          <w:rFonts w:ascii="Verdana" w:hAnsi="Verdana"/>
          <w:sz w:val="22"/>
          <w:szCs w:val="22"/>
        </w:rPr>
        <w:t xml:space="preserve">торинга технического состояния»; </w:t>
      </w:r>
      <w:r w:rsidR="00127A13" w:rsidRPr="00B5319F">
        <w:rPr>
          <w:rFonts w:ascii="Verdana" w:hAnsi="Verdana" w:cs="Times New Roman CYR"/>
          <w:sz w:val="22"/>
          <w:szCs w:val="22"/>
        </w:rPr>
        <w:t xml:space="preserve"> </w:t>
      </w:r>
    </w:p>
    <w:p w:rsidR="001B4938" w:rsidRPr="001B4938" w:rsidRDefault="001B4938" w:rsidP="001B4938">
      <w:pPr>
        <w:pStyle w:val="6"/>
        <w:shd w:val="clear" w:color="auto" w:fill="auto"/>
        <w:tabs>
          <w:tab w:val="left" w:pos="426"/>
        </w:tabs>
        <w:spacing w:after="0" w:line="240" w:lineRule="auto"/>
        <w:ind w:right="60" w:firstLine="426"/>
        <w:jc w:val="both"/>
        <w:rPr>
          <w:sz w:val="22"/>
          <w:szCs w:val="22"/>
        </w:rPr>
      </w:pPr>
      <w:r w:rsidRPr="001B4938">
        <w:rPr>
          <w:rFonts w:cs="Times New Roman"/>
          <w:sz w:val="22"/>
          <w:szCs w:val="22"/>
        </w:rPr>
        <w:t xml:space="preserve">10.3. </w:t>
      </w:r>
      <w:proofErr w:type="gramStart"/>
      <w:r w:rsidRPr="001B4938">
        <w:rPr>
          <w:sz w:val="22"/>
          <w:szCs w:val="22"/>
        </w:rPr>
        <w:t>Недостатки, обнаруженные в ходе сдачи-приемки услуг или выявленные в период эксплуатации объекта фиксируются</w:t>
      </w:r>
      <w:proofErr w:type="gramEnd"/>
      <w:r w:rsidRPr="001B4938">
        <w:rPr>
          <w:sz w:val="22"/>
          <w:szCs w:val="22"/>
        </w:rPr>
        <w:t xml:space="preserve"> и устраняются Исполнителем в соответствии с условиями договора.</w:t>
      </w:r>
    </w:p>
    <w:p w:rsidR="001B4938" w:rsidRDefault="001B4938" w:rsidP="006628BB">
      <w:pPr>
        <w:spacing w:line="240" w:lineRule="auto"/>
        <w:ind w:firstLine="0"/>
        <w:rPr>
          <w:rFonts w:ascii="Verdana" w:hAnsi="Verdana"/>
          <w:b/>
          <w:sz w:val="22"/>
          <w:szCs w:val="22"/>
        </w:rPr>
      </w:pPr>
    </w:p>
    <w:p w:rsidR="00473810" w:rsidRPr="00473810" w:rsidRDefault="00473810" w:rsidP="00473810">
      <w:pPr>
        <w:pStyle w:val="a0"/>
        <w:numPr>
          <w:ilvl w:val="0"/>
          <w:numId w:val="0"/>
        </w:numPr>
        <w:spacing w:after="0"/>
        <w:outlineLvl w:val="0"/>
        <w:rPr>
          <w:b/>
          <w:sz w:val="22"/>
          <w:szCs w:val="22"/>
        </w:rPr>
      </w:pPr>
      <w:r w:rsidRPr="00473810">
        <w:rPr>
          <w:b/>
          <w:sz w:val="22"/>
          <w:szCs w:val="22"/>
        </w:rPr>
        <w:t>11. Документация, предъявляемая Заказчику</w:t>
      </w:r>
    </w:p>
    <w:p w:rsidR="006628BB" w:rsidRPr="00373BE1" w:rsidRDefault="006628BB" w:rsidP="001526D8">
      <w:pPr>
        <w:spacing w:line="240" w:lineRule="auto"/>
        <w:rPr>
          <w:rFonts w:ascii="Verdana" w:hAnsi="Verdana"/>
          <w:sz w:val="22"/>
          <w:szCs w:val="22"/>
        </w:rPr>
      </w:pPr>
      <w:r w:rsidRPr="00373BE1">
        <w:rPr>
          <w:rFonts w:ascii="Verdana" w:hAnsi="Verdana"/>
          <w:sz w:val="22"/>
          <w:szCs w:val="22"/>
        </w:rPr>
        <w:t xml:space="preserve">Исполнитель, после окончания </w:t>
      </w:r>
      <w:r w:rsidR="005025D4">
        <w:rPr>
          <w:rFonts w:ascii="Verdana" w:hAnsi="Verdana"/>
          <w:sz w:val="22"/>
          <w:szCs w:val="22"/>
        </w:rPr>
        <w:t xml:space="preserve">оказания </w:t>
      </w:r>
      <w:r w:rsidR="00C507D2">
        <w:rPr>
          <w:rFonts w:ascii="Verdana" w:hAnsi="Verdana"/>
          <w:sz w:val="22"/>
          <w:szCs w:val="22"/>
        </w:rPr>
        <w:t>услуг</w:t>
      </w:r>
      <w:r w:rsidRPr="00373BE1">
        <w:rPr>
          <w:rFonts w:ascii="Verdana" w:hAnsi="Verdana"/>
          <w:sz w:val="22"/>
          <w:szCs w:val="22"/>
        </w:rPr>
        <w:t xml:space="preserve">, предоставляет в печатном (в количестве 3-х экземпляров) и электронном виде: </w:t>
      </w:r>
    </w:p>
    <w:p w:rsidR="00CC3508" w:rsidRDefault="00B16DCC" w:rsidP="00D05750">
      <w:pPr>
        <w:numPr>
          <w:ilvl w:val="0"/>
          <w:numId w:val="7"/>
        </w:numPr>
        <w:tabs>
          <w:tab w:val="clear" w:pos="720"/>
          <w:tab w:val="num" w:pos="0"/>
        </w:tabs>
        <w:spacing w:line="240" w:lineRule="auto"/>
        <w:ind w:left="0" w:firstLine="36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Технический отчет по обследованиям зданий, сооружений и конструкций</w:t>
      </w:r>
      <w:r w:rsidR="00794AF5">
        <w:rPr>
          <w:rFonts w:ascii="Verdana" w:hAnsi="Verdana"/>
          <w:sz w:val="22"/>
          <w:szCs w:val="22"/>
        </w:rPr>
        <w:t xml:space="preserve"> (согласно перечню </w:t>
      </w:r>
      <w:r w:rsidR="00412F31">
        <w:rPr>
          <w:rFonts w:ascii="Verdana" w:hAnsi="Verdana"/>
          <w:sz w:val="22"/>
          <w:szCs w:val="22"/>
        </w:rPr>
        <w:t xml:space="preserve">см. </w:t>
      </w:r>
      <w:r w:rsidR="00794AF5">
        <w:rPr>
          <w:rFonts w:ascii="Verdana" w:hAnsi="Verdana"/>
          <w:sz w:val="22"/>
          <w:szCs w:val="22"/>
        </w:rPr>
        <w:t>раздел 2</w:t>
      </w:r>
      <w:r w:rsidR="00412F31">
        <w:rPr>
          <w:rFonts w:ascii="Verdana" w:hAnsi="Verdana"/>
          <w:sz w:val="22"/>
          <w:szCs w:val="22"/>
        </w:rPr>
        <w:t xml:space="preserve"> настоящего технического задания</w:t>
      </w:r>
      <w:r w:rsidR="00794AF5">
        <w:rPr>
          <w:rFonts w:ascii="Verdana" w:hAnsi="Verdana"/>
          <w:sz w:val="22"/>
          <w:szCs w:val="22"/>
        </w:rPr>
        <w:t xml:space="preserve">) </w:t>
      </w:r>
      <w:r w:rsidR="00B872D7" w:rsidRPr="00B872D7">
        <w:rPr>
          <w:rFonts w:ascii="Verdana" w:hAnsi="Verdana"/>
          <w:sz w:val="22"/>
          <w:szCs w:val="22"/>
        </w:rPr>
        <w:t xml:space="preserve">с </w:t>
      </w:r>
      <w:r w:rsidR="00C97AED">
        <w:rPr>
          <w:rFonts w:ascii="Verdana" w:hAnsi="Verdana"/>
          <w:sz w:val="22"/>
          <w:szCs w:val="22"/>
        </w:rPr>
        <w:t>технической документацией</w:t>
      </w:r>
      <w:r w:rsidR="00C97AED" w:rsidRPr="00B872D7">
        <w:rPr>
          <w:rFonts w:ascii="Verdana" w:hAnsi="Verdana"/>
          <w:sz w:val="22"/>
          <w:szCs w:val="22"/>
        </w:rPr>
        <w:t xml:space="preserve"> по усилению и ремонту строительных конструкций</w:t>
      </w:r>
      <w:r w:rsidR="00E46AB4" w:rsidRPr="00B872D7">
        <w:rPr>
          <w:rFonts w:ascii="Verdana" w:hAnsi="Verdana"/>
          <w:sz w:val="22"/>
          <w:szCs w:val="22"/>
        </w:rPr>
        <w:t>.</w:t>
      </w:r>
      <w:r w:rsidR="00CC3508">
        <w:rPr>
          <w:rFonts w:ascii="Verdana" w:hAnsi="Verdana"/>
          <w:sz w:val="22"/>
          <w:szCs w:val="22"/>
        </w:rPr>
        <w:t xml:space="preserve"> </w:t>
      </w:r>
    </w:p>
    <w:p w:rsidR="00002BB9" w:rsidRDefault="00002BB9" w:rsidP="006628BB">
      <w:pPr>
        <w:spacing w:line="240" w:lineRule="auto"/>
        <w:ind w:firstLine="180"/>
        <w:outlineLvl w:val="0"/>
        <w:rPr>
          <w:rFonts w:ascii="Verdana" w:hAnsi="Verdana"/>
          <w:b/>
          <w:sz w:val="22"/>
          <w:szCs w:val="22"/>
        </w:rPr>
      </w:pPr>
    </w:p>
    <w:p w:rsidR="00812CD5" w:rsidRDefault="006628BB" w:rsidP="00473810">
      <w:pPr>
        <w:spacing w:line="240" w:lineRule="auto"/>
        <w:ind w:firstLine="0"/>
        <w:outlineLvl w:val="0"/>
        <w:rPr>
          <w:rFonts w:ascii="Verdana" w:hAnsi="Verdana"/>
          <w:b/>
          <w:sz w:val="22"/>
          <w:szCs w:val="22"/>
        </w:rPr>
      </w:pPr>
      <w:r w:rsidRPr="00373BE1">
        <w:rPr>
          <w:rFonts w:ascii="Verdana" w:hAnsi="Verdana"/>
          <w:b/>
          <w:sz w:val="22"/>
          <w:szCs w:val="22"/>
        </w:rPr>
        <w:t>1</w:t>
      </w:r>
      <w:r w:rsidR="001526D8">
        <w:rPr>
          <w:rFonts w:ascii="Verdana" w:hAnsi="Verdana"/>
          <w:b/>
          <w:sz w:val="22"/>
          <w:szCs w:val="22"/>
        </w:rPr>
        <w:t>2</w:t>
      </w:r>
      <w:r w:rsidRPr="00373BE1">
        <w:rPr>
          <w:rFonts w:ascii="Verdana" w:hAnsi="Verdana"/>
          <w:b/>
          <w:sz w:val="22"/>
          <w:szCs w:val="22"/>
        </w:rPr>
        <w:t xml:space="preserve">. Гарантии исполнителя </w:t>
      </w:r>
      <w:r w:rsidR="007B7B5D">
        <w:rPr>
          <w:rFonts w:ascii="Verdana" w:hAnsi="Verdana"/>
          <w:b/>
          <w:sz w:val="22"/>
          <w:szCs w:val="22"/>
        </w:rPr>
        <w:t>услуг</w:t>
      </w:r>
      <w:r>
        <w:rPr>
          <w:rFonts w:ascii="Verdana" w:hAnsi="Verdana"/>
          <w:b/>
          <w:sz w:val="22"/>
          <w:szCs w:val="22"/>
        </w:rPr>
        <w:t>:</w:t>
      </w:r>
    </w:p>
    <w:p w:rsidR="001526D8" w:rsidRPr="001526D8" w:rsidRDefault="001526D8" w:rsidP="001526D8">
      <w:pPr>
        <w:pStyle w:val="6"/>
        <w:shd w:val="clear" w:color="auto" w:fill="auto"/>
        <w:spacing w:after="0" w:line="240" w:lineRule="auto"/>
        <w:ind w:firstLine="426"/>
        <w:jc w:val="both"/>
        <w:rPr>
          <w:rFonts w:cs="Times New Roman"/>
          <w:sz w:val="22"/>
          <w:szCs w:val="22"/>
        </w:rPr>
      </w:pPr>
      <w:r w:rsidRPr="001526D8">
        <w:rPr>
          <w:rFonts w:cs="Times New Roman"/>
          <w:sz w:val="22"/>
          <w:szCs w:val="22"/>
        </w:rPr>
        <w:t>Исполнитель должен гарантировать:</w:t>
      </w:r>
    </w:p>
    <w:p w:rsidR="001526D8" w:rsidRPr="001526D8" w:rsidRDefault="001526D8" w:rsidP="001526D8">
      <w:pPr>
        <w:pStyle w:val="6"/>
        <w:shd w:val="clear" w:color="auto" w:fill="auto"/>
        <w:tabs>
          <w:tab w:val="left" w:pos="411"/>
        </w:tabs>
        <w:spacing w:after="0" w:line="240" w:lineRule="auto"/>
        <w:ind w:right="60" w:firstLine="426"/>
        <w:jc w:val="both"/>
        <w:rPr>
          <w:rFonts w:cs="Times New Roman"/>
          <w:sz w:val="22"/>
          <w:szCs w:val="22"/>
        </w:rPr>
      </w:pPr>
      <w:r w:rsidRPr="001526D8">
        <w:rPr>
          <w:rFonts w:cs="Times New Roman"/>
          <w:sz w:val="22"/>
          <w:szCs w:val="22"/>
        </w:rPr>
        <w:t xml:space="preserve">12.1. Надлежащее качество оказанных </w:t>
      </w:r>
      <w:r>
        <w:rPr>
          <w:rFonts w:cs="Times New Roman"/>
          <w:sz w:val="22"/>
          <w:szCs w:val="22"/>
        </w:rPr>
        <w:t>у</w:t>
      </w:r>
      <w:r w:rsidRPr="001526D8">
        <w:rPr>
          <w:rFonts w:cs="Times New Roman"/>
          <w:sz w:val="22"/>
          <w:szCs w:val="22"/>
        </w:rPr>
        <w:t>слуг в полном объеме в соответствии с проектной документацией и действующей нормативно-технической документацией.</w:t>
      </w:r>
    </w:p>
    <w:p w:rsidR="001526D8" w:rsidRPr="001526D8" w:rsidRDefault="001526D8" w:rsidP="001526D8">
      <w:pPr>
        <w:pStyle w:val="6"/>
        <w:shd w:val="clear" w:color="auto" w:fill="auto"/>
        <w:tabs>
          <w:tab w:val="left" w:pos="399"/>
        </w:tabs>
        <w:spacing w:after="0" w:line="240" w:lineRule="auto"/>
        <w:ind w:right="60" w:firstLine="426"/>
        <w:jc w:val="both"/>
        <w:rPr>
          <w:rFonts w:cs="Times New Roman"/>
          <w:sz w:val="22"/>
          <w:szCs w:val="22"/>
        </w:rPr>
      </w:pPr>
      <w:r w:rsidRPr="001526D8">
        <w:rPr>
          <w:rFonts w:cs="Times New Roman"/>
          <w:sz w:val="22"/>
          <w:szCs w:val="22"/>
        </w:rPr>
        <w:t xml:space="preserve">12.2. Оказание всех </w:t>
      </w:r>
      <w:r w:rsidR="006E2B09">
        <w:rPr>
          <w:rFonts w:cs="Times New Roman"/>
          <w:sz w:val="22"/>
          <w:szCs w:val="22"/>
        </w:rPr>
        <w:t>у</w:t>
      </w:r>
      <w:r w:rsidRPr="001526D8">
        <w:rPr>
          <w:rFonts w:cs="Times New Roman"/>
          <w:sz w:val="22"/>
          <w:szCs w:val="22"/>
        </w:rPr>
        <w:t>слуг в установленные сроки.</w:t>
      </w:r>
    </w:p>
    <w:p w:rsidR="001526D8" w:rsidRPr="001526D8" w:rsidRDefault="001526D8" w:rsidP="001526D8">
      <w:pPr>
        <w:pStyle w:val="6"/>
        <w:shd w:val="clear" w:color="auto" w:fill="auto"/>
        <w:tabs>
          <w:tab w:val="left" w:pos="411"/>
        </w:tabs>
        <w:spacing w:after="0" w:line="240" w:lineRule="auto"/>
        <w:ind w:right="60" w:firstLine="426"/>
        <w:jc w:val="both"/>
        <w:rPr>
          <w:rFonts w:cs="Times New Roman"/>
          <w:sz w:val="22"/>
          <w:szCs w:val="22"/>
        </w:rPr>
      </w:pPr>
      <w:r w:rsidRPr="001526D8">
        <w:rPr>
          <w:rFonts w:cs="Times New Roman"/>
          <w:sz w:val="22"/>
          <w:szCs w:val="22"/>
        </w:rPr>
        <w:t xml:space="preserve">12.3. Исполнитель несет ответственность перед Заказчиком за причиненный своими действиями или бездействиями ущерб </w:t>
      </w:r>
      <w:r>
        <w:rPr>
          <w:rFonts w:cs="Times New Roman"/>
          <w:sz w:val="22"/>
          <w:szCs w:val="22"/>
        </w:rPr>
        <w:t xml:space="preserve">имуществу </w:t>
      </w:r>
      <w:r w:rsidRPr="001526D8">
        <w:rPr>
          <w:rFonts w:cs="Times New Roman"/>
          <w:sz w:val="22"/>
          <w:szCs w:val="22"/>
        </w:rPr>
        <w:t>Заказчика в размере затрат на восстановление.</w:t>
      </w:r>
    </w:p>
    <w:p w:rsidR="001526D8" w:rsidRPr="001526D8" w:rsidRDefault="001526D8" w:rsidP="001526D8">
      <w:pPr>
        <w:pStyle w:val="af0"/>
        <w:ind w:firstLine="426"/>
        <w:rPr>
          <w:rFonts w:cs="Times New Roman"/>
          <w:sz w:val="22"/>
          <w:szCs w:val="22"/>
        </w:rPr>
      </w:pPr>
      <w:r w:rsidRPr="001526D8">
        <w:rPr>
          <w:rFonts w:cs="Times New Roman"/>
          <w:sz w:val="22"/>
          <w:szCs w:val="22"/>
        </w:rPr>
        <w:t>12.4. Исполнитель несет ответственность за правильность разработанной документации, независимо от согласования Заказчика, за исключением случаев, когда ошибки вызваны неправильными исходными данными Заказчика.</w:t>
      </w:r>
    </w:p>
    <w:sectPr w:rsidR="001526D8" w:rsidRPr="001526D8" w:rsidSect="008D1B16">
      <w:footerReference w:type="default" r:id="rId9"/>
      <w:pgSz w:w="11906" w:h="16838" w:code="9"/>
      <w:pgMar w:top="540" w:right="567" w:bottom="539" w:left="1077" w:header="68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444" w:rsidRDefault="00760444" w:rsidP="00616CD6">
      <w:pPr>
        <w:spacing w:line="240" w:lineRule="auto"/>
      </w:pPr>
      <w:r>
        <w:separator/>
      </w:r>
    </w:p>
  </w:endnote>
  <w:endnote w:type="continuationSeparator" w:id="0">
    <w:p w:rsidR="00760444" w:rsidRDefault="00760444" w:rsidP="00616C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0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FB5" w:rsidRDefault="00302FB5">
    <w:pPr>
      <w:pStyle w:val="a5"/>
      <w:rPr>
        <w:rFonts w:ascii="Verdana" w:hAnsi="Verdana"/>
      </w:rPr>
    </w:pPr>
    <w:r w:rsidRPr="00243BA5">
      <w:rPr>
        <w:rFonts w:ascii="Verdana" w:hAnsi="Verdana"/>
      </w:rPr>
      <w:t xml:space="preserve">                                                                                    </w:t>
    </w:r>
    <w:r>
      <w:rPr>
        <w:rFonts w:ascii="Verdana" w:hAnsi="Verdana"/>
      </w:rPr>
      <w:t xml:space="preserve">                                                  </w:t>
    </w:r>
    <w:r w:rsidRPr="00243BA5">
      <w:rPr>
        <w:rFonts w:ascii="Verdana" w:hAnsi="Verdana"/>
      </w:rPr>
      <w:t xml:space="preserve"> </w:t>
    </w:r>
    <w:r w:rsidR="003F0B6C" w:rsidRPr="00243BA5">
      <w:rPr>
        <w:rFonts w:ascii="Verdana" w:hAnsi="Verdana"/>
      </w:rPr>
      <w:fldChar w:fldCharType="begin"/>
    </w:r>
    <w:r w:rsidRPr="00243BA5">
      <w:rPr>
        <w:rFonts w:ascii="Verdana" w:hAnsi="Verdana"/>
      </w:rPr>
      <w:instrText xml:space="preserve"> PAGE </w:instrText>
    </w:r>
    <w:r w:rsidR="003F0B6C" w:rsidRPr="00243BA5">
      <w:rPr>
        <w:rFonts w:ascii="Verdana" w:hAnsi="Verdana"/>
      </w:rPr>
      <w:fldChar w:fldCharType="separate"/>
    </w:r>
    <w:r w:rsidR="00466A71">
      <w:rPr>
        <w:rFonts w:ascii="Verdana" w:hAnsi="Verdana"/>
        <w:noProof/>
      </w:rPr>
      <w:t>1</w:t>
    </w:r>
    <w:r w:rsidR="003F0B6C" w:rsidRPr="00243BA5">
      <w:rPr>
        <w:rFonts w:ascii="Verdana" w:hAnsi="Verdana"/>
      </w:rPr>
      <w:fldChar w:fldCharType="end"/>
    </w:r>
    <w:r>
      <w:rPr>
        <w:rFonts w:ascii="Verdana" w:hAnsi="Verdana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444" w:rsidRDefault="00760444" w:rsidP="00616CD6">
      <w:pPr>
        <w:spacing w:line="240" w:lineRule="auto"/>
      </w:pPr>
      <w:r>
        <w:separator/>
      </w:r>
    </w:p>
  </w:footnote>
  <w:footnote w:type="continuationSeparator" w:id="0">
    <w:p w:rsidR="00760444" w:rsidRDefault="00760444" w:rsidP="00616CD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76E7"/>
    <w:multiLevelType w:val="hybridMultilevel"/>
    <w:tmpl w:val="9E024AC6"/>
    <w:lvl w:ilvl="0" w:tplc="0A72F83E">
      <w:start w:val="1"/>
      <w:numFmt w:val="bullet"/>
      <w:lvlText w:val="­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  <w:sz w:val="1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220295"/>
    <w:multiLevelType w:val="hybridMultilevel"/>
    <w:tmpl w:val="93D264DE"/>
    <w:lvl w:ilvl="0" w:tplc="041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C14525"/>
    <w:multiLevelType w:val="hybridMultilevel"/>
    <w:tmpl w:val="9E34B682"/>
    <w:lvl w:ilvl="0" w:tplc="0A72F83E">
      <w:start w:val="1"/>
      <w:numFmt w:val="bullet"/>
      <w:lvlText w:val="­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  <w:sz w:val="1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2F84093"/>
    <w:multiLevelType w:val="multilevel"/>
    <w:tmpl w:val="9006A440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275F1865"/>
    <w:multiLevelType w:val="multilevel"/>
    <w:tmpl w:val="5C26801C"/>
    <w:lvl w:ilvl="0">
      <w:start w:val="8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">
    <w:nsid w:val="356A5FCE"/>
    <w:multiLevelType w:val="multilevel"/>
    <w:tmpl w:val="21F4FFC6"/>
    <w:lvl w:ilvl="0">
      <w:start w:val="1"/>
      <w:numFmt w:val="decimal"/>
      <w:pStyle w:val="a"/>
      <w:lvlText w:val="%1."/>
      <w:lvlJc w:val="left"/>
      <w:pPr>
        <w:tabs>
          <w:tab w:val="num" w:pos="927"/>
        </w:tabs>
        <w:ind w:left="-20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6">
    <w:nsid w:val="3AC66EA9"/>
    <w:multiLevelType w:val="hybridMultilevel"/>
    <w:tmpl w:val="1DE687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0F54B0A"/>
    <w:multiLevelType w:val="multilevel"/>
    <w:tmpl w:val="A0D80602"/>
    <w:lvl w:ilvl="0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8">
    <w:nsid w:val="4F5667E1"/>
    <w:multiLevelType w:val="hybridMultilevel"/>
    <w:tmpl w:val="1ED8CEB4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0504041"/>
    <w:multiLevelType w:val="hybridMultilevel"/>
    <w:tmpl w:val="2F72AD0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1211F06"/>
    <w:multiLevelType w:val="hybridMultilevel"/>
    <w:tmpl w:val="9C7A68DC"/>
    <w:lvl w:ilvl="0" w:tplc="2142599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1">
    <w:nsid w:val="53437726"/>
    <w:multiLevelType w:val="multilevel"/>
    <w:tmpl w:val="C1D45686"/>
    <w:lvl w:ilvl="0">
      <w:start w:val="1"/>
      <w:numFmt w:val="decimal"/>
      <w:pStyle w:val="a0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293"/>
        </w:tabs>
        <w:ind w:left="1293" w:hanging="576"/>
      </w:pPr>
      <w:rPr>
        <w:rFonts w:hint="default"/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437"/>
        </w:tabs>
        <w:ind w:left="143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1"/>
        </w:tabs>
        <w:ind w:left="158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5"/>
        </w:tabs>
        <w:ind w:left="172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9"/>
        </w:tabs>
        <w:ind w:left="186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3"/>
        </w:tabs>
        <w:ind w:left="201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57"/>
        </w:tabs>
        <w:ind w:left="21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1"/>
        </w:tabs>
        <w:ind w:left="2301" w:hanging="1584"/>
      </w:pPr>
      <w:rPr>
        <w:rFonts w:hint="default"/>
      </w:rPr>
    </w:lvl>
  </w:abstractNum>
  <w:abstractNum w:abstractNumId="12">
    <w:nsid w:val="5A715C8E"/>
    <w:multiLevelType w:val="hybridMultilevel"/>
    <w:tmpl w:val="5FACD71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10"/>
        </w:tabs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0"/>
        </w:tabs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0"/>
        </w:tabs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0"/>
        </w:tabs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0"/>
        </w:tabs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0"/>
        </w:tabs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0"/>
        </w:tabs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0"/>
        </w:tabs>
        <w:ind w:left="7350" w:hanging="360"/>
      </w:pPr>
      <w:rPr>
        <w:rFonts w:ascii="Wingdings" w:hAnsi="Wingdings" w:hint="default"/>
      </w:rPr>
    </w:lvl>
  </w:abstractNum>
  <w:abstractNum w:abstractNumId="13">
    <w:nsid w:val="601F425D"/>
    <w:multiLevelType w:val="hybridMultilevel"/>
    <w:tmpl w:val="3D9E54DA"/>
    <w:lvl w:ilvl="0" w:tplc="0A72F83E">
      <w:start w:val="1"/>
      <w:numFmt w:val="bullet"/>
      <w:lvlText w:val="­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  <w:sz w:val="1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B8D4B18"/>
    <w:multiLevelType w:val="hybridMultilevel"/>
    <w:tmpl w:val="459600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7845183"/>
    <w:multiLevelType w:val="hybridMultilevel"/>
    <w:tmpl w:val="A68E199A"/>
    <w:lvl w:ilvl="0" w:tplc="04190001">
      <w:start w:val="1"/>
      <w:numFmt w:val="bullet"/>
      <w:lvlText w:val=""/>
      <w:lvlJc w:val="left"/>
      <w:pPr>
        <w:tabs>
          <w:tab w:val="num" w:pos="1827"/>
        </w:tabs>
        <w:ind w:left="1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47"/>
        </w:tabs>
        <w:ind w:left="2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67"/>
        </w:tabs>
        <w:ind w:left="3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87"/>
        </w:tabs>
        <w:ind w:left="3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07"/>
        </w:tabs>
        <w:ind w:left="4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27"/>
        </w:tabs>
        <w:ind w:left="5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47"/>
        </w:tabs>
        <w:ind w:left="6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67"/>
        </w:tabs>
        <w:ind w:left="6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87"/>
        </w:tabs>
        <w:ind w:left="758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5"/>
  </w:num>
  <w:num w:numId="4">
    <w:abstractNumId w:val="1"/>
  </w:num>
  <w:num w:numId="5">
    <w:abstractNumId w:val="8"/>
  </w:num>
  <w:num w:numId="6">
    <w:abstractNumId w:val="6"/>
  </w:num>
  <w:num w:numId="7">
    <w:abstractNumId w:val="14"/>
  </w:num>
  <w:num w:numId="8">
    <w:abstractNumId w:val="4"/>
  </w:num>
  <w:num w:numId="9">
    <w:abstractNumId w:val="3"/>
  </w:num>
  <w:num w:numId="10">
    <w:abstractNumId w:val="10"/>
  </w:num>
  <w:num w:numId="11">
    <w:abstractNumId w:val="0"/>
  </w:num>
  <w:num w:numId="12">
    <w:abstractNumId w:val="13"/>
  </w:num>
  <w:num w:numId="13">
    <w:abstractNumId w:val="2"/>
  </w:num>
  <w:num w:numId="14">
    <w:abstractNumId w:val="9"/>
  </w:num>
  <w:num w:numId="15">
    <w:abstractNumId w:val="1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8BB"/>
    <w:rsid w:val="00000511"/>
    <w:rsid w:val="0000151D"/>
    <w:rsid w:val="00002BB9"/>
    <w:rsid w:val="00014FD8"/>
    <w:rsid w:val="00025A08"/>
    <w:rsid w:val="00040EB6"/>
    <w:rsid w:val="00043F9E"/>
    <w:rsid w:val="00044D10"/>
    <w:rsid w:val="00045C04"/>
    <w:rsid w:val="000461E8"/>
    <w:rsid w:val="000466D3"/>
    <w:rsid w:val="00046837"/>
    <w:rsid w:val="00046F8C"/>
    <w:rsid w:val="000521C7"/>
    <w:rsid w:val="00054D5A"/>
    <w:rsid w:val="00060472"/>
    <w:rsid w:val="000604BE"/>
    <w:rsid w:val="00061E45"/>
    <w:rsid w:val="00064605"/>
    <w:rsid w:val="00066395"/>
    <w:rsid w:val="000707BB"/>
    <w:rsid w:val="0008536F"/>
    <w:rsid w:val="0008560D"/>
    <w:rsid w:val="00085F1A"/>
    <w:rsid w:val="00085FA4"/>
    <w:rsid w:val="000865A9"/>
    <w:rsid w:val="00095997"/>
    <w:rsid w:val="000A0066"/>
    <w:rsid w:val="000A256B"/>
    <w:rsid w:val="000A4B1F"/>
    <w:rsid w:val="000A6B71"/>
    <w:rsid w:val="000B1E72"/>
    <w:rsid w:val="000B4FBB"/>
    <w:rsid w:val="000B66DE"/>
    <w:rsid w:val="000C48F2"/>
    <w:rsid w:val="000C573B"/>
    <w:rsid w:val="000D092A"/>
    <w:rsid w:val="000D4749"/>
    <w:rsid w:val="000D4B68"/>
    <w:rsid w:val="000D4C84"/>
    <w:rsid w:val="000D60F7"/>
    <w:rsid w:val="000D75C5"/>
    <w:rsid w:val="000D77A8"/>
    <w:rsid w:val="000D7EDC"/>
    <w:rsid w:val="000E25D3"/>
    <w:rsid w:val="000E3021"/>
    <w:rsid w:val="000F66E6"/>
    <w:rsid w:val="00102A6E"/>
    <w:rsid w:val="00103097"/>
    <w:rsid w:val="00106C48"/>
    <w:rsid w:val="0011131D"/>
    <w:rsid w:val="001146FC"/>
    <w:rsid w:val="001253E6"/>
    <w:rsid w:val="00127A13"/>
    <w:rsid w:val="00127C00"/>
    <w:rsid w:val="001301BA"/>
    <w:rsid w:val="0013021B"/>
    <w:rsid w:val="00133A18"/>
    <w:rsid w:val="00133F56"/>
    <w:rsid w:val="001347F6"/>
    <w:rsid w:val="00135E1E"/>
    <w:rsid w:val="00140CBE"/>
    <w:rsid w:val="00142D25"/>
    <w:rsid w:val="00145CC6"/>
    <w:rsid w:val="001526D8"/>
    <w:rsid w:val="00162EF1"/>
    <w:rsid w:val="0016396E"/>
    <w:rsid w:val="00166781"/>
    <w:rsid w:val="00173176"/>
    <w:rsid w:val="00176008"/>
    <w:rsid w:val="0017735E"/>
    <w:rsid w:val="00177705"/>
    <w:rsid w:val="0019234F"/>
    <w:rsid w:val="00193273"/>
    <w:rsid w:val="001A1B66"/>
    <w:rsid w:val="001B0E36"/>
    <w:rsid w:val="001B4938"/>
    <w:rsid w:val="001B6676"/>
    <w:rsid w:val="001C6A7B"/>
    <w:rsid w:val="001C73C7"/>
    <w:rsid w:val="001D0E99"/>
    <w:rsid w:val="001D3F77"/>
    <w:rsid w:val="001E085D"/>
    <w:rsid w:val="001E125E"/>
    <w:rsid w:val="001E32DD"/>
    <w:rsid w:val="001E4843"/>
    <w:rsid w:val="001E5877"/>
    <w:rsid w:val="001E7C8E"/>
    <w:rsid w:val="001F73D5"/>
    <w:rsid w:val="00201B21"/>
    <w:rsid w:val="0020547C"/>
    <w:rsid w:val="00210D58"/>
    <w:rsid w:val="002159C6"/>
    <w:rsid w:val="002160F7"/>
    <w:rsid w:val="0023765A"/>
    <w:rsid w:val="002424CA"/>
    <w:rsid w:val="002457AB"/>
    <w:rsid w:val="002460F5"/>
    <w:rsid w:val="00253996"/>
    <w:rsid w:val="00254AC2"/>
    <w:rsid w:val="00261BC6"/>
    <w:rsid w:val="00267D83"/>
    <w:rsid w:val="002700C2"/>
    <w:rsid w:val="00270823"/>
    <w:rsid w:val="002824E9"/>
    <w:rsid w:val="00283C0D"/>
    <w:rsid w:val="002878A7"/>
    <w:rsid w:val="0029793A"/>
    <w:rsid w:val="002A521C"/>
    <w:rsid w:val="002C5821"/>
    <w:rsid w:val="002D78C3"/>
    <w:rsid w:val="002E0959"/>
    <w:rsid w:val="002E0ADA"/>
    <w:rsid w:val="002E276B"/>
    <w:rsid w:val="002E3C45"/>
    <w:rsid w:val="002E526C"/>
    <w:rsid w:val="002E61B1"/>
    <w:rsid w:val="00302413"/>
    <w:rsid w:val="00302FB5"/>
    <w:rsid w:val="00303BCA"/>
    <w:rsid w:val="00304983"/>
    <w:rsid w:val="0030697B"/>
    <w:rsid w:val="003146DB"/>
    <w:rsid w:val="0031621E"/>
    <w:rsid w:val="00317CD3"/>
    <w:rsid w:val="00325275"/>
    <w:rsid w:val="0032552F"/>
    <w:rsid w:val="00325A9F"/>
    <w:rsid w:val="00325AAE"/>
    <w:rsid w:val="00330953"/>
    <w:rsid w:val="0035660F"/>
    <w:rsid w:val="00361DE3"/>
    <w:rsid w:val="00376840"/>
    <w:rsid w:val="0037790D"/>
    <w:rsid w:val="0038094A"/>
    <w:rsid w:val="00393618"/>
    <w:rsid w:val="00395A6D"/>
    <w:rsid w:val="003A08CB"/>
    <w:rsid w:val="003B1E2C"/>
    <w:rsid w:val="003B5545"/>
    <w:rsid w:val="003B598D"/>
    <w:rsid w:val="003C6CAE"/>
    <w:rsid w:val="003E0AC9"/>
    <w:rsid w:val="003F0B6C"/>
    <w:rsid w:val="003F70B2"/>
    <w:rsid w:val="003F731A"/>
    <w:rsid w:val="004039F1"/>
    <w:rsid w:val="00406091"/>
    <w:rsid w:val="00412F31"/>
    <w:rsid w:val="004132CB"/>
    <w:rsid w:val="00422751"/>
    <w:rsid w:val="0043093D"/>
    <w:rsid w:val="00432280"/>
    <w:rsid w:val="00435111"/>
    <w:rsid w:val="00437759"/>
    <w:rsid w:val="00447C6A"/>
    <w:rsid w:val="004510C1"/>
    <w:rsid w:val="00461A02"/>
    <w:rsid w:val="00462FD1"/>
    <w:rsid w:val="004657D7"/>
    <w:rsid w:val="00466A71"/>
    <w:rsid w:val="004672D7"/>
    <w:rsid w:val="00473810"/>
    <w:rsid w:val="004805FB"/>
    <w:rsid w:val="00482159"/>
    <w:rsid w:val="0048412F"/>
    <w:rsid w:val="00485F78"/>
    <w:rsid w:val="004933E4"/>
    <w:rsid w:val="00494256"/>
    <w:rsid w:val="00495B23"/>
    <w:rsid w:val="00497C7E"/>
    <w:rsid w:val="004A13BB"/>
    <w:rsid w:val="004A5DDC"/>
    <w:rsid w:val="004B1F86"/>
    <w:rsid w:val="004C218E"/>
    <w:rsid w:val="004C3C9D"/>
    <w:rsid w:val="004C705E"/>
    <w:rsid w:val="004D5524"/>
    <w:rsid w:val="004E5195"/>
    <w:rsid w:val="004F7E39"/>
    <w:rsid w:val="005025D4"/>
    <w:rsid w:val="005061B9"/>
    <w:rsid w:val="005063B1"/>
    <w:rsid w:val="00514186"/>
    <w:rsid w:val="0052152F"/>
    <w:rsid w:val="00524A66"/>
    <w:rsid w:val="005304C0"/>
    <w:rsid w:val="005313AD"/>
    <w:rsid w:val="00544BC9"/>
    <w:rsid w:val="00550038"/>
    <w:rsid w:val="00552F01"/>
    <w:rsid w:val="00557B89"/>
    <w:rsid w:val="00560A08"/>
    <w:rsid w:val="005629E6"/>
    <w:rsid w:val="00571874"/>
    <w:rsid w:val="00573A92"/>
    <w:rsid w:val="005751A1"/>
    <w:rsid w:val="0057697F"/>
    <w:rsid w:val="00581498"/>
    <w:rsid w:val="0058419E"/>
    <w:rsid w:val="0058707F"/>
    <w:rsid w:val="005960AD"/>
    <w:rsid w:val="00596168"/>
    <w:rsid w:val="00596990"/>
    <w:rsid w:val="00597667"/>
    <w:rsid w:val="005A0875"/>
    <w:rsid w:val="005A4321"/>
    <w:rsid w:val="005A67FC"/>
    <w:rsid w:val="005B0629"/>
    <w:rsid w:val="005B525C"/>
    <w:rsid w:val="005C3739"/>
    <w:rsid w:val="005C59CF"/>
    <w:rsid w:val="005C6A8E"/>
    <w:rsid w:val="005D0914"/>
    <w:rsid w:val="005E0058"/>
    <w:rsid w:val="005E0C17"/>
    <w:rsid w:val="005E4E39"/>
    <w:rsid w:val="005F0116"/>
    <w:rsid w:val="005F1230"/>
    <w:rsid w:val="005F13E2"/>
    <w:rsid w:val="005F6252"/>
    <w:rsid w:val="00603B35"/>
    <w:rsid w:val="00604037"/>
    <w:rsid w:val="006076A7"/>
    <w:rsid w:val="006119E6"/>
    <w:rsid w:val="00616CD6"/>
    <w:rsid w:val="006273E5"/>
    <w:rsid w:val="00627970"/>
    <w:rsid w:val="00631F04"/>
    <w:rsid w:val="00632F44"/>
    <w:rsid w:val="00633137"/>
    <w:rsid w:val="006358C7"/>
    <w:rsid w:val="00636C5A"/>
    <w:rsid w:val="00642785"/>
    <w:rsid w:val="006435A7"/>
    <w:rsid w:val="006476B1"/>
    <w:rsid w:val="006628BB"/>
    <w:rsid w:val="00667B5A"/>
    <w:rsid w:val="00671D28"/>
    <w:rsid w:val="00676180"/>
    <w:rsid w:val="00685B15"/>
    <w:rsid w:val="00690D78"/>
    <w:rsid w:val="00690F1D"/>
    <w:rsid w:val="006945CD"/>
    <w:rsid w:val="00696C17"/>
    <w:rsid w:val="00697621"/>
    <w:rsid w:val="006A6009"/>
    <w:rsid w:val="006B7022"/>
    <w:rsid w:val="006B7C8F"/>
    <w:rsid w:val="006C33E1"/>
    <w:rsid w:val="006C370F"/>
    <w:rsid w:val="006C666A"/>
    <w:rsid w:val="006D05C5"/>
    <w:rsid w:val="006D0652"/>
    <w:rsid w:val="006D65E7"/>
    <w:rsid w:val="006D7368"/>
    <w:rsid w:val="006E1479"/>
    <w:rsid w:val="006E15BC"/>
    <w:rsid w:val="006E1C00"/>
    <w:rsid w:val="006E272C"/>
    <w:rsid w:val="006E2B09"/>
    <w:rsid w:val="006E6AEF"/>
    <w:rsid w:val="006F33AD"/>
    <w:rsid w:val="006F64F6"/>
    <w:rsid w:val="00704C70"/>
    <w:rsid w:val="00711F15"/>
    <w:rsid w:val="007127B1"/>
    <w:rsid w:val="0071534F"/>
    <w:rsid w:val="007271C9"/>
    <w:rsid w:val="00736097"/>
    <w:rsid w:val="0074068E"/>
    <w:rsid w:val="00743FB0"/>
    <w:rsid w:val="00760444"/>
    <w:rsid w:val="00760BFE"/>
    <w:rsid w:val="007816B7"/>
    <w:rsid w:val="00781934"/>
    <w:rsid w:val="0078522C"/>
    <w:rsid w:val="00785954"/>
    <w:rsid w:val="0079337C"/>
    <w:rsid w:val="00794AF5"/>
    <w:rsid w:val="007A1133"/>
    <w:rsid w:val="007B3EE3"/>
    <w:rsid w:val="007B7339"/>
    <w:rsid w:val="007B7B5D"/>
    <w:rsid w:val="007C30DB"/>
    <w:rsid w:val="007D74B0"/>
    <w:rsid w:val="007E16B7"/>
    <w:rsid w:val="007F02A5"/>
    <w:rsid w:val="007F3E52"/>
    <w:rsid w:val="007F7F1E"/>
    <w:rsid w:val="00801CC5"/>
    <w:rsid w:val="008028FB"/>
    <w:rsid w:val="008056E8"/>
    <w:rsid w:val="00807089"/>
    <w:rsid w:val="00807D1E"/>
    <w:rsid w:val="00812CD5"/>
    <w:rsid w:val="00812D19"/>
    <w:rsid w:val="00815AC2"/>
    <w:rsid w:val="00823D20"/>
    <w:rsid w:val="008255B0"/>
    <w:rsid w:val="00825A10"/>
    <w:rsid w:val="00833E81"/>
    <w:rsid w:val="0084276D"/>
    <w:rsid w:val="00842CB1"/>
    <w:rsid w:val="008464D0"/>
    <w:rsid w:val="00846846"/>
    <w:rsid w:val="008475E0"/>
    <w:rsid w:val="00851451"/>
    <w:rsid w:val="00854AB6"/>
    <w:rsid w:val="00855D92"/>
    <w:rsid w:val="0086418B"/>
    <w:rsid w:val="00866E23"/>
    <w:rsid w:val="008765E1"/>
    <w:rsid w:val="0088124F"/>
    <w:rsid w:val="008828F6"/>
    <w:rsid w:val="008831E5"/>
    <w:rsid w:val="0088695B"/>
    <w:rsid w:val="00894DFA"/>
    <w:rsid w:val="0089626A"/>
    <w:rsid w:val="008A1E2C"/>
    <w:rsid w:val="008A330C"/>
    <w:rsid w:val="008A6A7A"/>
    <w:rsid w:val="008B2B7F"/>
    <w:rsid w:val="008B585F"/>
    <w:rsid w:val="008C4D2D"/>
    <w:rsid w:val="008C68B1"/>
    <w:rsid w:val="008D1B16"/>
    <w:rsid w:val="008D5327"/>
    <w:rsid w:val="008D6031"/>
    <w:rsid w:val="008D683D"/>
    <w:rsid w:val="008E6BB9"/>
    <w:rsid w:val="008F42DE"/>
    <w:rsid w:val="00905A39"/>
    <w:rsid w:val="009072E9"/>
    <w:rsid w:val="00924B12"/>
    <w:rsid w:val="00930E24"/>
    <w:rsid w:val="00937644"/>
    <w:rsid w:val="00942F34"/>
    <w:rsid w:val="00953A4C"/>
    <w:rsid w:val="00970025"/>
    <w:rsid w:val="00971625"/>
    <w:rsid w:val="009779C7"/>
    <w:rsid w:val="00982BB6"/>
    <w:rsid w:val="00983F41"/>
    <w:rsid w:val="0098711B"/>
    <w:rsid w:val="009A2C5C"/>
    <w:rsid w:val="009A2E2F"/>
    <w:rsid w:val="009A37DF"/>
    <w:rsid w:val="009A4FED"/>
    <w:rsid w:val="009C00E8"/>
    <w:rsid w:val="009D0398"/>
    <w:rsid w:val="009D1D6B"/>
    <w:rsid w:val="009D3963"/>
    <w:rsid w:val="009D3DA4"/>
    <w:rsid w:val="009E3468"/>
    <w:rsid w:val="009E74D4"/>
    <w:rsid w:val="009F1222"/>
    <w:rsid w:val="009F3D37"/>
    <w:rsid w:val="00A175E2"/>
    <w:rsid w:val="00A343F3"/>
    <w:rsid w:val="00A4222F"/>
    <w:rsid w:val="00A43BD4"/>
    <w:rsid w:val="00A513EE"/>
    <w:rsid w:val="00A6016E"/>
    <w:rsid w:val="00A60783"/>
    <w:rsid w:val="00A60C66"/>
    <w:rsid w:val="00A65628"/>
    <w:rsid w:val="00A766FD"/>
    <w:rsid w:val="00A85DFD"/>
    <w:rsid w:val="00A92F6D"/>
    <w:rsid w:val="00A93423"/>
    <w:rsid w:val="00A952C1"/>
    <w:rsid w:val="00A97535"/>
    <w:rsid w:val="00AB051A"/>
    <w:rsid w:val="00AB2221"/>
    <w:rsid w:val="00AB6464"/>
    <w:rsid w:val="00AB75E3"/>
    <w:rsid w:val="00AC313C"/>
    <w:rsid w:val="00AC348A"/>
    <w:rsid w:val="00AC4C56"/>
    <w:rsid w:val="00AD0184"/>
    <w:rsid w:val="00AD405D"/>
    <w:rsid w:val="00AE3E30"/>
    <w:rsid w:val="00AE554A"/>
    <w:rsid w:val="00AF28F2"/>
    <w:rsid w:val="00AF2A49"/>
    <w:rsid w:val="00AF340E"/>
    <w:rsid w:val="00AF38D2"/>
    <w:rsid w:val="00AF4845"/>
    <w:rsid w:val="00AF6D7D"/>
    <w:rsid w:val="00AF75A9"/>
    <w:rsid w:val="00B0329F"/>
    <w:rsid w:val="00B03BC5"/>
    <w:rsid w:val="00B0770B"/>
    <w:rsid w:val="00B1086D"/>
    <w:rsid w:val="00B16DCC"/>
    <w:rsid w:val="00B20606"/>
    <w:rsid w:val="00B22DB3"/>
    <w:rsid w:val="00B24CA4"/>
    <w:rsid w:val="00B25BB0"/>
    <w:rsid w:val="00B33ACF"/>
    <w:rsid w:val="00B4057E"/>
    <w:rsid w:val="00B4127F"/>
    <w:rsid w:val="00B42989"/>
    <w:rsid w:val="00B43418"/>
    <w:rsid w:val="00B459CA"/>
    <w:rsid w:val="00B604BD"/>
    <w:rsid w:val="00B6233C"/>
    <w:rsid w:val="00B62C8F"/>
    <w:rsid w:val="00B62E55"/>
    <w:rsid w:val="00B6599C"/>
    <w:rsid w:val="00B71C61"/>
    <w:rsid w:val="00B74AFE"/>
    <w:rsid w:val="00B7772D"/>
    <w:rsid w:val="00B82583"/>
    <w:rsid w:val="00B832FE"/>
    <w:rsid w:val="00B8515F"/>
    <w:rsid w:val="00B872D7"/>
    <w:rsid w:val="00B90BAA"/>
    <w:rsid w:val="00B91D0F"/>
    <w:rsid w:val="00B961AF"/>
    <w:rsid w:val="00B96986"/>
    <w:rsid w:val="00B9791E"/>
    <w:rsid w:val="00BA322C"/>
    <w:rsid w:val="00BA51E8"/>
    <w:rsid w:val="00BA6738"/>
    <w:rsid w:val="00BA7B51"/>
    <w:rsid w:val="00BB7C08"/>
    <w:rsid w:val="00BB7D53"/>
    <w:rsid w:val="00BC7014"/>
    <w:rsid w:val="00BD4B3C"/>
    <w:rsid w:val="00BD6B6C"/>
    <w:rsid w:val="00BD7B94"/>
    <w:rsid w:val="00BE07CA"/>
    <w:rsid w:val="00BF0916"/>
    <w:rsid w:val="00BF2BA8"/>
    <w:rsid w:val="00BF4E2D"/>
    <w:rsid w:val="00C00B64"/>
    <w:rsid w:val="00C02AA2"/>
    <w:rsid w:val="00C030E7"/>
    <w:rsid w:val="00C05445"/>
    <w:rsid w:val="00C05AB3"/>
    <w:rsid w:val="00C116A8"/>
    <w:rsid w:val="00C1722C"/>
    <w:rsid w:val="00C20219"/>
    <w:rsid w:val="00C2089E"/>
    <w:rsid w:val="00C240CA"/>
    <w:rsid w:val="00C25D77"/>
    <w:rsid w:val="00C33AF0"/>
    <w:rsid w:val="00C34B49"/>
    <w:rsid w:val="00C41274"/>
    <w:rsid w:val="00C43BAD"/>
    <w:rsid w:val="00C47A3B"/>
    <w:rsid w:val="00C507D2"/>
    <w:rsid w:val="00C548B7"/>
    <w:rsid w:val="00C61418"/>
    <w:rsid w:val="00C62E84"/>
    <w:rsid w:val="00C73770"/>
    <w:rsid w:val="00C77D35"/>
    <w:rsid w:val="00C81E09"/>
    <w:rsid w:val="00C825C0"/>
    <w:rsid w:val="00C834C1"/>
    <w:rsid w:val="00C900E1"/>
    <w:rsid w:val="00C93BF5"/>
    <w:rsid w:val="00C94C98"/>
    <w:rsid w:val="00C9538E"/>
    <w:rsid w:val="00C96ED2"/>
    <w:rsid w:val="00C97AED"/>
    <w:rsid w:val="00CA1B00"/>
    <w:rsid w:val="00CB04E5"/>
    <w:rsid w:val="00CB41B0"/>
    <w:rsid w:val="00CB558F"/>
    <w:rsid w:val="00CB56A4"/>
    <w:rsid w:val="00CB7892"/>
    <w:rsid w:val="00CB7B7B"/>
    <w:rsid w:val="00CC1231"/>
    <w:rsid w:val="00CC3508"/>
    <w:rsid w:val="00CC42F9"/>
    <w:rsid w:val="00CC78FB"/>
    <w:rsid w:val="00CC7F32"/>
    <w:rsid w:val="00CD0CD7"/>
    <w:rsid w:val="00CD283C"/>
    <w:rsid w:val="00CD3539"/>
    <w:rsid w:val="00CD7D7A"/>
    <w:rsid w:val="00CE665E"/>
    <w:rsid w:val="00CF0774"/>
    <w:rsid w:val="00D02F4A"/>
    <w:rsid w:val="00D05750"/>
    <w:rsid w:val="00D05CA6"/>
    <w:rsid w:val="00D15121"/>
    <w:rsid w:val="00D15C01"/>
    <w:rsid w:val="00D20F4D"/>
    <w:rsid w:val="00D23A51"/>
    <w:rsid w:val="00D23C9D"/>
    <w:rsid w:val="00D252D2"/>
    <w:rsid w:val="00D31026"/>
    <w:rsid w:val="00D32386"/>
    <w:rsid w:val="00D32EB5"/>
    <w:rsid w:val="00D34B4D"/>
    <w:rsid w:val="00D46520"/>
    <w:rsid w:val="00D4733A"/>
    <w:rsid w:val="00D57768"/>
    <w:rsid w:val="00D57776"/>
    <w:rsid w:val="00D671E4"/>
    <w:rsid w:val="00D72326"/>
    <w:rsid w:val="00D7400B"/>
    <w:rsid w:val="00D74777"/>
    <w:rsid w:val="00D841C6"/>
    <w:rsid w:val="00D84AD1"/>
    <w:rsid w:val="00D85F29"/>
    <w:rsid w:val="00D91F71"/>
    <w:rsid w:val="00D921D6"/>
    <w:rsid w:val="00D95FD8"/>
    <w:rsid w:val="00DA2969"/>
    <w:rsid w:val="00DA6993"/>
    <w:rsid w:val="00DB119A"/>
    <w:rsid w:val="00DB138E"/>
    <w:rsid w:val="00DB3141"/>
    <w:rsid w:val="00DB6B7E"/>
    <w:rsid w:val="00DB6BE3"/>
    <w:rsid w:val="00DC3958"/>
    <w:rsid w:val="00DC7F89"/>
    <w:rsid w:val="00DE74DC"/>
    <w:rsid w:val="00E01013"/>
    <w:rsid w:val="00E04137"/>
    <w:rsid w:val="00E0639D"/>
    <w:rsid w:val="00E112B1"/>
    <w:rsid w:val="00E14195"/>
    <w:rsid w:val="00E178BD"/>
    <w:rsid w:val="00E17D9E"/>
    <w:rsid w:val="00E2043B"/>
    <w:rsid w:val="00E317E6"/>
    <w:rsid w:val="00E372D6"/>
    <w:rsid w:val="00E447E3"/>
    <w:rsid w:val="00E44DB7"/>
    <w:rsid w:val="00E45678"/>
    <w:rsid w:val="00E4656C"/>
    <w:rsid w:val="00E46AB4"/>
    <w:rsid w:val="00E47E2E"/>
    <w:rsid w:val="00E53CC6"/>
    <w:rsid w:val="00E56CC9"/>
    <w:rsid w:val="00E642A5"/>
    <w:rsid w:val="00E651E1"/>
    <w:rsid w:val="00E65AE7"/>
    <w:rsid w:val="00E6664D"/>
    <w:rsid w:val="00E70E90"/>
    <w:rsid w:val="00E73ED1"/>
    <w:rsid w:val="00E75BDA"/>
    <w:rsid w:val="00E775CB"/>
    <w:rsid w:val="00E805FE"/>
    <w:rsid w:val="00E82658"/>
    <w:rsid w:val="00E827E8"/>
    <w:rsid w:val="00E8325A"/>
    <w:rsid w:val="00E84501"/>
    <w:rsid w:val="00E92D61"/>
    <w:rsid w:val="00E936AA"/>
    <w:rsid w:val="00E96F84"/>
    <w:rsid w:val="00EA0E5A"/>
    <w:rsid w:val="00EB1AC8"/>
    <w:rsid w:val="00EB2321"/>
    <w:rsid w:val="00EB31A4"/>
    <w:rsid w:val="00EC63C1"/>
    <w:rsid w:val="00ED0DD4"/>
    <w:rsid w:val="00ED3DCC"/>
    <w:rsid w:val="00ED4904"/>
    <w:rsid w:val="00EE1D89"/>
    <w:rsid w:val="00EE3242"/>
    <w:rsid w:val="00EE64BD"/>
    <w:rsid w:val="00EE662B"/>
    <w:rsid w:val="00EF5DFA"/>
    <w:rsid w:val="00EF6C1B"/>
    <w:rsid w:val="00F11B65"/>
    <w:rsid w:val="00F154BE"/>
    <w:rsid w:val="00F16A82"/>
    <w:rsid w:val="00F2230F"/>
    <w:rsid w:val="00F268C5"/>
    <w:rsid w:val="00F314E3"/>
    <w:rsid w:val="00F342CA"/>
    <w:rsid w:val="00F35805"/>
    <w:rsid w:val="00F431FE"/>
    <w:rsid w:val="00F445E7"/>
    <w:rsid w:val="00F45405"/>
    <w:rsid w:val="00F469C6"/>
    <w:rsid w:val="00F50449"/>
    <w:rsid w:val="00F60CB8"/>
    <w:rsid w:val="00F63164"/>
    <w:rsid w:val="00F66D2B"/>
    <w:rsid w:val="00F72E20"/>
    <w:rsid w:val="00F73B1C"/>
    <w:rsid w:val="00F75496"/>
    <w:rsid w:val="00F75C2D"/>
    <w:rsid w:val="00F835DD"/>
    <w:rsid w:val="00F855A7"/>
    <w:rsid w:val="00F8671B"/>
    <w:rsid w:val="00F93F36"/>
    <w:rsid w:val="00F94D27"/>
    <w:rsid w:val="00FB4A76"/>
    <w:rsid w:val="00FC1AC3"/>
    <w:rsid w:val="00FC5EFD"/>
    <w:rsid w:val="00FC6AC5"/>
    <w:rsid w:val="00FC711D"/>
    <w:rsid w:val="00FD1B6E"/>
    <w:rsid w:val="00FD32D8"/>
    <w:rsid w:val="00FD4762"/>
    <w:rsid w:val="00FD4C06"/>
    <w:rsid w:val="00FD619F"/>
    <w:rsid w:val="00FE0CCE"/>
    <w:rsid w:val="00FE12DC"/>
    <w:rsid w:val="00FE495B"/>
    <w:rsid w:val="00FF0427"/>
    <w:rsid w:val="00FF186C"/>
    <w:rsid w:val="00FF210A"/>
    <w:rsid w:val="00FF4EDC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628BB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a6"/>
    <w:rsid w:val="006628BB"/>
    <w:pPr>
      <w:tabs>
        <w:tab w:val="center" w:pos="4253"/>
        <w:tab w:val="right" w:pos="9356"/>
      </w:tabs>
      <w:spacing w:line="240" w:lineRule="auto"/>
      <w:ind w:firstLine="0"/>
    </w:pPr>
    <w:rPr>
      <w:sz w:val="20"/>
    </w:rPr>
  </w:style>
  <w:style w:type="character" w:customStyle="1" w:styleId="a6">
    <w:name w:val="Нижний колонтитул Знак"/>
    <w:basedOn w:val="a2"/>
    <w:link w:val="a5"/>
    <w:rsid w:val="006628BB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">
    <w:name w:val="Подподпункт"/>
    <w:basedOn w:val="a1"/>
    <w:rsid w:val="006628BB"/>
    <w:pPr>
      <w:numPr>
        <w:numId w:val="1"/>
      </w:numPr>
    </w:pPr>
  </w:style>
  <w:style w:type="paragraph" w:styleId="a7">
    <w:name w:val="Body Text"/>
    <w:basedOn w:val="a1"/>
    <w:link w:val="a8"/>
    <w:rsid w:val="006628BB"/>
    <w:pPr>
      <w:tabs>
        <w:tab w:val="right" w:pos="9360"/>
      </w:tabs>
      <w:spacing w:line="240" w:lineRule="auto"/>
      <w:ind w:firstLine="0"/>
      <w:jc w:val="left"/>
    </w:pPr>
    <w:rPr>
      <w:snapToGrid/>
      <w:szCs w:val="24"/>
    </w:rPr>
  </w:style>
  <w:style w:type="character" w:customStyle="1" w:styleId="a8">
    <w:name w:val="Основной текст Знак"/>
    <w:basedOn w:val="a2"/>
    <w:link w:val="a7"/>
    <w:rsid w:val="006628B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Heading">
    <w:name w:val="Heading"/>
    <w:link w:val="Heading0"/>
    <w:rsid w:val="006628BB"/>
    <w:pPr>
      <w:autoSpaceDE w:val="0"/>
      <w:autoSpaceDN w:val="0"/>
      <w:adjustRightInd w:val="0"/>
      <w:spacing w:after="0" w:line="240" w:lineRule="auto"/>
    </w:pPr>
    <w:rPr>
      <w:rFonts w:ascii="System" w:eastAsia="Times New Roman" w:hAnsi="System" w:cs="System"/>
      <w:b/>
      <w:bCs/>
      <w:sz w:val="24"/>
      <w:szCs w:val="24"/>
      <w:lang w:eastAsia="ru-RU"/>
    </w:rPr>
  </w:style>
  <w:style w:type="character" w:customStyle="1" w:styleId="Heading0">
    <w:name w:val="Heading Знак"/>
    <w:basedOn w:val="a2"/>
    <w:link w:val="Heading"/>
    <w:rsid w:val="006628BB"/>
    <w:rPr>
      <w:rFonts w:ascii="System" w:eastAsia="Times New Roman" w:hAnsi="System" w:cs="System"/>
      <w:b/>
      <w:bCs/>
      <w:sz w:val="24"/>
      <w:szCs w:val="24"/>
      <w:lang w:eastAsia="ru-RU"/>
    </w:rPr>
  </w:style>
  <w:style w:type="paragraph" w:styleId="a9">
    <w:name w:val="Balloon Text"/>
    <w:basedOn w:val="a1"/>
    <w:link w:val="aa"/>
    <w:uiPriority w:val="99"/>
    <w:semiHidden/>
    <w:unhideWhenUsed/>
    <w:rsid w:val="006628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semiHidden/>
    <w:rsid w:val="006628BB"/>
    <w:rPr>
      <w:rFonts w:ascii="Tahoma" w:eastAsia="Times New Roman" w:hAnsi="Tahoma" w:cs="Tahoma"/>
      <w:snapToGrid w:val="0"/>
      <w:sz w:val="16"/>
      <w:szCs w:val="16"/>
      <w:lang w:eastAsia="ru-RU"/>
    </w:rPr>
  </w:style>
  <w:style w:type="table" w:styleId="ab">
    <w:name w:val="Table Grid"/>
    <w:basedOn w:val="a3"/>
    <w:uiPriority w:val="59"/>
    <w:rsid w:val="001731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1"/>
    <w:uiPriority w:val="34"/>
    <w:qFormat/>
    <w:rsid w:val="00283C0D"/>
    <w:pPr>
      <w:ind w:left="720"/>
      <w:contextualSpacing/>
    </w:pPr>
  </w:style>
  <w:style w:type="paragraph" w:customStyle="1" w:styleId="ad">
    <w:name w:val="Знак Знак Знак Знак Знак Знак Знак"/>
    <w:basedOn w:val="a1"/>
    <w:rsid w:val="00145CC6"/>
    <w:pPr>
      <w:tabs>
        <w:tab w:val="num" w:pos="360"/>
      </w:tabs>
      <w:spacing w:before="100" w:beforeAutospacing="1" w:after="100" w:afterAutospacing="1" w:line="240" w:lineRule="exact"/>
      <w:ind w:firstLine="0"/>
    </w:pPr>
    <w:rPr>
      <w:rFonts w:ascii="Verdana" w:hAnsi="Verdana" w:cs="Verdana"/>
      <w:snapToGrid/>
      <w:sz w:val="20"/>
      <w:lang w:val="en-US" w:eastAsia="en-US"/>
    </w:rPr>
  </w:style>
  <w:style w:type="paragraph" w:customStyle="1" w:styleId="ae">
    <w:name w:val="Знак Знак Знак Знак Знак Знак Знак"/>
    <w:basedOn w:val="a1"/>
    <w:rsid w:val="00C33AF0"/>
    <w:pPr>
      <w:tabs>
        <w:tab w:val="num" w:pos="360"/>
      </w:tabs>
      <w:spacing w:before="100" w:beforeAutospacing="1" w:after="160" w:afterAutospacing="1" w:line="240" w:lineRule="exact"/>
      <w:ind w:firstLine="0"/>
    </w:pPr>
    <w:rPr>
      <w:rFonts w:ascii="Verdana" w:hAnsi="Verdana" w:cs="Verdana"/>
      <w:snapToGrid/>
      <w:sz w:val="20"/>
      <w:lang w:val="en-US" w:eastAsia="en-US"/>
    </w:rPr>
  </w:style>
  <w:style w:type="paragraph" w:customStyle="1" w:styleId="a0">
    <w:name w:val="Список нумерованный"/>
    <w:basedOn w:val="a1"/>
    <w:rsid w:val="00711F15"/>
    <w:pPr>
      <w:numPr>
        <w:numId w:val="15"/>
      </w:numPr>
      <w:spacing w:after="240" w:line="240" w:lineRule="auto"/>
      <w:jc w:val="left"/>
    </w:pPr>
    <w:rPr>
      <w:rFonts w:ascii="Verdana" w:hAnsi="Verdana"/>
      <w:snapToGrid/>
      <w:sz w:val="18"/>
      <w:szCs w:val="24"/>
    </w:rPr>
  </w:style>
  <w:style w:type="character" w:customStyle="1" w:styleId="af">
    <w:name w:val="Основной текст_"/>
    <w:basedOn w:val="a2"/>
    <w:link w:val="6"/>
    <w:rsid w:val="00D85F29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6">
    <w:name w:val="Основной текст6"/>
    <w:basedOn w:val="a1"/>
    <w:link w:val="af"/>
    <w:rsid w:val="00D85F29"/>
    <w:pPr>
      <w:shd w:val="clear" w:color="auto" w:fill="FFFFFF"/>
      <w:spacing w:after="180" w:line="227" w:lineRule="exact"/>
      <w:ind w:hanging="460"/>
      <w:jc w:val="left"/>
    </w:pPr>
    <w:rPr>
      <w:rFonts w:ascii="Verdana" w:eastAsia="Verdana" w:hAnsi="Verdana" w:cs="Verdana"/>
      <w:snapToGrid/>
      <w:spacing w:val="-10"/>
      <w:sz w:val="19"/>
      <w:szCs w:val="19"/>
      <w:lang w:eastAsia="en-US"/>
    </w:rPr>
  </w:style>
  <w:style w:type="character" w:customStyle="1" w:styleId="2">
    <w:name w:val="Заголовок №2_"/>
    <w:basedOn w:val="a2"/>
    <w:link w:val="20"/>
    <w:rsid w:val="004F7E39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20">
    <w:name w:val="Заголовок №2"/>
    <w:basedOn w:val="a1"/>
    <w:link w:val="2"/>
    <w:rsid w:val="004F7E39"/>
    <w:pPr>
      <w:shd w:val="clear" w:color="auto" w:fill="FFFFFF"/>
      <w:spacing w:before="420" w:after="660" w:line="230" w:lineRule="exact"/>
      <w:ind w:firstLine="0"/>
      <w:jc w:val="center"/>
      <w:outlineLvl w:val="1"/>
    </w:pPr>
    <w:rPr>
      <w:rFonts w:ascii="Verdana" w:eastAsia="Verdana" w:hAnsi="Verdana" w:cs="Verdana"/>
      <w:snapToGrid/>
      <w:sz w:val="19"/>
      <w:szCs w:val="19"/>
      <w:lang w:eastAsia="en-US"/>
    </w:rPr>
  </w:style>
  <w:style w:type="paragraph" w:styleId="af0">
    <w:name w:val="No Spacing"/>
    <w:uiPriority w:val="1"/>
    <w:qFormat/>
    <w:rsid w:val="001526D8"/>
    <w:pPr>
      <w:spacing w:after="0" w:line="240" w:lineRule="auto"/>
      <w:ind w:firstLine="709"/>
      <w:jc w:val="both"/>
    </w:pPr>
    <w:rPr>
      <w:rFonts w:ascii="Verdana" w:eastAsia="Times New Roman" w:hAnsi="Verdana" w:cs="Tahoma"/>
      <w:sz w:val="18"/>
      <w:szCs w:val="20"/>
    </w:rPr>
  </w:style>
  <w:style w:type="paragraph" w:customStyle="1" w:styleId="af1">
    <w:name w:val="Знак Знак Знак Знак Знак Знак Знак"/>
    <w:basedOn w:val="a1"/>
    <w:rsid w:val="005F6252"/>
    <w:pPr>
      <w:tabs>
        <w:tab w:val="num" w:pos="360"/>
      </w:tabs>
      <w:spacing w:before="100" w:beforeAutospacing="1" w:after="160" w:afterAutospacing="1" w:line="240" w:lineRule="exact"/>
      <w:ind w:firstLine="0"/>
    </w:pPr>
    <w:rPr>
      <w:rFonts w:ascii="Verdana" w:hAnsi="Verdana" w:cs="Verdana"/>
      <w:snapToGrid/>
      <w:sz w:val="20"/>
      <w:lang w:val="en-US" w:eastAsia="en-US"/>
    </w:rPr>
  </w:style>
  <w:style w:type="paragraph" w:customStyle="1" w:styleId="af2">
    <w:name w:val="Знак Знак Знак Знак Знак Знак Знак"/>
    <w:basedOn w:val="a1"/>
    <w:rsid w:val="00E65AE7"/>
    <w:pPr>
      <w:tabs>
        <w:tab w:val="num" w:pos="360"/>
      </w:tabs>
      <w:spacing w:before="100" w:beforeAutospacing="1" w:after="160" w:afterAutospacing="1" w:line="240" w:lineRule="exact"/>
      <w:ind w:firstLine="0"/>
    </w:pPr>
    <w:rPr>
      <w:rFonts w:ascii="Verdana" w:hAnsi="Verdana" w:cs="Verdana"/>
      <w:snapToGrid/>
      <w:sz w:val="20"/>
      <w:lang w:val="en-US" w:eastAsia="en-US"/>
    </w:rPr>
  </w:style>
  <w:style w:type="paragraph" w:customStyle="1" w:styleId="1">
    <w:name w:val="Обычный1"/>
    <w:link w:val="10"/>
    <w:rsid w:val="00E17D9E"/>
    <w:pPr>
      <w:widowControl w:val="0"/>
      <w:autoSpaceDE w:val="0"/>
      <w:autoSpaceDN w:val="0"/>
      <w:spacing w:before="120" w:after="12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Обычный1 Знак"/>
    <w:link w:val="1"/>
    <w:rsid w:val="00E17D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1"/>
    <w:link w:val="30"/>
    <w:uiPriority w:val="99"/>
    <w:unhideWhenUsed/>
    <w:rsid w:val="0043775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2"/>
    <w:link w:val="3"/>
    <w:uiPriority w:val="99"/>
    <w:rsid w:val="00437759"/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628BB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a6"/>
    <w:rsid w:val="006628BB"/>
    <w:pPr>
      <w:tabs>
        <w:tab w:val="center" w:pos="4253"/>
        <w:tab w:val="right" w:pos="9356"/>
      </w:tabs>
      <w:spacing w:line="240" w:lineRule="auto"/>
      <w:ind w:firstLine="0"/>
    </w:pPr>
    <w:rPr>
      <w:sz w:val="20"/>
    </w:rPr>
  </w:style>
  <w:style w:type="character" w:customStyle="1" w:styleId="a6">
    <w:name w:val="Нижний колонтитул Знак"/>
    <w:basedOn w:val="a2"/>
    <w:link w:val="a5"/>
    <w:rsid w:val="006628BB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">
    <w:name w:val="Подподпункт"/>
    <w:basedOn w:val="a1"/>
    <w:rsid w:val="006628BB"/>
    <w:pPr>
      <w:numPr>
        <w:numId w:val="1"/>
      </w:numPr>
    </w:pPr>
  </w:style>
  <w:style w:type="paragraph" w:styleId="a7">
    <w:name w:val="Body Text"/>
    <w:basedOn w:val="a1"/>
    <w:link w:val="a8"/>
    <w:rsid w:val="006628BB"/>
    <w:pPr>
      <w:tabs>
        <w:tab w:val="right" w:pos="9360"/>
      </w:tabs>
      <w:spacing w:line="240" w:lineRule="auto"/>
      <w:ind w:firstLine="0"/>
      <w:jc w:val="left"/>
    </w:pPr>
    <w:rPr>
      <w:snapToGrid/>
      <w:szCs w:val="24"/>
    </w:rPr>
  </w:style>
  <w:style w:type="character" w:customStyle="1" w:styleId="a8">
    <w:name w:val="Основной текст Знак"/>
    <w:basedOn w:val="a2"/>
    <w:link w:val="a7"/>
    <w:rsid w:val="006628B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Heading">
    <w:name w:val="Heading"/>
    <w:link w:val="Heading0"/>
    <w:rsid w:val="006628BB"/>
    <w:pPr>
      <w:autoSpaceDE w:val="0"/>
      <w:autoSpaceDN w:val="0"/>
      <w:adjustRightInd w:val="0"/>
      <w:spacing w:after="0" w:line="240" w:lineRule="auto"/>
    </w:pPr>
    <w:rPr>
      <w:rFonts w:ascii="System" w:eastAsia="Times New Roman" w:hAnsi="System" w:cs="System"/>
      <w:b/>
      <w:bCs/>
      <w:sz w:val="24"/>
      <w:szCs w:val="24"/>
      <w:lang w:eastAsia="ru-RU"/>
    </w:rPr>
  </w:style>
  <w:style w:type="character" w:customStyle="1" w:styleId="Heading0">
    <w:name w:val="Heading Знак"/>
    <w:basedOn w:val="a2"/>
    <w:link w:val="Heading"/>
    <w:rsid w:val="006628BB"/>
    <w:rPr>
      <w:rFonts w:ascii="System" w:eastAsia="Times New Roman" w:hAnsi="System" w:cs="System"/>
      <w:b/>
      <w:bCs/>
      <w:sz w:val="24"/>
      <w:szCs w:val="24"/>
      <w:lang w:eastAsia="ru-RU"/>
    </w:rPr>
  </w:style>
  <w:style w:type="paragraph" w:styleId="a9">
    <w:name w:val="Balloon Text"/>
    <w:basedOn w:val="a1"/>
    <w:link w:val="aa"/>
    <w:uiPriority w:val="99"/>
    <w:semiHidden/>
    <w:unhideWhenUsed/>
    <w:rsid w:val="006628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semiHidden/>
    <w:rsid w:val="006628BB"/>
    <w:rPr>
      <w:rFonts w:ascii="Tahoma" w:eastAsia="Times New Roman" w:hAnsi="Tahoma" w:cs="Tahoma"/>
      <w:snapToGrid w:val="0"/>
      <w:sz w:val="16"/>
      <w:szCs w:val="16"/>
      <w:lang w:eastAsia="ru-RU"/>
    </w:rPr>
  </w:style>
  <w:style w:type="table" w:styleId="ab">
    <w:name w:val="Table Grid"/>
    <w:basedOn w:val="a3"/>
    <w:uiPriority w:val="59"/>
    <w:rsid w:val="001731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1"/>
    <w:uiPriority w:val="34"/>
    <w:qFormat/>
    <w:rsid w:val="00283C0D"/>
    <w:pPr>
      <w:ind w:left="720"/>
      <w:contextualSpacing/>
    </w:pPr>
  </w:style>
  <w:style w:type="paragraph" w:customStyle="1" w:styleId="ad">
    <w:name w:val="Знак Знак Знак Знак Знак Знак Знак"/>
    <w:basedOn w:val="a1"/>
    <w:rsid w:val="00145CC6"/>
    <w:pPr>
      <w:tabs>
        <w:tab w:val="num" w:pos="360"/>
      </w:tabs>
      <w:spacing w:before="100" w:beforeAutospacing="1" w:after="100" w:afterAutospacing="1" w:line="240" w:lineRule="exact"/>
      <w:ind w:firstLine="0"/>
    </w:pPr>
    <w:rPr>
      <w:rFonts w:ascii="Verdana" w:hAnsi="Verdana" w:cs="Verdana"/>
      <w:snapToGrid/>
      <w:sz w:val="20"/>
      <w:lang w:val="en-US" w:eastAsia="en-US"/>
    </w:rPr>
  </w:style>
  <w:style w:type="paragraph" w:customStyle="1" w:styleId="ae">
    <w:name w:val="Знак Знак Знак Знак Знак Знак Знак"/>
    <w:basedOn w:val="a1"/>
    <w:rsid w:val="00C33AF0"/>
    <w:pPr>
      <w:tabs>
        <w:tab w:val="num" w:pos="360"/>
      </w:tabs>
      <w:spacing w:before="100" w:beforeAutospacing="1" w:after="160" w:afterAutospacing="1" w:line="240" w:lineRule="exact"/>
      <w:ind w:firstLine="0"/>
    </w:pPr>
    <w:rPr>
      <w:rFonts w:ascii="Verdana" w:hAnsi="Verdana" w:cs="Verdana"/>
      <w:snapToGrid/>
      <w:sz w:val="20"/>
      <w:lang w:val="en-US" w:eastAsia="en-US"/>
    </w:rPr>
  </w:style>
  <w:style w:type="paragraph" w:customStyle="1" w:styleId="a0">
    <w:name w:val="Список нумерованный"/>
    <w:basedOn w:val="a1"/>
    <w:rsid w:val="00711F15"/>
    <w:pPr>
      <w:numPr>
        <w:numId w:val="15"/>
      </w:numPr>
      <w:spacing w:after="240" w:line="240" w:lineRule="auto"/>
      <w:jc w:val="left"/>
    </w:pPr>
    <w:rPr>
      <w:rFonts w:ascii="Verdana" w:hAnsi="Verdana"/>
      <w:snapToGrid/>
      <w:sz w:val="18"/>
      <w:szCs w:val="24"/>
    </w:rPr>
  </w:style>
  <w:style w:type="character" w:customStyle="1" w:styleId="af">
    <w:name w:val="Основной текст_"/>
    <w:basedOn w:val="a2"/>
    <w:link w:val="6"/>
    <w:rsid w:val="00D85F29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6">
    <w:name w:val="Основной текст6"/>
    <w:basedOn w:val="a1"/>
    <w:link w:val="af"/>
    <w:rsid w:val="00D85F29"/>
    <w:pPr>
      <w:shd w:val="clear" w:color="auto" w:fill="FFFFFF"/>
      <w:spacing w:after="180" w:line="227" w:lineRule="exact"/>
      <w:ind w:hanging="460"/>
      <w:jc w:val="left"/>
    </w:pPr>
    <w:rPr>
      <w:rFonts w:ascii="Verdana" w:eastAsia="Verdana" w:hAnsi="Verdana" w:cs="Verdana"/>
      <w:snapToGrid/>
      <w:spacing w:val="-10"/>
      <w:sz w:val="19"/>
      <w:szCs w:val="19"/>
      <w:lang w:eastAsia="en-US"/>
    </w:rPr>
  </w:style>
  <w:style w:type="character" w:customStyle="1" w:styleId="2">
    <w:name w:val="Заголовок №2_"/>
    <w:basedOn w:val="a2"/>
    <w:link w:val="20"/>
    <w:rsid w:val="004F7E39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20">
    <w:name w:val="Заголовок №2"/>
    <w:basedOn w:val="a1"/>
    <w:link w:val="2"/>
    <w:rsid w:val="004F7E39"/>
    <w:pPr>
      <w:shd w:val="clear" w:color="auto" w:fill="FFFFFF"/>
      <w:spacing w:before="420" w:after="660" w:line="230" w:lineRule="exact"/>
      <w:ind w:firstLine="0"/>
      <w:jc w:val="center"/>
      <w:outlineLvl w:val="1"/>
    </w:pPr>
    <w:rPr>
      <w:rFonts w:ascii="Verdana" w:eastAsia="Verdana" w:hAnsi="Verdana" w:cs="Verdana"/>
      <w:snapToGrid/>
      <w:sz w:val="19"/>
      <w:szCs w:val="19"/>
      <w:lang w:eastAsia="en-US"/>
    </w:rPr>
  </w:style>
  <w:style w:type="paragraph" w:styleId="af0">
    <w:name w:val="No Spacing"/>
    <w:uiPriority w:val="1"/>
    <w:qFormat/>
    <w:rsid w:val="001526D8"/>
    <w:pPr>
      <w:spacing w:after="0" w:line="240" w:lineRule="auto"/>
      <w:ind w:firstLine="709"/>
      <w:jc w:val="both"/>
    </w:pPr>
    <w:rPr>
      <w:rFonts w:ascii="Verdana" w:eastAsia="Times New Roman" w:hAnsi="Verdana" w:cs="Tahoma"/>
      <w:sz w:val="18"/>
      <w:szCs w:val="20"/>
    </w:rPr>
  </w:style>
  <w:style w:type="paragraph" w:customStyle="1" w:styleId="af1">
    <w:name w:val="Знак Знак Знак Знак Знак Знак Знак"/>
    <w:basedOn w:val="a1"/>
    <w:rsid w:val="005F6252"/>
    <w:pPr>
      <w:tabs>
        <w:tab w:val="num" w:pos="360"/>
      </w:tabs>
      <w:spacing w:before="100" w:beforeAutospacing="1" w:after="160" w:afterAutospacing="1" w:line="240" w:lineRule="exact"/>
      <w:ind w:firstLine="0"/>
    </w:pPr>
    <w:rPr>
      <w:rFonts w:ascii="Verdana" w:hAnsi="Verdana" w:cs="Verdana"/>
      <w:snapToGrid/>
      <w:sz w:val="20"/>
      <w:lang w:val="en-US" w:eastAsia="en-US"/>
    </w:rPr>
  </w:style>
  <w:style w:type="paragraph" w:customStyle="1" w:styleId="af2">
    <w:name w:val="Знак Знак Знак Знак Знак Знак Знак"/>
    <w:basedOn w:val="a1"/>
    <w:rsid w:val="00E65AE7"/>
    <w:pPr>
      <w:tabs>
        <w:tab w:val="num" w:pos="360"/>
      </w:tabs>
      <w:spacing w:before="100" w:beforeAutospacing="1" w:after="160" w:afterAutospacing="1" w:line="240" w:lineRule="exact"/>
      <w:ind w:firstLine="0"/>
    </w:pPr>
    <w:rPr>
      <w:rFonts w:ascii="Verdana" w:hAnsi="Verdana" w:cs="Verdana"/>
      <w:snapToGrid/>
      <w:sz w:val="20"/>
      <w:lang w:val="en-US" w:eastAsia="en-US"/>
    </w:rPr>
  </w:style>
  <w:style w:type="paragraph" w:customStyle="1" w:styleId="1">
    <w:name w:val="Обычный1"/>
    <w:link w:val="10"/>
    <w:rsid w:val="00E17D9E"/>
    <w:pPr>
      <w:widowControl w:val="0"/>
      <w:autoSpaceDE w:val="0"/>
      <w:autoSpaceDN w:val="0"/>
      <w:spacing w:before="120" w:after="12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Обычный1 Знак"/>
    <w:link w:val="1"/>
    <w:rsid w:val="00E17D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1"/>
    <w:link w:val="30"/>
    <w:uiPriority w:val="99"/>
    <w:unhideWhenUsed/>
    <w:rsid w:val="0043775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2"/>
    <w:link w:val="3"/>
    <w:uiPriority w:val="99"/>
    <w:rsid w:val="00437759"/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1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2473F-C80B-4B7D-8817-24ABA89CE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2790</Words>
  <Characters>15909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BGRES</Company>
  <LinksUpToDate>false</LinksUpToDate>
  <CharactersWithSpaces>18662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Tkachenko_A</dc:creator>
  <cp:keywords/>
  <dc:description/>
  <cp:lastModifiedBy>Мубаракова Марина Викторовна</cp:lastModifiedBy>
  <cp:revision>11</cp:revision>
  <cp:lastPrinted>2014-02-04T01:17:00Z</cp:lastPrinted>
  <dcterms:created xsi:type="dcterms:W3CDTF">2014-04-23T10:25:00Z</dcterms:created>
  <dcterms:modified xsi:type="dcterms:W3CDTF">2014-07-03T10:35:00Z</dcterms:modified>
</cp:coreProperties>
</file>