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BB" w:rsidRDefault="006628BB" w:rsidP="006628BB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</w:p>
    <w:p w:rsidR="006628BB" w:rsidRPr="00EF6847" w:rsidRDefault="00EF6847" w:rsidP="00EF6847">
      <w:pPr>
        <w:spacing w:line="240" w:lineRule="auto"/>
        <w:ind w:left="360" w:firstLine="0"/>
        <w:jc w:val="right"/>
        <w:outlineLvl w:val="0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Приложение № </w:t>
      </w:r>
      <w:r w:rsidR="002B0743">
        <w:rPr>
          <w:rFonts w:ascii="Verdana" w:hAnsi="Verdana"/>
          <w:i/>
          <w:sz w:val="16"/>
          <w:szCs w:val="16"/>
        </w:rPr>
        <w:t>12</w:t>
      </w:r>
      <w:bookmarkStart w:id="0" w:name="_GoBack"/>
      <w:bookmarkEnd w:id="0"/>
    </w:p>
    <w:p w:rsidR="006628BB" w:rsidRPr="00373BE1" w:rsidRDefault="006628BB" w:rsidP="00FF6B3D">
      <w:pPr>
        <w:spacing w:line="240" w:lineRule="auto"/>
        <w:ind w:left="360" w:firstLine="0"/>
        <w:jc w:val="center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ТЕХНИЧЕСКОЕ ЗАДАНИЕ</w:t>
      </w:r>
      <w:r w:rsidR="00711F15">
        <w:rPr>
          <w:rFonts w:ascii="Verdana" w:hAnsi="Verdana"/>
          <w:b/>
          <w:sz w:val="22"/>
          <w:szCs w:val="22"/>
        </w:rPr>
        <w:t xml:space="preserve"> на</w:t>
      </w:r>
      <w:r w:rsidR="00FF6B3D">
        <w:rPr>
          <w:rFonts w:ascii="Verdana" w:hAnsi="Verdana"/>
          <w:b/>
          <w:sz w:val="22"/>
          <w:szCs w:val="22"/>
        </w:rPr>
        <w:t xml:space="preserve"> </w:t>
      </w:r>
      <w:r w:rsidR="00711F15">
        <w:rPr>
          <w:rFonts w:ascii="Verdana" w:hAnsi="Verdana"/>
          <w:b/>
          <w:sz w:val="22"/>
          <w:szCs w:val="22"/>
        </w:rPr>
        <w:t xml:space="preserve">оказание услуг </w:t>
      </w:r>
      <w:proofErr w:type="gramStart"/>
      <w:r w:rsidR="00711F15">
        <w:rPr>
          <w:rFonts w:ascii="Verdana" w:hAnsi="Verdana"/>
          <w:b/>
          <w:sz w:val="22"/>
          <w:szCs w:val="22"/>
        </w:rPr>
        <w:t>по</w:t>
      </w:r>
      <w:proofErr w:type="gramEnd"/>
      <w:r w:rsidR="00711F15">
        <w:rPr>
          <w:rFonts w:ascii="Verdana" w:hAnsi="Verdana"/>
          <w:b/>
          <w:sz w:val="22"/>
          <w:szCs w:val="22"/>
        </w:rPr>
        <w:t xml:space="preserve">  </w:t>
      </w:r>
    </w:p>
    <w:p w:rsidR="006628BB" w:rsidRPr="00373BE1" w:rsidRDefault="00BD7B94" w:rsidP="004F7AC8">
      <w:pPr>
        <w:spacing w:line="240" w:lineRule="auto"/>
        <w:jc w:val="center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к</w:t>
      </w:r>
      <w:r w:rsidRPr="00091859">
        <w:rPr>
          <w:rFonts w:ascii="Verdana" w:hAnsi="Verdana"/>
          <w:b/>
          <w:sz w:val="22"/>
          <w:szCs w:val="22"/>
        </w:rPr>
        <w:t>омплексно</w:t>
      </w:r>
      <w:r w:rsidR="00711F15">
        <w:rPr>
          <w:rFonts w:ascii="Verdana" w:hAnsi="Verdana"/>
          <w:b/>
          <w:sz w:val="22"/>
          <w:szCs w:val="22"/>
        </w:rPr>
        <w:t>му</w:t>
      </w:r>
      <w:r w:rsidRPr="00091859">
        <w:rPr>
          <w:rFonts w:ascii="Verdana" w:hAnsi="Verdana"/>
          <w:b/>
          <w:sz w:val="22"/>
          <w:szCs w:val="22"/>
        </w:rPr>
        <w:t xml:space="preserve"> обследовани</w:t>
      </w:r>
      <w:r w:rsidR="00711F15">
        <w:rPr>
          <w:rFonts w:ascii="Verdana" w:hAnsi="Verdana"/>
          <w:b/>
          <w:sz w:val="22"/>
          <w:szCs w:val="22"/>
        </w:rPr>
        <w:t>ю</w:t>
      </w:r>
      <w:r w:rsidRPr="00091859">
        <w:rPr>
          <w:rFonts w:ascii="Verdana" w:hAnsi="Verdana"/>
          <w:b/>
          <w:sz w:val="22"/>
          <w:szCs w:val="22"/>
        </w:rPr>
        <w:t xml:space="preserve"> техн</w:t>
      </w:r>
      <w:r w:rsidR="0089626A">
        <w:rPr>
          <w:rFonts w:ascii="Verdana" w:hAnsi="Verdana"/>
          <w:b/>
          <w:sz w:val="22"/>
          <w:szCs w:val="22"/>
        </w:rPr>
        <w:t xml:space="preserve">ического состояния строительных </w:t>
      </w:r>
      <w:r w:rsidR="001C00E4">
        <w:rPr>
          <w:rFonts w:ascii="Verdana" w:hAnsi="Verdana"/>
          <w:b/>
          <w:sz w:val="22"/>
          <w:szCs w:val="22"/>
        </w:rPr>
        <w:t xml:space="preserve">конструкций </w:t>
      </w:r>
      <w:r w:rsidR="00C31E80">
        <w:rPr>
          <w:rFonts w:ascii="Verdana" w:hAnsi="Verdana"/>
          <w:b/>
          <w:sz w:val="22"/>
          <w:szCs w:val="22"/>
        </w:rPr>
        <w:t xml:space="preserve">зданий и сооружений </w:t>
      </w:r>
      <w:r>
        <w:rPr>
          <w:rFonts w:ascii="Verdana" w:hAnsi="Verdana"/>
          <w:b/>
          <w:sz w:val="22"/>
          <w:szCs w:val="22"/>
        </w:rPr>
        <w:t>филиала «Бер</w:t>
      </w:r>
      <w:r w:rsidR="006A6009">
        <w:rPr>
          <w:rFonts w:ascii="Verdana" w:hAnsi="Verdana"/>
          <w:b/>
          <w:sz w:val="22"/>
          <w:szCs w:val="22"/>
        </w:rPr>
        <w:t>ё</w:t>
      </w:r>
      <w:r>
        <w:rPr>
          <w:rFonts w:ascii="Verdana" w:hAnsi="Verdana"/>
          <w:b/>
          <w:sz w:val="22"/>
          <w:szCs w:val="22"/>
        </w:rPr>
        <w:t>зовская ГРЭС» ОАО «Э.ОН Россия»</w:t>
      </w:r>
      <w:r w:rsidR="00EB2321">
        <w:rPr>
          <w:rFonts w:ascii="Verdana" w:hAnsi="Verdana"/>
          <w:b/>
          <w:sz w:val="22"/>
          <w:szCs w:val="22"/>
        </w:rPr>
        <w:t xml:space="preserve"> в 201</w:t>
      </w:r>
      <w:r w:rsidR="00C31E80">
        <w:rPr>
          <w:rFonts w:ascii="Verdana" w:hAnsi="Verdana"/>
          <w:b/>
          <w:sz w:val="22"/>
          <w:szCs w:val="22"/>
        </w:rPr>
        <w:t>5</w:t>
      </w:r>
      <w:r w:rsidR="00EB2321">
        <w:rPr>
          <w:rFonts w:ascii="Verdana" w:hAnsi="Verdana"/>
          <w:b/>
          <w:sz w:val="22"/>
          <w:szCs w:val="22"/>
        </w:rPr>
        <w:t xml:space="preserve">г. 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Pr="00373BE1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1. Наименование предприятия</w:t>
      </w:r>
    </w:p>
    <w:p w:rsidR="006628BB" w:rsidRPr="00373BE1" w:rsidRDefault="006A6009" w:rsidP="006A6009">
      <w:pPr>
        <w:spacing w:line="240" w:lineRule="auto"/>
        <w:ind w:firstLine="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60A08">
        <w:rPr>
          <w:rFonts w:ascii="Verdana" w:hAnsi="Verdana"/>
          <w:sz w:val="22"/>
          <w:szCs w:val="22"/>
        </w:rPr>
        <w:t>ф</w:t>
      </w:r>
      <w:r w:rsidR="006628BB" w:rsidRPr="00373BE1">
        <w:rPr>
          <w:rFonts w:ascii="Verdana" w:hAnsi="Verdana"/>
          <w:sz w:val="22"/>
          <w:szCs w:val="22"/>
        </w:rPr>
        <w:t>илиал «Бер</w:t>
      </w:r>
      <w:r w:rsidR="00177705">
        <w:rPr>
          <w:rFonts w:ascii="Verdana" w:hAnsi="Verdana"/>
          <w:sz w:val="22"/>
          <w:szCs w:val="22"/>
        </w:rPr>
        <w:t>ё</w:t>
      </w:r>
      <w:r w:rsidR="006628BB" w:rsidRPr="00373BE1">
        <w:rPr>
          <w:rFonts w:ascii="Verdana" w:hAnsi="Verdana"/>
          <w:sz w:val="22"/>
          <w:szCs w:val="22"/>
        </w:rPr>
        <w:t>зовская ГРЭС» ОАО «</w:t>
      </w:r>
      <w:r w:rsidR="004C3C9D">
        <w:rPr>
          <w:rFonts w:ascii="Verdana" w:hAnsi="Verdana"/>
          <w:sz w:val="22"/>
          <w:szCs w:val="22"/>
        </w:rPr>
        <w:t>Э.О</w:t>
      </w:r>
      <w:r w:rsidR="00524A66">
        <w:rPr>
          <w:rFonts w:ascii="Verdana" w:hAnsi="Verdana"/>
          <w:sz w:val="22"/>
          <w:szCs w:val="22"/>
        </w:rPr>
        <w:t>Н</w:t>
      </w:r>
      <w:r w:rsidR="004C3C9D">
        <w:rPr>
          <w:rFonts w:ascii="Verdana" w:hAnsi="Verdana"/>
          <w:sz w:val="22"/>
          <w:szCs w:val="22"/>
        </w:rPr>
        <w:t xml:space="preserve"> Россия</w:t>
      </w:r>
      <w:r w:rsidR="006628BB" w:rsidRPr="00373BE1">
        <w:rPr>
          <w:rFonts w:ascii="Verdana" w:hAnsi="Verdana"/>
          <w:sz w:val="22"/>
          <w:szCs w:val="22"/>
        </w:rPr>
        <w:t>»</w:t>
      </w:r>
      <w:r w:rsidR="00D74777">
        <w:rPr>
          <w:rFonts w:ascii="Verdana" w:hAnsi="Verdana"/>
          <w:sz w:val="22"/>
          <w:szCs w:val="22"/>
        </w:rPr>
        <w:t xml:space="preserve">. </w:t>
      </w:r>
    </w:p>
    <w:p w:rsidR="00002BB9" w:rsidRDefault="00002BB9" w:rsidP="006628BB">
      <w:pPr>
        <w:spacing w:line="240" w:lineRule="auto"/>
        <w:ind w:left="540" w:hanging="54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left="540" w:hanging="540"/>
        <w:outlineLvl w:val="0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2. Полное наименование </w:t>
      </w:r>
      <w:r w:rsidR="002E0959">
        <w:rPr>
          <w:rFonts w:ascii="Verdana" w:hAnsi="Verdana"/>
          <w:b/>
          <w:sz w:val="22"/>
          <w:szCs w:val="22"/>
        </w:rPr>
        <w:t>объектов</w:t>
      </w:r>
      <w:r w:rsidRPr="00373BE1">
        <w:rPr>
          <w:rFonts w:ascii="Verdana" w:hAnsi="Verdana"/>
          <w:b/>
          <w:sz w:val="22"/>
          <w:szCs w:val="22"/>
        </w:rPr>
        <w:t xml:space="preserve">, место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E70E90">
        <w:rPr>
          <w:rFonts w:ascii="Verdana" w:hAnsi="Verdana"/>
          <w:b/>
          <w:sz w:val="22"/>
          <w:szCs w:val="22"/>
        </w:rPr>
        <w:t xml:space="preserve">: </w:t>
      </w:r>
      <w:r w:rsidRPr="00373BE1">
        <w:rPr>
          <w:rFonts w:ascii="Verdana" w:hAnsi="Verdana"/>
          <w:sz w:val="22"/>
          <w:szCs w:val="22"/>
        </w:rPr>
        <w:t xml:space="preserve"> </w:t>
      </w:r>
    </w:p>
    <w:p w:rsidR="004F7515" w:rsidRPr="004F7515" w:rsidRDefault="004F7515" w:rsidP="007C30DB">
      <w:pPr>
        <w:spacing w:line="240" w:lineRule="auto"/>
        <w:ind w:right="-55" w:firstLine="0"/>
        <w:rPr>
          <w:rFonts w:ascii="Verdana" w:hAnsi="Verdana"/>
          <w:bCs/>
          <w:snapToGrid/>
          <w:sz w:val="22"/>
          <w:szCs w:val="22"/>
        </w:rPr>
      </w:pPr>
      <w:r w:rsidRPr="004F7515">
        <w:rPr>
          <w:rFonts w:ascii="Verdana" w:hAnsi="Verdana"/>
          <w:bCs/>
          <w:snapToGrid/>
          <w:sz w:val="22"/>
          <w:szCs w:val="22"/>
        </w:rPr>
        <w:t xml:space="preserve">- Здание нежилое (Бассейн); </w:t>
      </w:r>
    </w:p>
    <w:p w:rsidR="004F7515" w:rsidRPr="004F7515" w:rsidRDefault="004F7515" w:rsidP="007C30DB">
      <w:pPr>
        <w:spacing w:line="240" w:lineRule="auto"/>
        <w:ind w:right="-55" w:firstLine="0"/>
        <w:rPr>
          <w:rFonts w:ascii="Verdana" w:hAnsi="Verdana"/>
          <w:bCs/>
          <w:snapToGrid/>
          <w:sz w:val="22"/>
          <w:szCs w:val="22"/>
        </w:rPr>
      </w:pPr>
      <w:r w:rsidRPr="004F7515">
        <w:rPr>
          <w:rFonts w:ascii="Verdana" w:hAnsi="Verdana"/>
          <w:bCs/>
          <w:snapToGrid/>
          <w:color w:val="000000"/>
          <w:sz w:val="22"/>
          <w:szCs w:val="22"/>
        </w:rPr>
        <w:t xml:space="preserve">- </w:t>
      </w:r>
      <w:r w:rsidRPr="004F7515">
        <w:rPr>
          <w:rFonts w:ascii="Verdana" w:hAnsi="Verdana"/>
          <w:bCs/>
          <w:snapToGrid/>
          <w:sz w:val="22"/>
          <w:szCs w:val="22"/>
        </w:rPr>
        <w:t xml:space="preserve">Бак аккумуляторный №1; </w:t>
      </w:r>
    </w:p>
    <w:p w:rsidR="004F7515" w:rsidRPr="004F7515" w:rsidRDefault="004F7515" w:rsidP="007C30DB">
      <w:pPr>
        <w:spacing w:line="240" w:lineRule="auto"/>
        <w:ind w:right="-55" w:firstLine="0"/>
        <w:rPr>
          <w:rFonts w:ascii="Verdana" w:hAnsi="Verdana"/>
          <w:bCs/>
          <w:snapToGrid/>
          <w:sz w:val="22"/>
          <w:szCs w:val="22"/>
        </w:rPr>
      </w:pPr>
      <w:r w:rsidRPr="004F7515">
        <w:rPr>
          <w:rFonts w:ascii="Verdana" w:hAnsi="Verdana"/>
          <w:bCs/>
          <w:snapToGrid/>
          <w:sz w:val="22"/>
          <w:szCs w:val="22"/>
        </w:rPr>
        <w:t xml:space="preserve">- Бак аккумуляторный №2; </w:t>
      </w:r>
    </w:p>
    <w:p w:rsidR="004F7515" w:rsidRPr="004F7515" w:rsidRDefault="004F7515" w:rsidP="007C30DB">
      <w:pPr>
        <w:spacing w:line="240" w:lineRule="auto"/>
        <w:ind w:right="-55" w:firstLine="0"/>
        <w:rPr>
          <w:rFonts w:ascii="Verdana" w:hAnsi="Verdana"/>
          <w:bCs/>
          <w:snapToGrid/>
          <w:sz w:val="22"/>
          <w:szCs w:val="22"/>
        </w:rPr>
      </w:pPr>
      <w:r w:rsidRPr="004F7515">
        <w:rPr>
          <w:rFonts w:ascii="Verdana" w:hAnsi="Verdana"/>
          <w:bCs/>
          <w:snapToGrid/>
          <w:sz w:val="22"/>
          <w:szCs w:val="22"/>
        </w:rPr>
        <w:t xml:space="preserve">- Бак грязного конденсата (БГК №1); </w:t>
      </w:r>
    </w:p>
    <w:p w:rsidR="00DC5221" w:rsidRDefault="004F7515" w:rsidP="007C30DB">
      <w:pPr>
        <w:spacing w:line="240" w:lineRule="auto"/>
        <w:ind w:right="-55" w:firstLine="0"/>
        <w:rPr>
          <w:rFonts w:ascii="Verdana" w:hAnsi="Verdana"/>
          <w:bCs/>
          <w:snapToGrid/>
          <w:sz w:val="22"/>
          <w:szCs w:val="22"/>
        </w:rPr>
      </w:pPr>
      <w:r w:rsidRPr="004F7515">
        <w:rPr>
          <w:rFonts w:ascii="Verdana" w:hAnsi="Verdana"/>
          <w:bCs/>
          <w:snapToGrid/>
          <w:sz w:val="22"/>
          <w:szCs w:val="22"/>
        </w:rPr>
        <w:t>- Бак грязного конденсата (БГК №2)</w:t>
      </w:r>
      <w:r w:rsidR="00DC5221">
        <w:rPr>
          <w:rFonts w:ascii="Verdana" w:hAnsi="Verdana"/>
          <w:bCs/>
          <w:snapToGrid/>
          <w:sz w:val="22"/>
          <w:szCs w:val="22"/>
        </w:rPr>
        <w:t xml:space="preserve">; </w:t>
      </w:r>
    </w:p>
    <w:p w:rsidR="007C30DB" w:rsidRPr="007C30DB" w:rsidRDefault="004F7515" w:rsidP="007C30DB">
      <w:pPr>
        <w:spacing w:line="240" w:lineRule="auto"/>
        <w:ind w:right="-55" w:firstLine="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napToGrid/>
          <w:sz w:val="20"/>
        </w:rPr>
        <w:t xml:space="preserve">   </w:t>
      </w:r>
      <w:r>
        <w:rPr>
          <w:rFonts w:ascii="Verdana" w:hAnsi="Verdana"/>
          <w:sz w:val="22"/>
          <w:szCs w:val="22"/>
        </w:rPr>
        <w:t xml:space="preserve"> </w:t>
      </w:r>
      <w:r w:rsidR="007C30DB" w:rsidRPr="007C30DB">
        <w:rPr>
          <w:rFonts w:ascii="Verdana" w:hAnsi="Verdana"/>
          <w:sz w:val="22"/>
          <w:szCs w:val="22"/>
        </w:rPr>
        <w:t xml:space="preserve"> </w:t>
      </w:r>
    </w:p>
    <w:p w:rsidR="006628BB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3. Основание для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94C98">
        <w:rPr>
          <w:rFonts w:ascii="Verdana" w:hAnsi="Verdana"/>
          <w:b/>
          <w:sz w:val="22"/>
          <w:szCs w:val="22"/>
        </w:rPr>
        <w:t xml:space="preserve"> 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557B89">
        <w:rPr>
          <w:rFonts w:ascii="Verdana" w:hAnsi="Verdana"/>
          <w:sz w:val="22"/>
          <w:szCs w:val="22"/>
        </w:rPr>
        <w:t>п</w:t>
      </w:r>
      <w:r>
        <w:rPr>
          <w:rFonts w:ascii="Verdana" w:hAnsi="Verdana"/>
          <w:sz w:val="22"/>
          <w:szCs w:val="22"/>
        </w:rPr>
        <w:t xml:space="preserve">. 2.2.1. </w:t>
      </w:r>
      <w:r w:rsidRPr="00A513EE">
        <w:rPr>
          <w:rFonts w:ascii="Verdana" w:hAnsi="Verdana"/>
          <w:sz w:val="22"/>
          <w:szCs w:val="22"/>
        </w:rPr>
        <w:t xml:space="preserve">СО 153-34.20.501-2003 </w:t>
      </w:r>
      <w:r>
        <w:rPr>
          <w:rFonts w:ascii="Verdana" w:hAnsi="Verdana"/>
          <w:sz w:val="22"/>
          <w:szCs w:val="22"/>
        </w:rPr>
        <w:t>«</w:t>
      </w:r>
      <w:r w:rsidRPr="00A513EE">
        <w:rPr>
          <w:rFonts w:ascii="Verdana" w:hAnsi="Verdana"/>
          <w:sz w:val="22"/>
          <w:szCs w:val="22"/>
        </w:rPr>
        <w:t>Правила технической эксплуатации</w:t>
      </w:r>
      <w:r>
        <w:rPr>
          <w:rFonts w:ascii="Verdana" w:hAnsi="Verdana"/>
          <w:sz w:val="22"/>
          <w:szCs w:val="22"/>
        </w:rPr>
        <w:t xml:space="preserve"> </w:t>
      </w:r>
      <w:r w:rsidRPr="00A513EE">
        <w:rPr>
          <w:rFonts w:ascii="Verdana" w:hAnsi="Verdana"/>
          <w:sz w:val="22"/>
          <w:szCs w:val="22"/>
        </w:rPr>
        <w:t>эле</w:t>
      </w:r>
      <w:r>
        <w:rPr>
          <w:rFonts w:ascii="Verdana" w:hAnsi="Verdana"/>
          <w:sz w:val="22"/>
          <w:szCs w:val="22"/>
        </w:rPr>
        <w:t xml:space="preserve">ктрических станций и сетей РФ». </w:t>
      </w:r>
    </w:p>
    <w:p w:rsidR="00270823" w:rsidRDefault="00270823" w:rsidP="00270823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358C7">
        <w:rPr>
          <w:rFonts w:ascii="Verdana" w:hAnsi="Verdana"/>
          <w:sz w:val="22"/>
          <w:szCs w:val="22"/>
        </w:rPr>
        <w:t>п</w:t>
      </w:r>
      <w:r w:rsidRPr="00B03BC5">
        <w:rPr>
          <w:rFonts w:ascii="Verdana" w:hAnsi="Verdana"/>
          <w:sz w:val="22"/>
          <w:szCs w:val="22"/>
        </w:rPr>
        <w:t>. 4.2.</w:t>
      </w:r>
      <w:r>
        <w:rPr>
          <w:rFonts w:ascii="Verdana" w:hAnsi="Verdana"/>
          <w:sz w:val="22"/>
          <w:szCs w:val="22"/>
        </w:rPr>
        <w:t xml:space="preserve"> </w:t>
      </w:r>
      <w:r w:rsidRPr="00B03BC5">
        <w:rPr>
          <w:rFonts w:ascii="Verdana" w:hAnsi="Verdana"/>
          <w:sz w:val="22"/>
          <w:szCs w:val="22"/>
        </w:rPr>
        <w:t xml:space="preserve">ГОСТ </w:t>
      </w:r>
      <w:proofErr w:type="gramStart"/>
      <w:r w:rsidRPr="00B03BC5">
        <w:rPr>
          <w:rFonts w:ascii="Verdana" w:hAnsi="Verdana"/>
          <w:sz w:val="22"/>
          <w:szCs w:val="22"/>
        </w:rPr>
        <w:t>Р</w:t>
      </w:r>
      <w:proofErr w:type="gramEnd"/>
      <w:r w:rsidRPr="00B03BC5">
        <w:rPr>
          <w:rFonts w:ascii="Verdana" w:hAnsi="Verdana"/>
          <w:sz w:val="22"/>
          <w:szCs w:val="22"/>
        </w:rPr>
        <w:t xml:space="preserve"> 53778-2010 "Здания и сооружения. Правила обследования и мони</w:t>
      </w:r>
      <w:r>
        <w:rPr>
          <w:rFonts w:ascii="Verdana" w:hAnsi="Verdana"/>
          <w:sz w:val="22"/>
          <w:szCs w:val="22"/>
        </w:rPr>
        <w:t xml:space="preserve">торинга технического состояния". </w:t>
      </w:r>
      <w:r w:rsidRPr="00B03BC5"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358C7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4. Цель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825C0">
        <w:rPr>
          <w:rFonts w:ascii="Verdana" w:hAnsi="Verdana"/>
          <w:b/>
          <w:sz w:val="22"/>
          <w:szCs w:val="22"/>
        </w:rPr>
        <w:t xml:space="preserve"> </w:t>
      </w:r>
    </w:p>
    <w:p w:rsidR="005F6252" w:rsidRDefault="005F6252" w:rsidP="005F6252">
      <w:pPr>
        <w:tabs>
          <w:tab w:val="num" w:pos="540"/>
        </w:tabs>
        <w:spacing w:line="240" w:lineRule="auto"/>
        <w:ind w:firstLine="0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О</w:t>
      </w:r>
      <w:r w:rsidRPr="00706B77">
        <w:rPr>
          <w:rFonts w:ascii="Verdana" w:hAnsi="Verdana"/>
          <w:sz w:val="22"/>
          <w:szCs w:val="22"/>
        </w:rPr>
        <w:t>пределение технического состояния, выявления дефектов, разработк</w:t>
      </w:r>
      <w:r>
        <w:rPr>
          <w:rFonts w:ascii="Verdana" w:hAnsi="Verdana"/>
          <w:sz w:val="22"/>
          <w:szCs w:val="22"/>
        </w:rPr>
        <w:t>а</w:t>
      </w:r>
      <w:r w:rsidRPr="00706B77">
        <w:rPr>
          <w:rFonts w:ascii="Verdana" w:hAnsi="Verdana"/>
          <w:sz w:val="22"/>
          <w:szCs w:val="22"/>
        </w:rPr>
        <w:t xml:space="preserve"> рекомендаций по устранению и предупреждению возникновения дефектов, для  обеспечения дальнейшей надежной и безопасной эксплуатации строительных конструкций</w:t>
      </w:r>
      <w:r>
        <w:rPr>
          <w:rFonts w:ascii="Verdana" w:hAnsi="Verdana"/>
          <w:sz w:val="22"/>
          <w:szCs w:val="22"/>
        </w:rPr>
        <w:t>, определение соответствия требованиям промышленной безопасности зданий и сооружений филиала «Берёзо</w:t>
      </w:r>
      <w:r w:rsidR="00AC7202">
        <w:rPr>
          <w:rFonts w:ascii="Verdana" w:hAnsi="Verdana"/>
          <w:sz w:val="22"/>
          <w:szCs w:val="22"/>
        </w:rPr>
        <w:t xml:space="preserve">вская ГРЭС» ОАО «Э.ОН Россия». </w:t>
      </w:r>
      <w:r>
        <w:rPr>
          <w:rFonts w:ascii="Verdana" w:hAnsi="Verdana"/>
          <w:sz w:val="22"/>
          <w:szCs w:val="22"/>
        </w:rPr>
        <w:t xml:space="preserve"> </w:t>
      </w:r>
    </w:p>
    <w:p w:rsidR="00002BB9" w:rsidRDefault="00002BB9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</w:p>
    <w:p w:rsidR="006628BB" w:rsidRDefault="006628BB" w:rsidP="006628BB">
      <w:pPr>
        <w:spacing w:line="240" w:lineRule="auto"/>
        <w:ind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5. Содержание </w:t>
      </w:r>
      <w:r w:rsidR="005025D4">
        <w:rPr>
          <w:rFonts w:ascii="Verdana" w:hAnsi="Verdana"/>
          <w:b/>
          <w:sz w:val="22"/>
          <w:szCs w:val="22"/>
        </w:rPr>
        <w:t>услуг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2"/>
        <w:gridCol w:w="1701"/>
      </w:tblGrid>
      <w:tr w:rsidR="00711F15" w:rsidRPr="00373BE1" w:rsidTr="004F7AC8">
        <w:trPr>
          <w:trHeight w:val="576"/>
        </w:trPr>
        <w:tc>
          <w:tcPr>
            <w:tcW w:w="851" w:type="dxa"/>
            <w:vAlign w:val="center"/>
          </w:tcPr>
          <w:p w:rsidR="00711F15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</w:p>
          <w:p w:rsidR="00711F15" w:rsidRPr="004132CB" w:rsidRDefault="00711F15" w:rsidP="008D1B16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8222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132CB">
              <w:rPr>
                <w:rFonts w:ascii="Verdana" w:hAnsi="Verdana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Verdana" w:hAnsi="Verdana"/>
                <w:b/>
                <w:sz w:val="20"/>
                <w:szCs w:val="20"/>
              </w:rPr>
              <w:t>услуг</w:t>
            </w:r>
          </w:p>
        </w:tc>
        <w:tc>
          <w:tcPr>
            <w:tcW w:w="1701" w:type="dxa"/>
            <w:vAlign w:val="center"/>
          </w:tcPr>
          <w:p w:rsidR="00711F15" w:rsidRPr="004132CB" w:rsidRDefault="00711F15" w:rsidP="00C507D2">
            <w:pPr>
              <w:pStyle w:val="a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Примечание </w:t>
            </w:r>
          </w:p>
        </w:tc>
      </w:tr>
      <w:tr w:rsidR="00E827E8" w:rsidRPr="00373BE1" w:rsidTr="00E827E8">
        <w:trPr>
          <w:trHeight w:val="1215"/>
        </w:trPr>
        <w:tc>
          <w:tcPr>
            <w:tcW w:w="851" w:type="dxa"/>
          </w:tcPr>
          <w:p w:rsidR="00E827E8" w:rsidRDefault="006A4571" w:rsidP="00711F15">
            <w:pPr>
              <w:pStyle w:val="a7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447C6A" w:rsidRPr="004132CB" w:rsidRDefault="00447C6A" w:rsidP="00447C6A">
            <w:pPr>
              <w:spacing w:line="240" w:lineRule="auto"/>
              <w:ind w:firstLine="0"/>
              <w:outlineLvl w:val="0"/>
              <w:rPr>
                <w:rFonts w:ascii="Verdana" w:hAnsi="Verdana"/>
                <w:b/>
                <w:sz w:val="20"/>
              </w:rPr>
            </w:pPr>
            <w:r w:rsidRPr="004132CB">
              <w:rPr>
                <w:rFonts w:ascii="Verdana" w:hAnsi="Verdana"/>
                <w:b/>
                <w:sz w:val="20"/>
                <w:lang w:val="en-US"/>
              </w:rPr>
              <w:t>I</w:t>
            </w:r>
            <w:r w:rsidRPr="004132CB">
              <w:rPr>
                <w:rFonts w:ascii="Verdana" w:hAnsi="Verdana"/>
                <w:b/>
                <w:sz w:val="20"/>
              </w:rPr>
              <w:t>.</w:t>
            </w:r>
            <w:r w:rsidRPr="004132CB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b/>
                <w:sz w:val="20"/>
              </w:rPr>
              <w:t xml:space="preserve">Подготовительные </w:t>
            </w:r>
            <w:r>
              <w:rPr>
                <w:rFonts w:ascii="Verdana" w:hAnsi="Verdana"/>
                <w:b/>
                <w:sz w:val="20"/>
              </w:rPr>
              <w:t>услуги</w:t>
            </w:r>
            <w:r w:rsidRPr="004132CB">
              <w:rPr>
                <w:rFonts w:ascii="Verdana" w:hAnsi="Verdana"/>
                <w:b/>
                <w:sz w:val="20"/>
              </w:rPr>
              <w:t>: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1.1. Ознакомление с технической, проектно-конструкторской и ремонтной                   документацией;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1.2. Ознакомление с паспортными,  расчетными и нормативными данными;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>1.3. Подбор данных об условиях эксплуатации и повреждениях строительных конструкций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0A732A">
              <w:rPr>
                <w:rFonts w:ascii="Verdana" w:hAnsi="Verdana"/>
                <w:sz w:val="20"/>
              </w:rPr>
              <w:t>здания</w:t>
            </w:r>
            <w:r w:rsidRPr="004132CB">
              <w:rPr>
                <w:rFonts w:ascii="Verdana" w:hAnsi="Verdana"/>
                <w:sz w:val="20"/>
              </w:rPr>
              <w:t xml:space="preserve">;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1.4. Ознакомления с отчетами по результатам предыдущих обследований строительных конструкций </w:t>
            </w:r>
            <w:r w:rsidR="000A732A">
              <w:rPr>
                <w:rFonts w:ascii="Verdana" w:hAnsi="Verdana"/>
                <w:sz w:val="20"/>
              </w:rPr>
              <w:t>здания</w:t>
            </w:r>
            <w:r w:rsidR="00A60C66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sz w:val="20"/>
              </w:rPr>
              <w:t xml:space="preserve">специализированными организациями; 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1.5. Разработка программы обследования. </w:t>
            </w:r>
          </w:p>
          <w:p w:rsidR="00447C6A" w:rsidRDefault="00447C6A" w:rsidP="00447C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b/>
                <w:sz w:val="20"/>
              </w:rPr>
            </w:pPr>
            <w:r w:rsidRPr="004132CB">
              <w:rPr>
                <w:rFonts w:ascii="Verdana" w:hAnsi="Verdana"/>
                <w:b/>
                <w:sz w:val="20"/>
                <w:lang w:val="en-US"/>
              </w:rPr>
              <w:t>II</w:t>
            </w:r>
            <w:r w:rsidRPr="004132CB">
              <w:rPr>
                <w:rFonts w:ascii="Verdana" w:hAnsi="Verdana"/>
                <w:b/>
                <w:sz w:val="20"/>
              </w:rPr>
              <w:t xml:space="preserve">. Основные </w:t>
            </w:r>
            <w:r>
              <w:rPr>
                <w:rFonts w:ascii="Verdana" w:hAnsi="Verdana"/>
                <w:b/>
                <w:sz w:val="20"/>
              </w:rPr>
              <w:t>услуги</w:t>
            </w:r>
            <w:r w:rsidRPr="004132CB">
              <w:rPr>
                <w:rFonts w:ascii="Verdana" w:hAnsi="Verdana"/>
                <w:b/>
                <w:sz w:val="20"/>
              </w:rPr>
              <w:t xml:space="preserve">: </w:t>
            </w:r>
          </w:p>
          <w:p w:rsidR="00447C6A" w:rsidRDefault="007C7700" w:rsidP="00447C6A">
            <w:pPr>
              <w:tabs>
                <w:tab w:val="num" w:pos="540"/>
              </w:tabs>
              <w:spacing w:line="240" w:lineRule="auto"/>
              <w:ind w:firstLine="0"/>
              <w:rPr>
                <w:rFonts w:ascii="Verdana" w:hAnsi="Verdana"/>
                <w:spacing w:val="2"/>
                <w:sz w:val="20"/>
              </w:rPr>
            </w:pPr>
            <w:r>
              <w:rPr>
                <w:rFonts w:ascii="Verdana" w:hAnsi="Verdana"/>
                <w:spacing w:val="5"/>
                <w:sz w:val="20"/>
              </w:rPr>
              <w:t xml:space="preserve">2.1. Уточнение </w:t>
            </w:r>
            <w:r w:rsidR="00447C6A" w:rsidRPr="004132CB">
              <w:rPr>
                <w:rFonts w:ascii="Verdana" w:hAnsi="Verdana"/>
                <w:spacing w:val="2"/>
                <w:sz w:val="20"/>
              </w:rPr>
              <w:t>физико-механических свой</w:t>
            </w:r>
            <w:proofErr w:type="gramStart"/>
            <w:r w:rsidR="00447C6A" w:rsidRPr="004132CB">
              <w:rPr>
                <w:rFonts w:ascii="Verdana" w:hAnsi="Verdana"/>
                <w:spacing w:val="2"/>
                <w:sz w:val="20"/>
              </w:rPr>
              <w:t>ств гр</w:t>
            </w:r>
            <w:proofErr w:type="gramEnd"/>
            <w:r w:rsidR="00447C6A" w:rsidRPr="004132CB">
              <w:rPr>
                <w:rFonts w:ascii="Verdana" w:hAnsi="Verdana"/>
                <w:spacing w:val="2"/>
                <w:sz w:val="20"/>
              </w:rPr>
              <w:t>унтов основани</w:t>
            </w:r>
            <w:r>
              <w:rPr>
                <w:rFonts w:ascii="Verdana" w:hAnsi="Verdana"/>
                <w:spacing w:val="2"/>
                <w:sz w:val="20"/>
              </w:rPr>
              <w:t>й</w:t>
            </w:r>
            <w:r w:rsidR="00447C6A" w:rsidRPr="004132CB">
              <w:rPr>
                <w:rFonts w:ascii="Verdana" w:hAnsi="Verdana"/>
                <w:spacing w:val="2"/>
                <w:sz w:val="20"/>
              </w:rPr>
              <w:t xml:space="preserve"> </w:t>
            </w:r>
            <w:r w:rsidR="000A732A">
              <w:rPr>
                <w:rFonts w:ascii="Verdana" w:hAnsi="Verdana"/>
                <w:spacing w:val="2"/>
                <w:sz w:val="20"/>
              </w:rPr>
              <w:t>здани</w:t>
            </w:r>
            <w:r>
              <w:rPr>
                <w:rFonts w:ascii="Verdana" w:hAnsi="Verdana"/>
                <w:spacing w:val="2"/>
                <w:sz w:val="20"/>
              </w:rPr>
              <w:t>й и сооружений</w:t>
            </w:r>
            <w:r>
              <w:rPr>
                <w:rFonts w:ascii="Verdana" w:hAnsi="Verdana"/>
                <w:spacing w:val="1"/>
                <w:sz w:val="20"/>
              </w:rPr>
              <w:t xml:space="preserve">, </w:t>
            </w:r>
            <w:r w:rsidR="00447C6A" w:rsidRPr="004132CB">
              <w:rPr>
                <w:rFonts w:ascii="Verdana" w:hAnsi="Verdana"/>
                <w:spacing w:val="1"/>
                <w:sz w:val="20"/>
              </w:rPr>
              <w:t xml:space="preserve">режима подземных вод.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2.2. Обследование </w:t>
            </w:r>
            <w:r>
              <w:rPr>
                <w:rFonts w:ascii="Verdana" w:hAnsi="Verdana"/>
                <w:sz w:val="20"/>
              </w:rPr>
              <w:t xml:space="preserve">всех несущих и ограждающих </w:t>
            </w:r>
            <w:r w:rsidRPr="004132CB">
              <w:rPr>
                <w:rFonts w:ascii="Verdana" w:hAnsi="Verdana"/>
                <w:sz w:val="20"/>
              </w:rPr>
              <w:t>строительных к</w:t>
            </w:r>
            <w:r>
              <w:rPr>
                <w:rFonts w:ascii="Verdana" w:hAnsi="Verdana"/>
                <w:sz w:val="20"/>
              </w:rPr>
              <w:t>онструкций и узлов (</w:t>
            </w:r>
            <w:r w:rsidR="000A732A">
              <w:rPr>
                <w:rFonts w:ascii="Verdana" w:hAnsi="Verdana"/>
                <w:sz w:val="20"/>
              </w:rPr>
              <w:t>фундаменты, каркас, стены, перекрытия, полы, лестничные марши, перегородки, площадки обслуживания, заполнения оконных и дверных проемов, гидроизоляционные и антикоррозионные покрытия и др.</w:t>
            </w:r>
            <w:r>
              <w:rPr>
                <w:rFonts w:ascii="Verdana" w:hAnsi="Verdana"/>
                <w:sz w:val="20"/>
              </w:rPr>
              <w:t xml:space="preserve">) </w:t>
            </w:r>
            <w:r w:rsidRPr="004132CB">
              <w:rPr>
                <w:rFonts w:ascii="Verdana" w:hAnsi="Verdana"/>
                <w:sz w:val="20"/>
              </w:rPr>
              <w:t>с выполнением следующих работ: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2.2.1. Выявление существующих дефектов, повреждений, отступлений от проекта, возможных недочетов проектных решений; </w:t>
            </w:r>
          </w:p>
          <w:p w:rsidR="00447C6A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2.2.2. Определение фактических размеров </w:t>
            </w:r>
            <w:r w:rsidR="000A732A">
              <w:rPr>
                <w:rFonts w:ascii="Verdana" w:hAnsi="Verdana"/>
                <w:sz w:val="20"/>
              </w:rPr>
              <w:t>здани</w:t>
            </w:r>
            <w:r w:rsidR="007C7700">
              <w:rPr>
                <w:rFonts w:ascii="Verdana" w:hAnsi="Verdana"/>
                <w:sz w:val="20"/>
              </w:rPr>
              <w:t>й и сооружений</w:t>
            </w:r>
            <w:r w:rsidRPr="004132CB">
              <w:rPr>
                <w:rFonts w:ascii="Verdana" w:hAnsi="Verdana"/>
                <w:sz w:val="20"/>
              </w:rPr>
              <w:t>, фактических размеров конструктивных элементов, узлов, их пространственное положение</w:t>
            </w:r>
            <w:r>
              <w:rPr>
                <w:rFonts w:ascii="Verdana" w:hAnsi="Verdana"/>
                <w:sz w:val="20"/>
              </w:rPr>
              <w:t>, геодезические измерения</w:t>
            </w:r>
            <w:r w:rsidRPr="004132CB">
              <w:rPr>
                <w:rFonts w:ascii="Verdana" w:hAnsi="Verdana"/>
                <w:sz w:val="20"/>
              </w:rPr>
              <w:t xml:space="preserve">; </w:t>
            </w:r>
          </w:p>
          <w:p w:rsidR="00447C6A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2.2.3. Исследование </w:t>
            </w:r>
            <w:r w:rsidR="00A60C66">
              <w:rPr>
                <w:rFonts w:ascii="Verdana" w:hAnsi="Verdana"/>
                <w:sz w:val="20"/>
              </w:rPr>
              <w:t>конструкций</w:t>
            </w:r>
            <w:r>
              <w:rPr>
                <w:rFonts w:ascii="Verdana" w:hAnsi="Verdana"/>
                <w:sz w:val="20"/>
              </w:rPr>
              <w:t xml:space="preserve">, </w:t>
            </w:r>
            <w:r w:rsidRPr="004508E2">
              <w:rPr>
                <w:rFonts w:ascii="Verdana" w:hAnsi="Verdana"/>
                <w:sz w:val="20"/>
              </w:rPr>
              <w:t>находящихся в грунте с выявлением дефектов и определением технического состояния подземных конструкций</w:t>
            </w:r>
            <w:r w:rsidR="007C7700">
              <w:rPr>
                <w:rFonts w:ascii="Verdana" w:hAnsi="Verdana"/>
                <w:sz w:val="20"/>
              </w:rPr>
              <w:t xml:space="preserve">; </w:t>
            </w:r>
          </w:p>
          <w:p w:rsidR="00447C6A" w:rsidRDefault="00447C6A" w:rsidP="00447C6A">
            <w:pPr>
              <w:pStyle w:val="a7"/>
              <w:jc w:val="both"/>
              <w:rPr>
                <w:rFonts w:ascii="Verdana" w:hAnsi="Verdana"/>
                <w:iCs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  <w:szCs w:val="20"/>
              </w:rPr>
              <w:t>2.2.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4132CB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132CB">
              <w:rPr>
                <w:rFonts w:ascii="Verdana" w:hAnsi="Verdana"/>
                <w:iCs/>
                <w:sz w:val="20"/>
                <w:szCs w:val="20"/>
              </w:rPr>
              <w:t xml:space="preserve">Уточнение фактических нагрузок и воздействий; </w:t>
            </w:r>
          </w:p>
          <w:p w:rsidR="00447C6A" w:rsidRDefault="00447C6A" w:rsidP="00447C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2.2.5. </w:t>
            </w:r>
            <w:r w:rsidRPr="004508E2">
              <w:rPr>
                <w:rFonts w:ascii="Verdana" w:hAnsi="Verdana"/>
                <w:sz w:val="20"/>
              </w:rPr>
              <w:t xml:space="preserve">Приборное и инструментальное обследование конструкций, </w:t>
            </w:r>
            <w:r w:rsidRPr="004508E2">
              <w:rPr>
                <w:rFonts w:ascii="Verdana" w:hAnsi="Verdana"/>
                <w:sz w:val="20"/>
              </w:rPr>
              <w:lastRenderedPageBreak/>
              <w:t xml:space="preserve">измерение длины, глубины и ширины раскрытия трещин, прочих дефектов, проверка соответствия положения </w:t>
            </w:r>
            <w:r>
              <w:rPr>
                <w:rFonts w:ascii="Verdana" w:hAnsi="Verdana"/>
                <w:sz w:val="20"/>
              </w:rPr>
              <w:t>строительных конструкций</w:t>
            </w:r>
            <w:r w:rsidRPr="004508E2">
              <w:rPr>
                <w:rFonts w:ascii="Verdana" w:hAnsi="Verdana"/>
                <w:sz w:val="20"/>
              </w:rPr>
              <w:t xml:space="preserve"> проекту, исследование свойств материалов конструкций неразрушающ</w:t>
            </w:r>
            <w:r>
              <w:rPr>
                <w:rFonts w:ascii="Verdana" w:hAnsi="Verdana"/>
                <w:sz w:val="20"/>
              </w:rPr>
              <w:t xml:space="preserve">ими методами. </w:t>
            </w:r>
          </w:p>
          <w:p w:rsidR="00447C6A" w:rsidRPr="004508E2" w:rsidRDefault="00447C6A" w:rsidP="00447C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4508E2"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z w:val="20"/>
              </w:rPr>
              <w:t>2.6</w:t>
            </w:r>
            <w:r w:rsidRPr="004508E2">
              <w:rPr>
                <w:rFonts w:ascii="Verdana" w:hAnsi="Verdana"/>
                <w:sz w:val="20"/>
              </w:rPr>
              <w:t>. Отбор проб и кернов строительных материалов</w:t>
            </w:r>
            <w:r>
              <w:rPr>
                <w:rFonts w:ascii="Verdana" w:hAnsi="Verdana"/>
                <w:sz w:val="20"/>
              </w:rPr>
              <w:t xml:space="preserve"> </w:t>
            </w:r>
            <w:r w:rsidRPr="004508E2">
              <w:rPr>
                <w:rFonts w:ascii="Verdana" w:hAnsi="Verdana"/>
                <w:sz w:val="20"/>
              </w:rPr>
              <w:t xml:space="preserve">(при необходимости). </w:t>
            </w:r>
          </w:p>
          <w:p w:rsidR="00447C6A" w:rsidRPr="004508E2" w:rsidRDefault="00447C6A" w:rsidP="00447C6A">
            <w:pPr>
              <w:shd w:val="clear" w:color="auto" w:fill="FFFFFF"/>
              <w:spacing w:line="240" w:lineRule="auto"/>
              <w:ind w:firstLine="0"/>
              <w:textAlignment w:val="top"/>
              <w:rPr>
                <w:rFonts w:ascii="Verdana" w:hAnsi="Verdana"/>
                <w:sz w:val="20"/>
              </w:rPr>
            </w:pPr>
            <w:r w:rsidRPr="004508E2">
              <w:rPr>
                <w:rFonts w:ascii="Verdana" w:hAnsi="Verdana"/>
                <w:sz w:val="20"/>
              </w:rPr>
              <w:t>2.</w:t>
            </w:r>
            <w:r>
              <w:rPr>
                <w:rFonts w:ascii="Verdana" w:hAnsi="Verdana"/>
                <w:sz w:val="20"/>
              </w:rPr>
              <w:t>2.7</w:t>
            </w:r>
            <w:r w:rsidRPr="004508E2">
              <w:rPr>
                <w:rFonts w:ascii="Verdana" w:hAnsi="Verdana"/>
                <w:sz w:val="20"/>
              </w:rPr>
              <w:t xml:space="preserve">. Проверка состояния скрытых деталей элементов конструкций путем их обнажения (при необходимости). </w:t>
            </w:r>
          </w:p>
          <w:p w:rsidR="00447C6A" w:rsidRPr="004132CB" w:rsidRDefault="00447C6A" w:rsidP="00447C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  <w:szCs w:val="20"/>
              </w:rPr>
              <w:t>2.2.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4132CB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Фотофиксация</w:t>
            </w:r>
            <w:proofErr w:type="spellEnd"/>
            <w:r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Pr="004132CB">
              <w:rPr>
                <w:rFonts w:ascii="Verdana" w:hAnsi="Verdana"/>
                <w:iCs/>
                <w:sz w:val="20"/>
                <w:szCs w:val="20"/>
              </w:rPr>
              <w:t xml:space="preserve">повреждений и дефектов </w:t>
            </w:r>
            <w:r>
              <w:rPr>
                <w:rFonts w:ascii="Verdana" w:hAnsi="Verdana"/>
                <w:iCs/>
                <w:sz w:val="20"/>
                <w:szCs w:val="20"/>
              </w:rPr>
              <w:t>строительных конструкций;</w:t>
            </w:r>
            <w:r w:rsidRPr="004132C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47C6A" w:rsidRPr="004132CB" w:rsidRDefault="00447C6A" w:rsidP="00447C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  <w:szCs w:val="20"/>
              </w:rPr>
              <w:t xml:space="preserve">2.3. Обработка материалов произведенного обследования, измерений и испытаний, с выполнением расчетов на прочность и устойчивость с учетом выявленных дефектов, повреждений, отклонений геометрических параметров, действующих и прогнозируемых нагрузок, фактических свойств материалов. </w:t>
            </w:r>
          </w:p>
          <w:p w:rsidR="00447C6A" w:rsidRPr="004132CB" w:rsidRDefault="00447C6A" w:rsidP="00447C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  <w:szCs w:val="20"/>
              </w:rPr>
              <w:t>2.4. Анализ и оценка технического состояния строительных конструкций</w:t>
            </w:r>
            <w:r w:rsidR="003417FF">
              <w:rPr>
                <w:rFonts w:ascii="Verdana" w:hAnsi="Verdana"/>
                <w:sz w:val="20"/>
                <w:szCs w:val="20"/>
              </w:rPr>
              <w:t xml:space="preserve"> зданий и сооружений</w:t>
            </w:r>
            <w:r w:rsidRPr="004132CB">
              <w:rPr>
                <w:rFonts w:ascii="Verdana" w:hAnsi="Verdana"/>
                <w:sz w:val="20"/>
                <w:szCs w:val="20"/>
              </w:rPr>
              <w:t>.</w:t>
            </w:r>
            <w:r w:rsidR="00BA51E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132C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447C6A" w:rsidRPr="004132CB" w:rsidRDefault="00447C6A" w:rsidP="00447C6A">
            <w:pPr>
              <w:pStyle w:val="a7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32CB">
              <w:rPr>
                <w:rFonts w:ascii="Verdana" w:hAnsi="Verdana"/>
                <w:b/>
                <w:sz w:val="20"/>
                <w:szCs w:val="20"/>
                <w:lang w:val="en-US"/>
              </w:rPr>
              <w:t>III</w:t>
            </w:r>
            <w:r w:rsidRPr="004132CB">
              <w:rPr>
                <w:rFonts w:ascii="Verdana" w:hAnsi="Verdana"/>
                <w:b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20"/>
                <w:szCs w:val="20"/>
              </w:rPr>
              <w:t>Оформление и выдача результатов обследования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3.1. Подготовка и выдача </w:t>
            </w:r>
            <w:r w:rsidRPr="004132CB">
              <w:rPr>
                <w:rFonts w:ascii="Verdana" w:hAnsi="Verdana"/>
                <w:sz w:val="20"/>
              </w:rPr>
              <w:t>заключения о сост</w:t>
            </w:r>
            <w:r w:rsidR="00812D19">
              <w:rPr>
                <w:rFonts w:ascii="Verdana" w:hAnsi="Verdana"/>
                <w:sz w:val="20"/>
              </w:rPr>
              <w:t xml:space="preserve">оянии строительных конструкций </w:t>
            </w:r>
            <w:r w:rsidR="000A732A">
              <w:rPr>
                <w:rFonts w:ascii="Verdana" w:hAnsi="Verdana"/>
                <w:sz w:val="20"/>
              </w:rPr>
              <w:t>здани</w:t>
            </w:r>
            <w:r w:rsidR="003417FF">
              <w:rPr>
                <w:rFonts w:ascii="Verdana" w:hAnsi="Verdana"/>
                <w:sz w:val="20"/>
              </w:rPr>
              <w:t>й и сооружений</w:t>
            </w:r>
            <w:r w:rsidRPr="004132CB">
              <w:rPr>
                <w:rFonts w:ascii="Verdana" w:hAnsi="Verdana"/>
                <w:sz w:val="20"/>
              </w:rPr>
              <w:t>:</w:t>
            </w:r>
          </w:p>
          <w:p w:rsidR="00447C6A" w:rsidRPr="004132CB" w:rsidRDefault="00447C6A" w:rsidP="00447C6A">
            <w:pPr>
              <w:pStyle w:val="a7"/>
              <w:jc w:val="both"/>
              <w:rPr>
                <w:rFonts w:ascii="Verdana" w:hAnsi="Verdana"/>
                <w:sz w:val="20"/>
                <w:szCs w:val="20"/>
              </w:rPr>
            </w:pPr>
            <w:r w:rsidRPr="004132CB">
              <w:rPr>
                <w:rFonts w:ascii="Verdana" w:hAnsi="Verdana"/>
                <w:sz w:val="20"/>
                <w:szCs w:val="20"/>
              </w:rPr>
              <w:t>3.1.1. Дефектные ведомости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F1BA4">
              <w:rPr>
                <w:rFonts w:ascii="Verdana" w:hAnsi="Verdana"/>
                <w:sz w:val="20"/>
                <w:szCs w:val="20"/>
              </w:rPr>
              <w:t>с координатами, фотографией и указанием каждого дефекта, с определением его влияния на техническое состояние строительных конструкций, предоставление объемов ремонтно-восстановительных работ и рекомендаций по устранению каждого дефекта и повреждения</w:t>
            </w:r>
            <w:r w:rsidRPr="004132CB">
              <w:rPr>
                <w:rFonts w:ascii="Verdana" w:hAnsi="Verdana"/>
                <w:sz w:val="20"/>
                <w:szCs w:val="20"/>
              </w:rPr>
              <w:t>;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>3.1.2. Оценка технического состояния</w:t>
            </w:r>
            <w:r w:rsidR="00812D19">
              <w:rPr>
                <w:rFonts w:ascii="Verdana" w:hAnsi="Verdana"/>
                <w:sz w:val="20"/>
              </w:rPr>
              <w:t xml:space="preserve"> строительных конструкций </w:t>
            </w:r>
            <w:r w:rsidR="000A732A">
              <w:rPr>
                <w:rFonts w:ascii="Verdana" w:hAnsi="Verdana"/>
                <w:sz w:val="20"/>
              </w:rPr>
              <w:t>здани</w:t>
            </w:r>
            <w:r w:rsidR="003417FF">
              <w:rPr>
                <w:rFonts w:ascii="Verdana" w:hAnsi="Verdana"/>
                <w:sz w:val="20"/>
              </w:rPr>
              <w:t>й и сооружений</w:t>
            </w:r>
            <w:r w:rsidRPr="004132CB">
              <w:rPr>
                <w:rFonts w:ascii="Verdana" w:hAnsi="Verdana"/>
                <w:sz w:val="20"/>
              </w:rPr>
              <w:t>, их надежности и возможности дальнейшей безопасной эксплуатации</w:t>
            </w:r>
            <w:r>
              <w:rPr>
                <w:rFonts w:ascii="Verdana" w:hAnsi="Verdana"/>
                <w:sz w:val="20"/>
              </w:rPr>
              <w:t>, техническое освидетельствование каждой строительной конструкции</w:t>
            </w:r>
            <w:r w:rsidRPr="004132CB">
              <w:rPr>
                <w:rFonts w:ascii="Verdana" w:hAnsi="Verdana"/>
                <w:sz w:val="20"/>
              </w:rPr>
              <w:t xml:space="preserve">; </w:t>
            </w:r>
          </w:p>
          <w:p w:rsidR="00447C6A" w:rsidRPr="004132CB" w:rsidRDefault="00447C6A" w:rsidP="00812D19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3.1.3. Выводы о прочности и устойчивости </w:t>
            </w:r>
            <w:r w:rsidR="00812D19">
              <w:rPr>
                <w:rFonts w:ascii="Verdana" w:hAnsi="Verdana"/>
                <w:sz w:val="20"/>
              </w:rPr>
              <w:t xml:space="preserve">строительных конструкций </w:t>
            </w:r>
            <w:r w:rsidR="000A732A">
              <w:rPr>
                <w:rFonts w:ascii="Verdana" w:hAnsi="Verdana"/>
                <w:sz w:val="20"/>
              </w:rPr>
              <w:t>здания</w:t>
            </w:r>
            <w:r w:rsidR="00812D19">
              <w:rPr>
                <w:rFonts w:ascii="Verdana" w:hAnsi="Verdana"/>
                <w:sz w:val="20"/>
              </w:rPr>
              <w:t xml:space="preserve">, </w:t>
            </w:r>
            <w:r w:rsidRPr="004132CB">
              <w:rPr>
                <w:rFonts w:ascii="Verdana" w:hAnsi="Verdana"/>
                <w:sz w:val="20"/>
              </w:rPr>
              <w:t xml:space="preserve">с учетом выявленных при обследовании дефектов, повреждений, отклонений геометрических параметров, действующих и прогнозируемых нагрузок, фактических свойств материалов;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>3.1.4. Рекомендации и предложения по дал</w:t>
            </w:r>
            <w:r w:rsidR="00812D19">
              <w:rPr>
                <w:rFonts w:ascii="Verdana" w:hAnsi="Verdana"/>
                <w:sz w:val="20"/>
              </w:rPr>
              <w:t xml:space="preserve">ьнейшей безопасной эксплуатации </w:t>
            </w:r>
            <w:r w:rsidR="000A732A">
              <w:rPr>
                <w:rFonts w:ascii="Verdana" w:hAnsi="Verdana"/>
                <w:sz w:val="20"/>
              </w:rPr>
              <w:t>здания</w:t>
            </w:r>
            <w:r w:rsidR="00812D19">
              <w:rPr>
                <w:rFonts w:ascii="Verdana" w:hAnsi="Verdana"/>
                <w:sz w:val="20"/>
              </w:rPr>
              <w:t xml:space="preserve"> </w:t>
            </w:r>
            <w:r w:rsidRPr="004132CB">
              <w:rPr>
                <w:rFonts w:ascii="Verdana" w:hAnsi="Verdana"/>
                <w:sz w:val="20"/>
              </w:rPr>
              <w:t xml:space="preserve">и контроля </w:t>
            </w:r>
            <w:r w:rsidR="00812D19">
              <w:rPr>
                <w:rFonts w:ascii="Verdana" w:hAnsi="Verdana"/>
                <w:sz w:val="20"/>
              </w:rPr>
              <w:t>его</w:t>
            </w:r>
            <w:r w:rsidRPr="004132CB">
              <w:rPr>
                <w:rFonts w:ascii="Verdana" w:hAnsi="Verdana"/>
                <w:sz w:val="20"/>
              </w:rPr>
              <w:t xml:space="preserve"> состояни</w:t>
            </w:r>
            <w:r w:rsidR="00812D19">
              <w:rPr>
                <w:rFonts w:ascii="Verdana" w:hAnsi="Verdana"/>
                <w:sz w:val="20"/>
              </w:rPr>
              <w:t>я</w:t>
            </w:r>
            <w:r w:rsidRPr="004132CB">
              <w:rPr>
                <w:rFonts w:ascii="Verdana" w:hAnsi="Verdana"/>
                <w:sz w:val="20"/>
              </w:rPr>
              <w:t xml:space="preserve">. Указание рекомендованных сроков устранения выявленных дефектов.   </w:t>
            </w:r>
          </w:p>
          <w:p w:rsidR="00447C6A" w:rsidRPr="004132CB" w:rsidRDefault="00447C6A" w:rsidP="00447C6A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 w:rsidRPr="004132CB">
              <w:rPr>
                <w:rFonts w:ascii="Verdana" w:hAnsi="Verdana"/>
                <w:sz w:val="20"/>
              </w:rPr>
              <w:t xml:space="preserve">3.1.5. </w:t>
            </w:r>
            <w:r w:rsidRPr="004132CB">
              <w:rPr>
                <w:rFonts w:ascii="Verdana" w:hAnsi="Verdana"/>
                <w:iCs/>
                <w:sz w:val="20"/>
              </w:rPr>
              <w:t xml:space="preserve">В случае выявления </w:t>
            </w:r>
            <w:r w:rsidR="00812D19">
              <w:rPr>
                <w:rFonts w:ascii="Verdana" w:hAnsi="Verdana"/>
                <w:iCs/>
                <w:sz w:val="20"/>
              </w:rPr>
              <w:t xml:space="preserve">опасных дефектов, </w:t>
            </w:r>
            <w:r w:rsidRPr="004132CB">
              <w:rPr>
                <w:rFonts w:ascii="Verdana" w:hAnsi="Verdana"/>
                <w:iCs/>
                <w:sz w:val="20"/>
              </w:rPr>
              <w:t>немедленно уведом</w:t>
            </w:r>
            <w:r w:rsidR="00812D19">
              <w:rPr>
                <w:rFonts w:ascii="Verdana" w:hAnsi="Verdana"/>
                <w:iCs/>
                <w:sz w:val="20"/>
              </w:rPr>
              <w:t>и</w:t>
            </w:r>
            <w:r w:rsidRPr="004132CB">
              <w:rPr>
                <w:rFonts w:ascii="Verdana" w:hAnsi="Verdana"/>
                <w:iCs/>
                <w:sz w:val="20"/>
              </w:rPr>
              <w:t>ть об этом Заказчика</w:t>
            </w:r>
            <w:r>
              <w:rPr>
                <w:rFonts w:ascii="Verdana" w:hAnsi="Verdana"/>
                <w:iCs/>
                <w:sz w:val="20"/>
              </w:rPr>
              <w:t xml:space="preserve">. </w:t>
            </w:r>
          </w:p>
          <w:p w:rsidR="006B7C8F" w:rsidRPr="006B7C8F" w:rsidRDefault="00447C6A" w:rsidP="004F7AC8">
            <w:pPr>
              <w:spacing w:line="240" w:lineRule="auto"/>
              <w:ind w:firstLin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3.2. </w:t>
            </w:r>
            <w:r w:rsidRPr="001F73D5">
              <w:rPr>
                <w:rFonts w:ascii="Verdana" w:hAnsi="Verdana"/>
                <w:sz w:val="20"/>
              </w:rPr>
              <w:t>Разработка проекта (рабочих чертежей) по усилению и ремонту строительных конструкций</w:t>
            </w:r>
            <w:r w:rsidR="00812D19">
              <w:rPr>
                <w:rFonts w:ascii="Verdana" w:hAnsi="Verdana"/>
                <w:sz w:val="20"/>
              </w:rPr>
              <w:t xml:space="preserve"> </w:t>
            </w:r>
            <w:r w:rsidR="000A732A">
              <w:rPr>
                <w:rFonts w:ascii="Verdana" w:hAnsi="Verdana"/>
                <w:sz w:val="20"/>
              </w:rPr>
              <w:t>здани</w:t>
            </w:r>
            <w:r w:rsidR="003417FF">
              <w:rPr>
                <w:rFonts w:ascii="Verdana" w:hAnsi="Verdana"/>
                <w:sz w:val="20"/>
              </w:rPr>
              <w:t>й и сооружений</w:t>
            </w:r>
            <w:r w:rsidRPr="001F73D5">
              <w:rPr>
                <w:rFonts w:ascii="Verdana" w:hAnsi="Verdana"/>
                <w:sz w:val="20"/>
              </w:rPr>
              <w:t>.</w:t>
            </w: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27E8" w:rsidRPr="00685B15" w:rsidRDefault="00E827E8" w:rsidP="00B22DB3">
            <w:pPr>
              <w:pStyle w:val="a7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72440" w:rsidRDefault="00C72440" w:rsidP="00C72440">
      <w:pPr>
        <w:spacing w:line="240" w:lineRule="auto"/>
        <w:ind w:firstLine="0"/>
        <w:rPr>
          <w:rFonts w:ascii="Verdana" w:hAnsi="Verdana"/>
          <w:b/>
          <w:sz w:val="22"/>
          <w:szCs w:val="22"/>
        </w:rPr>
      </w:pPr>
      <w:r w:rsidRPr="006D7368">
        <w:rPr>
          <w:rFonts w:ascii="Verdana" w:hAnsi="Verdana"/>
          <w:b/>
          <w:sz w:val="22"/>
          <w:szCs w:val="22"/>
        </w:rPr>
        <w:lastRenderedPageBreak/>
        <w:t>Краткие сведения о зданиях и сооружениях:</w:t>
      </w:r>
      <w:r>
        <w:rPr>
          <w:rFonts w:ascii="Verdana" w:hAnsi="Verdana"/>
          <w:b/>
          <w:sz w:val="22"/>
          <w:szCs w:val="22"/>
        </w:rPr>
        <w:t xml:space="preserve"> </w:t>
      </w:r>
    </w:p>
    <w:p w:rsidR="00241FA5" w:rsidRDefault="00C72440" w:rsidP="006449C1">
      <w:pPr>
        <w:pStyle w:val="Heading"/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="00241FA5" w:rsidRPr="00241FA5">
        <w:rPr>
          <w:rFonts w:ascii="Verdana" w:hAnsi="Verdana"/>
          <w:sz w:val="22"/>
          <w:szCs w:val="22"/>
        </w:rPr>
        <w:t>дани</w:t>
      </w:r>
      <w:r>
        <w:rPr>
          <w:rFonts w:ascii="Verdana" w:hAnsi="Verdana"/>
          <w:sz w:val="22"/>
          <w:szCs w:val="22"/>
        </w:rPr>
        <w:t>е</w:t>
      </w:r>
      <w:r w:rsidR="00241FA5" w:rsidRPr="00241FA5">
        <w:rPr>
          <w:rFonts w:ascii="Verdana" w:hAnsi="Verdana"/>
          <w:sz w:val="22"/>
          <w:szCs w:val="22"/>
        </w:rPr>
        <w:t xml:space="preserve"> </w:t>
      </w:r>
      <w:r w:rsidR="00241FA5" w:rsidRPr="004F7515">
        <w:rPr>
          <w:rFonts w:ascii="Verdana" w:hAnsi="Verdana"/>
          <w:sz w:val="22"/>
          <w:szCs w:val="22"/>
        </w:rPr>
        <w:t>нежило</w:t>
      </w:r>
      <w:r>
        <w:rPr>
          <w:rFonts w:ascii="Verdana" w:hAnsi="Verdana"/>
          <w:sz w:val="22"/>
          <w:szCs w:val="22"/>
        </w:rPr>
        <w:t>е</w:t>
      </w:r>
      <w:r w:rsidR="00241FA5" w:rsidRPr="004F7515">
        <w:rPr>
          <w:rFonts w:ascii="Verdana" w:hAnsi="Verdana"/>
          <w:sz w:val="22"/>
          <w:szCs w:val="22"/>
        </w:rPr>
        <w:t xml:space="preserve"> (Бассейн)</w:t>
      </w:r>
      <w:r w:rsidR="00241FA5" w:rsidRPr="00241FA5">
        <w:rPr>
          <w:rFonts w:ascii="Verdana" w:hAnsi="Verdana"/>
          <w:sz w:val="22"/>
          <w:szCs w:val="22"/>
        </w:rPr>
        <w:t>:</w:t>
      </w:r>
      <w:r w:rsidR="00241FA5">
        <w:rPr>
          <w:rFonts w:ascii="Verdana" w:hAnsi="Verdana"/>
          <w:sz w:val="22"/>
          <w:szCs w:val="22"/>
        </w:rPr>
        <w:t xml:space="preserve"> </w:t>
      </w:r>
    </w:p>
    <w:p w:rsidR="006449C1" w:rsidRDefault="006449C1" w:rsidP="006449C1">
      <w:pPr>
        <w:pStyle w:val="Heading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Двухэтажное здание с подземной частью. Размеры в плане </w:t>
      </w:r>
      <w:r>
        <w:rPr>
          <w:rFonts w:ascii="Verdana" w:hAnsi="Verdana"/>
          <w:b w:val="0"/>
          <w:sz w:val="22"/>
          <w:szCs w:val="22"/>
        </w:rPr>
        <w:t xml:space="preserve">(по осям) </w:t>
      </w:r>
      <w:r>
        <w:rPr>
          <w:rFonts w:ascii="Verdana" w:hAnsi="Verdana"/>
          <w:b w:val="0"/>
          <w:bCs w:val="0"/>
          <w:sz w:val="22"/>
          <w:szCs w:val="22"/>
        </w:rPr>
        <w:t xml:space="preserve">– 29,2 х 30,4 м. </w:t>
      </w:r>
      <w:r>
        <w:rPr>
          <w:rFonts w:ascii="Verdana" w:hAnsi="Verdana"/>
          <w:b w:val="0"/>
          <w:sz w:val="22"/>
          <w:szCs w:val="22"/>
        </w:rPr>
        <w:t xml:space="preserve">Отметки перекрытий: 1 этаж - 0,00, 2 этаж - +3,00, подвал - -2,50. </w:t>
      </w:r>
    </w:p>
    <w:p w:rsidR="006449C1" w:rsidRDefault="006449C1" w:rsidP="006449C1">
      <w:pPr>
        <w:pStyle w:val="Heading"/>
        <w:jc w:val="both"/>
        <w:rPr>
          <w:rFonts w:ascii="Verdana" w:hAnsi="Verdana"/>
          <w:b w:val="0"/>
          <w:bCs w:val="0"/>
          <w:sz w:val="22"/>
          <w:szCs w:val="22"/>
        </w:rPr>
      </w:pPr>
      <w:r>
        <w:rPr>
          <w:rFonts w:ascii="Verdana" w:hAnsi="Verdana"/>
          <w:b w:val="0"/>
          <w:bCs w:val="0"/>
          <w:sz w:val="22"/>
          <w:szCs w:val="22"/>
        </w:rPr>
        <w:t xml:space="preserve">Здание – бескаркасное. Фундаменты – железобетонные ростверки на свайном основании. Стены – несущие кирпичные, плиты перекрытия и покрытия – железобетонные. Кровля – мягкая, рулонная. </w:t>
      </w:r>
    </w:p>
    <w:p w:rsidR="00830EDB" w:rsidRDefault="00830EDB" w:rsidP="00830EDB">
      <w:pPr>
        <w:pStyle w:val="Heading"/>
        <w:ind w:firstLine="708"/>
        <w:jc w:val="both"/>
        <w:rPr>
          <w:rFonts w:ascii="Verdana" w:hAnsi="Verdana"/>
          <w:sz w:val="22"/>
          <w:szCs w:val="22"/>
        </w:rPr>
      </w:pPr>
      <w:r w:rsidRPr="00BF2BA8">
        <w:rPr>
          <w:rFonts w:ascii="Verdana" w:hAnsi="Verdana"/>
          <w:sz w:val="22"/>
          <w:szCs w:val="22"/>
        </w:rPr>
        <w:t>Бак</w:t>
      </w:r>
      <w:r>
        <w:rPr>
          <w:rFonts w:ascii="Verdana" w:hAnsi="Verdana"/>
          <w:sz w:val="22"/>
          <w:szCs w:val="22"/>
        </w:rPr>
        <w:t>и</w:t>
      </w:r>
      <w:r w:rsidRPr="00BF2BA8">
        <w:rPr>
          <w:rFonts w:ascii="Verdana" w:hAnsi="Verdana"/>
          <w:sz w:val="22"/>
          <w:szCs w:val="22"/>
        </w:rPr>
        <w:t xml:space="preserve"> аккумуляторны</w:t>
      </w:r>
      <w:r>
        <w:rPr>
          <w:rFonts w:ascii="Verdana" w:hAnsi="Verdana"/>
          <w:sz w:val="22"/>
          <w:szCs w:val="22"/>
        </w:rPr>
        <w:t>е</w:t>
      </w:r>
      <w:r w:rsidRPr="00BF2BA8">
        <w:rPr>
          <w:rFonts w:ascii="Verdana" w:hAnsi="Verdana"/>
          <w:sz w:val="22"/>
          <w:szCs w:val="22"/>
        </w:rPr>
        <w:t xml:space="preserve"> №</w:t>
      </w:r>
      <w:r>
        <w:rPr>
          <w:rFonts w:ascii="Verdana" w:hAnsi="Verdana"/>
          <w:sz w:val="22"/>
          <w:szCs w:val="22"/>
        </w:rPr>
        <w:t xml:space="preserve">№ </w:t>
      </w:r>
      <w:r w:rsidRPr="00BF2BA8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 xml:space="preserve">, 2: </w:t>
      </w:r>
    </w:p>
    <w:p w:rsidR="00830EDB" w:rsidRDefault="00830EDB" w:rsidP="00830EDB">
      <w:pPr>
        <w:pStyle w:val="Heading"/>
        <w:jc w:val="both"/>
        <w:rPr>
          <w:rFonts w:ascii="Verdana" w:hAnsi="Verdana"/>
          <w:b w:val="0"/>
          <w:snapToGrid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Бак представляет собой металлический вертикальный цилиндрический резервуар объемом 1500 м</w:t>
      </w:r>
      <w:r>
        <w:rPr>
          <w:rFonts w:ascii="Verdana" w:hAnsi="Verdana"/>
          <w:b w:val="0"/>
          <w:sz w:val="22"/>
          <w:szCs w:val="22"/>
          <w:vertAlign w:val="superscript"/>
        </w:rPr>
        <w:t>3</w:t>
      </w:r>
      <w:r>
        <w:rPr>
          <w:rFonts w:ascii="Verdana" w:hAnsi="Verdana"/>
          <w:b w:val="0"/>
          <w:snapToGrid w:val="0"/>
          <w:sz w:val="22"/>
          <w:szCs w:val="22"/>
        </w:rPr>
        <w:t xml:space="preserve"> на песчано-битумном основании. Снаружи резервуары защищены тепловой изоляцией и покрытием из оцинкованной стали. Выполнено монолитное железобетонное обвалование баков. </w:t>
      </w:r>
    </w:p>
    <w:p w:rsidR="00830EDB" w:rsidRDefault="00830EDB" w:rsidP="00830EDB">
      <w:pPr>
        <w:pStyle w:val="Heading"/>
        <w:ind w:firstLine="708"/>
        <w:jc w:val="both"/>
        <w:rPr>
          <w:rFonts w:ascii="Verdana" w:hAnsi="Verdana"/>
          <w:sz w:val="22"/>
          <w:szCs w:val="22"/>
        </w:rPr>
      </w:pPr>
      <w:r w:rsidRPr="00BF2BA8">
        <w:rPr>
          <w:rFonts w:ascii="Verdana" w:hAnsi="Verdana"/>
          <w:sz w:val="22"/>
          <w:szCs w:val="22"/>
        </w:rPr>
        <w:t>Бак</w:t>
      </w:r>
      <w:r>
        <w:rPr>
          <w:rFonts w:ascii="Verdana" w:hAnsi="Verdana"/>
          <w:sz w:val="22"/>
          <w:szCs w:val="22"/>
        </w:rPr>
        <w:t>и</w:t>
      </w:r>
      <w:r w:rsidRPr="00BF2BA8">
        <w:rPr>
          <w:rFonts w:ascii="Verdana" w:hAnsi="Verdana"/>
          <w:sz w:val="22"/>
          <w:szCs w:val="22"/>
        </w:rPr>
        <w:t xml:space="preserve"> грязного конденсата</w:t>
      </w:r>
      <w:r>
        <w:rPr>
          <w:rFonts w:ascii="Verdana" w:hAnsi="Verdana"/>
          <w:sz w:val="22"/>
          <w:szCs w:val="22"/>
        </w:rPr>
        <w:t xml:space="preserve"> №№ 1, 2: </w:t>
      </w:r>
    </w:p>
    <w:p w:rsidR="00830EDB" w:rsidRDefault="00830EDB" w:rsidP="00830EDB">
      <w:pPr>
        <w:pStyle w:val="Heading"/>
        <w:jc w:val="both"/>
        <w:rPr>
          <w:rFonts w:ascii="Verdana" w:hAnsi="Verdana"/>
          <w:b w:val="0"/>
          <w:snapToGrid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Бак представляет собой металлический вертикальный цилиндрический резервуар объемом 2000 м</w:t>
      </w:r>
      <w:r>
        <w:rPr>
          <w:rFonts w:ascii="Verdana" w:hAnsi="Verdana"/>
          <w:b w:val="0"/>
          <w:sz w:val="22"/>
          <w:szCs w:val="22"/>
          <w:vertAlign w:val="superscript"/>
        </w:rPr>
        <w:t>3</w:t>
      </w:r>
      <w:r>
        <w:rPr>
          <w:rFonts w:ascii="Verdana" w:hAnsi="Verdana"/>
          <w:b w:val="0"/>
          <w:snapToGrid w:val="0"/>
          <w:sz w:val="22"/>
          <w:szCs w:val="22"/>
        </w:rPr>
        <w:t xml:space="preserve"> на песчано-битумном основании. Снаружи резервуары защищены тепловой изоляцией и покрытием из оцинкованной стали. </w:t>
      </w:r>
      <w:proofErr w:type="spellStart"/>
      <w:r>
        <w:rPr>
          <w:rFonts w:ascii="Verdana" w:hAnsi="Verdana"/>
          <w:b w:val="0"/>
          <w:snapToGrid w:val="0"/>
          <w:sz w:val="22"/>
          <w:szCs w:val="22"/>
        </w:rPr>
        <w:t>Отмостка</w:t>
      </w:r>
      <w:proofErr w:type="spellEnd"/>
      <w:r>
        <w:rPr>
          <w:rFonts w:ascii="Verdana" w:hAnsi="Verdana"/>
          <w:b w:val="0"/>
          <w:snapToGrid w:val="0"/>
          <w:sz w:val="22"/>
          <w:szCs w:val="22"/>
        </w:rPr>
        <w:t xml:space="preserve"> баков - </w:t>
      </w:r>
      <w:proofErr w:type="gramStart"/>
      <w:r>
        <w:rPr>
          <w:rFonts w:ascii="Verdana" w:hAnsi="Verdana"/>
          <w:b w:val="0"/>
          <w:snapToGrid w:val="0"/>
          <w:sz w:val="22"/>
          <w:szCs w:val="22"/>
        </w:rPr>
        <w:t>бетонная</w:t>
      </w:r>
      <w:proofErr w:type="gramEnd"/>
      <w:r>
        <w:rPr>
          <w:rFonts w:ascii="Verdana" w:hAnsi="Verdana"/>
          <w:b w:val="0"/>
          <w:snapToGrid w:val="0"/>
          <w:sz w:val="22"/>
          <w:szCs w:val="22"/>
        </w:rPr>
        <w:t xml:space="preserve">. </w:t>
      </w:r>
    </w:p>
    <w:p w:rsidR="0023765A" w:rsidRDefault="0023765A" w:rsidP="002460F5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2460F5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6. Требования к </w:t>
      </w:r>
      <w:r>
        <w:rPr>
          <w:rFonts w:ascii="Verdana" w:hAnsi="Verdana"/>
          <w:b/>
          <w:sz w:val="22"/>
          <w:szCs w:val="22"/>
        </w:rPr>
        <w:t xml:space="preserve">Исполнителю </w:t>
      </w:r>
    </w:p>
    <w:p w:rsidR="004672D7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 xml:space="preserve">6.1. </w:t>
      </w:r>
      <w:r w:rsidR="004672D7" w:rsidRPr="002460F5">
        <w:rPr>
          <w:rFonts w:ascii="Verdana" w:hAnsi="Verdana"/>
          <w:sz w:val="22"/>
          <w:szCs w:val="22"/>
        </w:rPr>
        <w:t xml:space="preserve">Наличие свидетельства выданного саморегулируемой организацией в порядке, установленном Градостроительным кодексом Российской Федерации, на следующие виды работ, которые оказывают влияние на безопасность объектов капитального </w:t>
      </w:r>
      <w:r w:rsidR="004672D7" w:rsidRPr="002460F5">
        <w:rPr>
          <w:rFonts w:ascii="Verdana" w:hAnsi="Verdana"/>
          <w:sz w:val="22"/>
          <w:szCs w:val="22"/>
        </w:rPr>
        <w:lastRenderedPageBreak/>
        <w:t xml:space="preserve">строительства, включая особо опасные и технически сложные объекты капитального строительства: </w:t>
      </w:r>
    </w:p>
    <w:p w:rsidR="004672D7" w:rsidRPr="002460F5" w:rsidRDefault="004672D7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proofErr w:type="gramStart"/>
      <w:r w:rsidRPr="002460F5">
        <w:rPr>
          <w:rFonts w:ascii="Verdana" w:hAnsi="Verdana"/>
          <w:sz w:val="22"/>
          <w:szCs w:val="22"/>
        </w:rPr>
        <w:t>- по подготовке проектной документации (п.12 работы по обследованию строительных конструкций зданий и сооружений; п.3 работы по подготовке конструктивных решений</w:t>
      </w:r>
      <w:r w:rsidR="00B8515F" w:rsidRPr="00B8515F">
        <w:rPr>
          <w:rFonts w:ascii="Verdana" w:hAnsi="Verdana"/>
          <w:sz w:val="22"/>
          <w:szCs w:val="22"/>
        </w:rPr>
        <w:t xml:space="preserve">, согласно «Перечню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 утвержденному приказом №624 от 30.12.2009г. </w:t>
      </w:r>
      <w:proofErr w:type="spellStart"/>
      <w:r w:rsidR="00B8515F" w:rsidRPr="00B8515F">
        <w:rPr>
          <w:rFonts w:ascii="Verdana" w:hAnsi="Verdana"/>
          <w:sz w:val="22"/>
          <w:szCs w:val="22"/>
        </w:rPr>
        <w:t>Минрегиона</w:t>
      </w:r>
      <w:proofErr w:type="spellEnd"/>
      <w:r w:rsidR="00B8515F" w:rsidRPr="00B8515F">
        <w:rPr>
          <w:rFonts w:ascii="Verdana" w:hAnsi="Verdana"/>
          <w:sz w:val="22"/>
          <w:szCs w:val="22"/>
        </w:rPr>
        <w:t xml:space="preserve"> России с изм.).</w:t>
      </w:r>
      <w:r w:rsidRPr="002460F5">
        <w:rPr>
          <w:rFonts w:ascii="Verdana" w:hAnsi="Verdana"/>
          <w:sz w:val="22"/>
          <w:szCs w:val="22"/>
        </w:rPr>
        <w:t xml:space="preserve"> </w:t>
      </w:r>
      <w:proofErr w:type="gramEnd"/>
    </w:p>
    <w:p w:rsidR="00D85F29" w:rsidRPr="002460F5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</w:t>
      </w:r>
      <w:r w:rsidR="004E1EDC">
        <w:rPr>
          <w:sz w:val="22"/>
          <w:szCs w:val="22"/>
        </w:rPr>
        <w:t>2</w:t>
      </w:r>
      <w:r w:rsidRPr="002460F5">
        <w:rPr>
          <w:sz w:val="22"/>
          <w:szCs w:val="22"/>
        </w:rPr>
        <w:t>. Желательно наличие у Исполнителя сертификата соответствия стандарту ISO 9001:2011.</w:t>
      </w:r>
    </w:p>
    <w:p w:rsidR="00D85F29" w:rsidRPr="002460F5" w:rsidRDefault="00D85F29" w:rsidP="00854AB6">
      <w:pPr>
        <w:pStyle w:val="a0"/>
        <w:numPr>
          <w:ilvl w:val="0"/>
          <w:numId w:val="0"/>
        </w:numPr>
        <w:tabs>
          <w:tab w:val="left" w:pos="426"/>
        </w:tabs>
        <w:spacing w:after="0"/>
        <w:ind w:firstLine="426"/>
        <w:jc w:val="both"/>
        <w:outlineLvl w:val="0"/>
        <w:rPr>
          <w:sz w:val="22"/>
          <w:szCs w:val="22"/>
        </w:rPr>
      </w:pPr>
      <w:r w:rsidRPr="002460F5">
        <w:rPr>
          <w:sz w:val="22"/>
          <w:szCs w:val="22"/>
        </w:rPr>
        <w:t>6.</w:t>
      </w:r>
      <w:r w:rsidR="004E1EDC">
        <w:rPr>
          <w:sz w:val="22"/>
          <w:szCs w:val="22"/>
        </w:rPr>
        <w:t>3</w:t>
      </w:r>
      <w:r w:rsidRPr="002460F5">
        <w:rPr>
          <w:sz w:val="22"/>
          <w:szCs w:val="22"/>
        </w:rPr>
        <w:t>. Опыт выполнения аналогичных по характеру и объемам работ на объектах электроэнергетики не менее 3-х лет.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>6.</w:t>
      </w:r>
      <w:r w:rsidR="004E1EDC">
        <w:rPr>
          <w:rFonts w:ascii="Verdana" w:hAnsi="Verdana"/>
          <w:spacing w:val="-9"/>
          <w:sz w:val="22"/>
          <w:szCs w:val="22"/>
        </w:rPr>
        <w:t>4</w:t>
      </w:r>
      <w:r w:rsidRPr="002460F5">
        <w:rPr>
          <w:rFonts w:ascii="Verdana" w:hAnsi="Verdana"/>
          <w:spacing w:val="-9"/>
          <w:sz w:val="22"/>
          <w:szCs w:val="22"/>
        </w:rPr>
        <w:t xml:space="preserve">. </w:t>
      </w:r>
      <w:r w:rsidR="006628BB" w:rsidRPr="002460F5">
        <w:rPr>
          <w:rFonts w:ascii="Verdana" w:hAnsi="Verdana"/>
          <w:spacing w:val="-9"/>
          <w:sz w:val="22"/>
          <w:szCs w:val="22"/>
        </w:rPr>
        <w:t xml:space="preserve">Наличие достаточного количества профессиональных и квалифицированных специалистов; 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pacing w:val="-9"/>
          <w:sz w:val="22"/>
          <w:szCs w:val="22"/>
        </w:rPr>
      </w:pPr>
      <w:r w:rsidRPr="002460F5">
        <w:rPr>
          <w:rFonts w:ascii="Verdana" w:hAnsi="Verdana"/>
          <w:spacing w:val="-9"/>
          <w:sz w:val="22"/>
          <w:szCs w:val="22"/>
        </w:rPr>
        <w:t>6.</w:t>
      </w:r>
      <w:r w:rsidR="004E1EDC">
        <w:rPr>
          <w:rFonts w:ascii="Verdana" w:hAnsi="Verdana"/>
          <w:spacing w:val="-9"/>
          <w:sz w:val="22"/>
          <w:szCs w:val="22"/>
        </w:rPr>
        <w:t>5</w:t>
      </w:r>
      <w:r w:rsidRPr="002460F5">
        <w:rPr>
          <w:rFonts w:ascii="Verdana" w:hAnsi="Verdana"/>
          <w:spacing w:val="-9"/>
          <w:sz w:val="22"/>
          <w:szCs w:val="22"/>
        </w:rPr>
        <w:t xml:space="preserve">. </w:t>
      </w:r>
      <w:r w:rsidR="006628BB" w:rsidRPr="002460F5">
        <w:rPr>
          <w:rFonts w:ascii="Verdana" w:hAnsi="Verdana"/>
          <w:spacing w:val="-9"/>
          <w:sz w:val="22"/>
          <w:szCs w:val="22"/>
        </w:rPr>
        <w:t>Наличие методик, технических регламентов, а также других нормативно-технических и методических документов, требование которых обязательно при проведении работ;</w:t>
      </w:r>
      <w:r w:rsidR="001E32DD" w:rsidRPr="002460F5">
        <w:rPr>
          <w:rFonts w:ascii="Verdana" w:hAnsi="Verdana"/>
          <w:spacing w:val="-9"/>
          <w:sz w:val="22"/>
          <w:szCs w:val="22"/>
        </w:rPr>
        <w:t xml:space="preserve"> 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>6.</w:t>
      </w:r>
      <w:r w:rsidR="004E1EDC">
        <w:rPr>
          <w:rFonts w:ascii="Verdana" w:hAnsi="Verdana"/>
          <w:sz w:val="22"/>
          <w:szCs w:val="22"/>
        </w:rPr>
        <w:t>6</w:t>
      </w:r>
      <w:r w:rsidRPr="002460F5">
        <w:rPr>
          <w:rFonts w:ascii="Verdana" w:hAnsi="Verdana"/>
          <w:sz w:val="22"/>
          <w:szCs w:val="22"/>
        </w:rPr>
        <w:t xml:space="preserve">. </w:t>
      </w:r>
      <w:r w:rsidR="006628BB" w:rsidRPr="002460F5">
        <w:rPr>
          <w:rFonts w:ascii="Verdana" w:hAnsi="Verdana"/>
          <w:sz w:val="22"/>
          <w:szCs w:val="22"/>
        </w:rPr>
        <w:t>Исполнитель несет ответственность за правильность разработанной им документации, независимо от согласования Заказчика, за исключением случаев, когда ошибки вызваны неправильными исходными данными Заказчика;</w:t>
      </w:r>
    </w:p>
    <w:p w:rsidR="006628BB" w:rsidRPr="002460F5" w:rsidRDefault="00D85F29" w:rsidP="00854AB6">
      <w:pPr>
        <w:tabs>
          <w:tab w:val="left" w:pos="0"/>
          <w:tab w:val="left" w:pos="426"/>
        </w:tabs>
        <w:spacing w:line="240" w:lineRule="auto"/>
        <w:ind w:firstLine="426"/>
        <w:rPr>
          <w:rFonts w:ascii="Verdana" w:hAnsi="Verdana"/>
          <w:sz w:val="22"/>
          <w:szCs w:val="22"/>
        </w:rPr>
      </w:pPr>
      <w:r w:rsidRPr="002460F5">
        <w:rPr>
          <w:rFonts w:ascii="Verdana" w:hAnsi="Verdana"/>
          <w:sz w:val="22"/>
          <w:szCs w:val="22"/>
        </w:rPr>
        <w:t>6.</w:t>
      </w:r>
      <w:r w:rsidR="004E1EDC">
        <w:rPr>
          <w:rFonts w:ascii="Verdana" w:hAnsi="Verdana"/>
          <w:sz w:val="22"/>
          <w:szCs w:val="22"/>
        </w:rPr>
        <w:t>7</w:t>
      </w:r>
      <w:r w:rsidRPr="002460F5">
        <w:rPr>
          <w:rFonts w:ascii="Verdana" w:hAnsi="Verdana"/>
          <w:sz w:val="22"/>
          <w:szCs w:val="22"/>
        </w:rPr>
        <w:t xml:space="preserve">. </w:t>
      </w:r>
      <w:r w:rsidR="006628BB" w:rsidRPr="002460F5">
        <w:rPr>
          <w:rFonts w:ascii="Verdana" w:hAnsi="Verdana"/>
          <w:sz w:val="22"/>
          <w:szCs w:val="22"/>
        </w:rPr>
        <w:t>Наличие гражданской правоспособности в полном объеме для заключения и исполнения договоров;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4E1EDC">
        <w:rPr>
          <w:rFonts w:cs="Times New Roman"/>
          <w:sz w:val="22"/>
          <w:szCs w:val="22"/>
        </w:rPr>
        <w:t>8</w:t>
      </w:r>
      <w:r w:rsidR="00D85F29" w:rsidRPr="002460F5">
        <w:rPr>
          <w:rFonts w:cs="Times New Roman"/>
          <w:sz w:val="22"/>
          <w:szCs w:val="22"/>
        </w:rPr>
        <w:t xml:space="preserve">. Исполнитель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ПТЭ, ПТБ, ППБ,  правил </w:t>
      </w:r>
      <w:proofErr w:type="spellStart"/>
      <w:r w:rsidR="00D85F29" w:rsidRPr="002460F5">
        <w:rPr>
          <w:rFonts w:cs="Times New Roman"/>
          <w:sz w:val="22"/>
          <w:szCs w:val="22"/>
        </w:rPr>
        <w:t>Ростехнадзора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энергопредприятия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при производстве работ. При количестве персонала Исполнителя, в том числе с учётом персонала субподрядных организаций, более 10-ти человек, Исполнитель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D85F29" w:rsidRPr="002460F5">
        <w:rPr>
          <w:rFonts w:cs="Times New Roman"/>
          <w:sz w:val="22"/>
          <w:szCs w:val="22"/>
        </w:rPr>
        <w:t>,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при количестве персонала Исполнителя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Исполнителя  (с учётом субподрядчиков) более 50-ти человек, должно быть обеспечено постоянное присутствие инспекторов Исполнителя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Исполнителя (в </w:t>
      </w:r>
      <w:proofErr w:type="spellStart"/>
      <w:r w:rsidR="00D85F29" w:rsidRPr="002460F5">
        <w:rPr>
          <w:rFonts w:cs="Times New Roman"/>
          <w:sz w:val="22"/>
          <w:szCs w:val="22"/>
        </w:rPr>
        <w:t>т.ч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. субподрядчиков), Заказчику </w:t>
      </w:r>
      <w:proofErr w:type="gramStart"/>
      <w:r w:rsidR="00D85F29" w:rsidRPr="002460F5">
        <w:rPr>
          <w:rFonts w:cs="Times New Roman"/>
          <w:sz w:val="22"/>
          <w:szCs w:val="22"/>
        </w:rPr>
        <w:t>предоставляются еженедельные отчёты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4E1EDC">
        <w:rPr>
          <w:rFonts w:cs="Times New Roman"/>
          <w:sz w:val="22"/>
          <w:szCs w:val="22"/>
        </w:rPr>
        <w:t>9</w:t>
      </w:r>
      <w:r w:rsidR="00D85F29" w:rsidRPr="002460F5">
        <w:rPr>
          <w:rFonts w:cs="Times New Roman"/>
          <w:sz w:val="22"/>
          <w:szCs w:val="22"/>
        </w:rPr>
        <w:t xml:space="preserve">. Наличие у лиц, допущенных к </w:t>
      </w:r>
      <w:r w:rsidR="007C30DB">
        <w:rPr>
          <w:rFonts w:cs="Times New Roman"/>
          <w:sz w:val="22"/>
          <w:szCs w:val="22"/>
        </w:rPr>
        <w:t>оказанию услуг</w:t>
      </w:r>
      <w:r w:rsidR="00D85F29" w:rsidRPr="002460F5">
        <w:rPr>
          <w:rFonts w:cs="Times New Roman"/>
          <w:sz w:val="22"/>
          <w:szCs w:val="22"/>
        </w:rPr>
        <w:t xml:space="preserve">, профессиональной подготовки, подтвержденной удостоверениями на право </w:t>
      </w:r>
      <w:r w:rsidR="007C30DB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4E1EDC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0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предоставить списки лиц, ответственных за безопасное проведение работ, в </w:t>
      </w:r>
      <w:proofErr w:type="spellStart"/>
      <w:r w:rsidR="00D85F29" w:rsidRPr="002460F5">
        <w:rPr>
          <w:rFonts w:cs="Times New Roman"/>
          <w:sz w:val="22"/>
          <w:szCs w:val="22"/>
        </w:rPr>
        <w:t>т.ч</w:t>
      </w:r>
      <w:proofErr w:type="spellEnd"/>
      <w:r w:rsidR="00D85F29" w:rsidRPr="002460F5">
        <w:rPr>
          <w:rFonts w:cs="Times New Roman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1</w:t>
      </w:r>
      <w:r w:rsidR="00D85F29" w:rsidRPr="002460F5">
        <w:rPr>
          <w:rFonts w:cs="Times New Roman"/>
          <w:sz w:val="22"/>
          <w:szCs w:val="22"/>
        </w:rPr>
        <w:t xml:space="preserve">. Персонал Исполнителя обязан выполнять правила внутреннего распорядка, действующего на </w:t>
      </w:r>
      <w:proofErr w:type="spellStart"/>
      <w:r w:rsidR="00D85F29" w:rsidRPr="002460F5">
        <w:rPr>
          <w:rFonts w:cs="Times New Roman"/>
          <w:sz w:val="22"/>
          <w:szCs w:val="22"/>
        </w:rPr>
        <w:t>энергопредприятии</w:t>
      </w:r>
      <w:proofErr w:type="spellEnd"/>
      <w:r w:rsidR="00D85F29" w:rsidRPr="002460F5">
        <w:rPr>
          <w:rFonts w:cs="Times New Roman"/>
          <w:sz w:val="22"/>
          <w:szCs w:val="22"/>
        </w:rPr>
        <w:t>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2</w:t>
      </w:r>
      <w:r w:rsidR="00D85F29" w:rsidRPr="002460F5">
        <w:rPr>
          <w:rFonts w:cs="Times New Roman"/>
          <w:sz w:val="22"/>
          <w:szCs w:val="22"/>
        </w:rPr>
        <w:t>. Персонал Исполнителя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</w:t>
      </w:r>
      <w:r w:rsidR="00667B5A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субподряда.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3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свой персонал необходимыми средствами индивидуальной защиты, спецодеждой и </w:t>
      </w:r>
      <w:proofErr w:type="spellStart"/>
      <w:r w:rsidR="00D85F29" w:rsidRPr="002460F5">
        <w:rPr>
          <w:rFonts w:cs="Times New Roman"/>
          <w:sz w:val="22"/>
          <w:szCs w:val="22"/>
        </w:rPr>
        <w:t>спецобувью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4</w:t>
      </w:r>
      <w:r w:rsidR="00D85F29" w:rsidRPr="002460F5">
        <w:rPr>
          <w:rFonts w:cs="Times New Roman"/>
          <w:sz w:val="22"/>
          <w:szCs w:val="22"/>
        </w:rPr>
        <w:t xml:space="preserve">. Услуги должны выполняться специализированными организациями, имеющими опыт работы на аналогичных объектах, располагающими техническими средствами, необходимыми для качественного </w:t>
      </w:r>
      <w:r w:rsidR="004F7E39">
        <w:rPr>
          <w:rFonts w:cs="Times New Roman"/>
          <w:sz w:val="22"/>
          <w:szCs w:val="22"/>
        </w:rPr>
        <w:t>оказания у</w:t>
      </w:r>
      <w:r w:rsidR="00D85F29" w:rsidRPr="002460F5">
        <w:rPr>
          <w:rFonts w:cs="Times New Roman"/>
          <w:sz w:val="22"/>
          <w:szCs w:val="22"/>
        </w:rPr>
        <w:t>слуг.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5</w:t>
      </w:r>
      <w:r w:rsidR="00D85F29" w:rsidRPr="002460F5">
        <w:rPr>
          <w:rFonts w:cs="Times New Roman"/>
          <w:sz w:val="22"/>
          <w:szCs w:val="22"/>
        </w:rPr>
        <w:t xml:space="preserve">. В случае привлечения субподрядных организаций, Исполнитель обязан предоставить документы привлекаемых субподрядных организаций в объёме, аналогично </w:t>
      </w:r>
      <w:proofErr w:type="gramStart"/>
      <w:r w:rsidR="00D85F29" w:rsidRPr="002460F5">
        <w:rPr>
          <w:rFonts w:cs="Times New Roman"/>
          <w:sz w:val="22"/>
          <w:szCs w:val="22"/>
        </w:rPr>
        <w:t>предъявляемым</w:t>
      </w:r>
      <w:proofErr w:type="gramEnd"/>
      <w:r w:rsidR="00D85F29" w:rsidRPr="002460F5">
        <w:rPr>
          <w:rFonts w:cs="Times New Roman"/>
          <w:sz w:val="22"/>
          <w:szCs w:val="22"/>
        </w:rPr>
        <w:t xml:space="preserve"> к основному Исполнителю, на этапе проведения закупочной процедуры. </w:t>
      </w:r>
    </w:p>
    <w:p w:rsidR="00D85F29" w:rsidRPr="002460F5" w:rsidRDefault="00854AB6" w:rsidP="002460F5">
      <w:pPr>
        <w:pStyle w:val="6"/>
        <w:tabs>
          <w:tab w:val="left" w:pos="404"/>
        </w:tabs>
        <w:spacing w:after="0" w:line="240" w:lineRule="auto"/>
        <w:ind w:right="62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6.1</w:t>
      </w:r>
      <w:r w:rsidR="004E1EDC">
        <w:rPr>
          <w:rFonts w:cs="Times New Roman"/>
          <w:sz w:val="22"/>
          <w:szCs w:val="22"/>
        </w:rPr>
        <w:t>6</w:t>
      </w:r>
      <w:r w:rsidR="00D85F29" w:rsidRPr="002460F5">
        <w:rPr>
          <w:rFonts w:cs="Times New Roman"/>
          <w:sz w:val="22"/>
          <w:szCs w:val="22"/>
        </w:rPr>
        <w:t>. Ответственность за действия субподрядных организаций в целом перед Заказчиком несёт Исполнитель.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DA2969">
        <w:rPr>
          <w:rFonts w:cs="Times New Roman"/>
          <w:sz w:val="22"/>
          <w:szCs w:val="22"/>
        </w:rPr>
        <w:t>1</w:t>
      </w:r>
      <w:r w:rsidR="004E1EDC">
        <w:rPr>
          <w:rFonts w:cs="Times New Roman"/>
          <w:sz w:val="22"/>
          <w:szCs w:val="22"/>
        </w:rPr>
        <w:t>7</w:t>
      </w:r>
      <w:r w:rsidR="00D85F29" w:rsidRPr="002460F5">
        <w:rPr>
          <w:rFonts w:cs="Times New Roman"/>
          <w:sz w:val="22"/>
          <w:szCs w:val="22"/>
        </w:rPr>
        <w:t>. Наличие необходимой оснастки, средств малой механизации, электро-</w:t>
      </w:r>
      <w:proofErr w:type="spellStart"/>
      <w:r w:rsidR="00D85F29" w:rsidRPr="002460F5">
        <w:rPr>
          <w:rFonts w:cs="Times New Roman"/>
          <w:sz w:val="22"/>
          <w:szCs w:val="22"/>
        </w:rPr>
        <w:t>пневмоинструмента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 xml:space="preserve">, </w:t>
      </w:r>
      <w:proofErr w:type="spellStart"/>
      <w:r w:rsidR="00D85F29" w:rsidRPr="002460F5">
        <w:rPr>
          <w:rFonts w:cs="Times New Roman"/>
          <w:sz w:val="22"/>
          <w:szCs w:val="22"/>
        </w:rPr>
        <w:t>специнструмента</w:t>
      </w:r>
      <w:proofErr w:type="spellEnd"/>
      <w:r w:rsidR="00D85F29" w:rsidRPr="002460F5">
        <w:rPr>
          <w:rFonts w:cs="Times New Roman"/>
          <w:sz w:val="22"/>
          <w:szCs w:val="22"/>
        </w:rPr>
        <w:t>, приспособлений и т.п. за исключением предоставляемых Заказчиком стационарных грузоподъемных машин.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4E1EDC">
        <w:rPr>
          <w:rFonts w:cs="Times New Roman"/>
          <w:sz w:val="22"/>
          <w:szCs w:val="22"/>
        </w:rPr>
        <w:t>18</w:t>
      </w:r>
      <w:r w:rsidR="00D85F29" w:rsidRPr="002460F5">
        <w:rPr>
          <w:rFonts w:cs="Times New Roman"/>
          <w:sz w:val="22"/>
          <w:szCs w:val="22"/>
        </w:rPr>
        <w:t>. Наличие у Исполнителя положительных референций на выполнение аналогичных Услуг.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</w:t>
      </w:r>
      <w:r w:rsidR="004E1EDC">
        <w:rPr>
          <w:rFonts w:cs="Times New Roman"/>
          <w:sz w:val="22"/>
          <w:szCs w:val="22"/>
        </w:rPr>
        <w:t>19</w:t>
      </w:r>
      <w:r w:rsidR="00D85F29" w:rsidRPr="002460F5">
        <w:rPr>
          <w:rFonts w:cs="Times New Roman"/>
          <w:sz w:val="22"/>
          <w:szCs w:val="22"/>
        </w:rPr>
        <w:t>. Соответствие технического предложения Исполнителя техническому заданию.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4E1EDC">
        <w:rPr>
          <w:rFonts w:cs="Times New Roman"/>
          <w:sz w:val="22"/>
          <w:szCs w:val="22"/>
        </w:rPr>
        <w:t>0</w:t>
      </w:r>
      <w:r w:rsidR="00D85F29" w:rsidRPr="002460F5">
        <w:rPr>
          <w:rFonts w:cs="Times New Roman"/>
          <w:sz w:val="22"/>
          <w:szCs w:val="22"/>
        </w:rPr>
        <w:t>. В составе конкурсной документации должн</w:t>
      </w:r>
      <w:r w:rsidR="00CC1231">
        <w:rPr>
          <w:rFonts w:cs="Times New Roman"/>
          <w:sz w:val="22"/>
          <w:szCs w:val="22"/>
        </w:rPr>
        <w:t>ы</w:t>
      </w:r>
      <w:r w:rsidR="00D85F29" w:rsidRPr="002460F5">
        <w:rPr>
          <w:rFonts w:cs="Times New Roman"/>
          <w:sz w:val="22"/>
          <w:szCs w:val="22"/>
        </w:rPr>
        <w:t xml:space="preserve"> быть представлены:</w:t>
      </w:r>
    </w:p>
    <w:p w:rsidR="00D85F29" w:rsidRPr="002460F5" w:rsidRDefault="00D85F29" w:rsidP="002460F5">
      <w:pPr>
        <w:pStyle w:val="6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 xml:space="preserve">- 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2460F5">
        <w:rPr>
          <w:rFonts w:cs="Times New Roman"/>
          <w:sz w:val="22"/>
          <w:szCs w:val="22"/>
        </w:rPr>
        <w:t>Ростехрегулирования</w:t>
      </w:r>
      <w:proofErr w:type="spellEnd"/>
      <w:r w:rsidRPr="002460F5">
        <w:rPr>
          <w:rFonts w:cs="Times New Roman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</w:t>
      </w:r>
      <w:r w:rsidR="00CC1231">
        <w:rPr>
          <w:rFonts w:cs="Times New Roman"/>
          <w:sz w:val="22"/>
          <w:szCs w:val="22"/>
        </w:rPr>
        <w:t>мента OHSAS 18001-2007</w:t>
      </w:r>
      <w:r w:rsidRPr="002460F5">
        <w:rPr>
          <w:rFonts w:cs="Times New Roman"/>
          <w:sz w:val="22"/>
          <w:szCs w:val="22"/>
        </w:rPr>
        <w:t>);</w:t>
      </w:r>
    </w:p>
    <w:p w:rsidR="00D85F29" w:rsidRPr="002460F5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 w:rsidRPr="002460F5">
        <w:rPr>
          <w:rFonts w:cs="Times New Roman"/>
          <w:sz w:val="22"/>
          <w:szCs w:val="22"/>
        </w:rPr>
        <w:t>- 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D85F29" w:rsidRDefault="00D85F29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proofErr w:type="gramStart"/>
      <w:r w:rsidRPr="002460F5">
        <w:rPr>
          <w:rFonts w:cs="Times New Roman"/>
          <w:sz w:val="22"/>
          <w:szCs w:val="22"/>
        </w:rPr>
        <w:t>- сведения о травматизме на производстве и профессиональных заболеваниях (форма №7-травматизм Приказ Росстата: от 02.07.2008 № 153) за последние 3 года, за</w:t>
      </w:r>
      <w:r w:rsidR="00C93BF5">
        <w:rPr>
          <w:rFonts w:cs="Times New Roman"/>
          <w:sz w:val="22"/>
          <w:szCs w:val="22"/>
        </w:rPr>
        <w:t xml:space="preserve">веренные статистическим органом; </w:t>
      </w:r>
      <w:proofErr w:type="gramEnd"/>
    </w:p>
    <w:p w:rsidR="00C93BF5" w:rsidRPr="00BC10FE" w:rsidRDefault="00C93BF5" w:rsidP="00C93BF5">
      <w:pPr>
        <w:pStyle w:val="a"/>
        <w:numPr>
          <w:ilvl w:val="0"/>
          <w:numId w:val="0"/>
        </w:numPr>
        <w:tabs>
          <w:tab w:val="left" w:pos="426"/>
        </w:tabs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Pr="00BC10FE">
        <w:rPr>
          <w:rFonts w:ascii="Verdana" w:hAnsi="Verdana"/>
          <w:sz w:val="22"/>
          <w:szCs w:val="22"/>
        </w:rPr>
        <w:t xml:space="preserve">подтверждение </w:t>
      </w:r>
      <w:proofErr w:type="gramStart"/>
      <w:r w:rsidRPr="00BC10FE">
        <w:rPr>
          <w:rFonts w:ascii="Verdana" w:hAnsi="Verdana"/>
          <w:sz w:val="22"/>
          <w:szCs w:val="22"/>
        </w:rPr>
        <w:t>возможности осуществления  контроля выполнения требований</w:t>
      </w:r>
      <w:proofErr w:type="gramEnd"/>
      <w:r w:rsidRPr="00BC10FE">
        <w:rPr>
          <w:rFonts w:ascii="Verdana" w:hAnsi="Verdana"/>
          <w:sz w:val="22"/>
          <w:szCs w:val="22"/>
        </w:rPr>
        <w:t xml:space="preserve"> по охране труда и технике безопасности на рабочих местах работающих бригад со стороны собственных или нанятых по договору, специалистов по охране труда, в объеме требований ТЗ.</w:t>
      </w:r>
    </w:p>
    <w:p w:rsidR="00D85F29" w:rsidRPr="002460F5" w:rsidRDefault="00854AB6" w:rsidP="002460F5">
      <w:pPr>
        <w:pStyle w:val="6"/>
        <w:shd w:val="clear" w:color="auto" w:fill="auto"/>
        <w:tabs>
          <w:tab w:val="left" w:pos="404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="00D85F29" w:rsidRPr="002460F5">
        <w:rPr>
          <w:rFonts w:cs="Times New Roman"/>
          <w:sz w:val="22"/>
          <w:szCs w:val="22"/>
        </w:rPr>
        <w:t>6.2</w:t>
      </w:r>
      <w:r w:rsidR="004E1EDC">
        <w:rPr>
          <w:rFonts w:cs="Times New Roman"/>
          <w:sz w:val="22"/>
          <w:szCs w:val="22"/>
        </w:rPr>
        <w:t>1</w:t>
      </w:r>
      <w:r w:rsidR="00D85F29" w:rsidRPr="002460F5">
        <w:rPr>
          <w:rFonts w:cs="Times New Roman"/>
          <w:sz w:val="22"/>
          <w:szCs w:val="22"/>
        </w:rPr>
        <w:t xml:space="preserve">. Исполнитель обязан обеспечить сохранность материалов, оборудования и другого имущества на территории рабочей зоны от начала </w:t>
      </w:r>
      <w:r w:rsidR="004F7E39">
        <w:rPr>
          <w:rFonts w:cs="Times New Roman"/>
          <w:sz w:val="22"/>
          <w:szCs w:val="22"/>
        </w:rPr>
        <w:t>оказания услуг</w:t>
      </w:r>
      <w:r w:rsidR="00D85F29" w:rsidRPr="002460F5">
        <w:rPr>
          <w:rFonts w:cs="Times New Roman"/>
          <w:sz w:val="22"/>
          <w:szCs w:val="22"/>
        </w:rPr>
        <w:t xml:space="preserve"> до их завершения и приемки Заказчиком </w:t>
      </w:r>
      <w:r w:rsidR="004F7E39">
        <w:rPr>
          <w:rFonts w:cs="Times New Roman"/>
          <w:sz w:val="22"/>
          <w:szCs w:val="22"/>
        </w:rPr>
        <w:t>оказанных услуг</w:t>
      </w:r>
      <w:r w:rsidR="00D85F29" w:rsidRPr="002460F5">
        <w:rPr>
          <w:rFonts w:cs="Times New Roman"/>
          <w:sz w:val="22"/>
          <w:szCs w:val="22"/>
        </w:rPr>
        <w:t>.</w:t>
      </w:r>
    </w:p>
    <w:p w:rsidR="00002BB9" w:rsidRDefault="00002BB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6628BB" w:rsidRPr="00373BE1" w:rsidRDefault="006628BB" w:rsidP="006628BB">
      <w:pPr>
        <w:spacing w:line="240" w:lineRule="auto"/>
        <w:ind w:firstLine="0"/>
        <w:outlineLvl w:val="0"/>
        <w:rPr>
          <w:rFonts w:ascii="Verdana" w:hAnsi="Verdana"/>
          <w:b/>
          <w:sz w:val="20"/>
        </w:rPr>
      </w:pPr>
      <w:r w:rsidRPr="00373BE1">
        <w:rPr>
          <w:rFonts w:ascii="Verdana" w:hAnsi="Verdana"/>
          <w:b/>
          <w:sz w:val="22"/>
          <w:szCs w:val="22"/>
        </w:rPr>
        <w:t>7.</w:t>
      </w:r>
      <w:r w:rsidRPr="00373BE1">
        <w:rPr>
          <w:rFonts w:ascii="Verdana" w:hAnsi="Verdana"/>
          <w:b/>
          <w:sz w:val="20"/>
        </w:rPr>
        <w:t xml:space="preserve"> </w:t>
      </w:r>
      <w:r w:rsidRPr="00373BE1">
        <w:rPr>
          <w:rFonts w:ascii="Verdana" w:hAnsi="Verdana"/>
          <w:b/>
          <w:sz w:val="22"/>
          <w:szCs w:val="22"/>
        </w:rPr>
        <w:t xml:space="preserve">Требования к </w:t>
      </w:r>
      <w:r w:rsidR="00C507D2">
        <w:rPr>
          <w:rFonts w:ascii="Verdana" w:hAnsi="Verdana"/>
          <w:b/>
          <w:sz w:val="22"/>
          <w:szCs w:val="22"/>
        </w:rPr>
        <w:t>оказани</w:t>
      </w:r>
      <w:r w:rsidR="00040EB6">
        <w:rPr>
          <w:rFonts w:ascii="Verdana" w:hAnsi="Verdana"/>
          <w:b/>
          <w:sz w:val="22"/>
          <w:szCs w:val="22"/>
        </w:rPr>
        <w:t>ю</w:t>
      </w:r>
      <w:r w:rsidR="00C507D2">
        <w:rPr>
          <w:rFonts w:ascii="Verdana" w:hAnsi="Verdana"/>
          <w:b/>
          <w:sz w:val="22"/>
          <w:szCs w:val="22"/>
        </w:rPr>
        <w:t xml:space="preserve"> услуг</w:t>
      </w:r>
    </w:p>
    <w:p w:rsidR="00C93BF5" w:rsidRPr="00103097" w:rsidRDefault="00854AB6" w:rsidP="00854AB6">
      <w:pPr>
        <w:spacing w:line="240" w:lineRule="auto"/>
        <w:ind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7.1. Услуги должны быть оказаны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C7F89" w:rsidRPr="00103097" w:rsidRDefault="00DC7F8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СО 153-34.20.501-2003 "Правила технической эксплуатации электрических станций и сетей РФ". </w:t>
      </w:r>
    </w:p>
    <w:p w:rsidR="00103097" w:rsidRPr="00103097" w:rsidRDefault="00E44DB7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ГОСТ 53778-2010 «Здания и сооружения. Правила обследования и мониторинга технического состояния».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>СТО 17230282.27.010.001-2007 Стандарт организации ОАО РАО «ЕЭС России» «Здания и сооружения объектов энергетики. Методика оценки технического состояния»;</w:t>
      </w:r>
    </w:p>
    <w:p w:rsidR="00851451" w:rsidRPr="00103097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Verdana" w:hAnsi="Verdana" w:cs="Arial"/>
          <w:snapToGrid/>
          <w:color w:val="000000"/>
          <w:sz w:val="22"/>
          <w:szCs w:val="22"/>
        </w:rPr>
      </w:pPr>
      <w:r w:rsidRPr="00103097">
        <w:rPr>
          <w:rFonts w:ascii="Verdana" w:hAnsi="Verdana" w:cs="Arial"/>
          <w:snapToGrid/>
          <w:color w:val="000000"/>
          <w:sz w:val="22"/>
          <w:szCs w:val="22"/>
        </w:rPr>
        <w:t xml:space="preserve">РД 153-34.1-21.530-99 Методические указания по обследованию строительных конструкций производственных зданий и сооружений тепловых электростанций. Часть 2. Металлические конструкции;  </w:t>
      </w:r>
    </w:p>
    <w:p w:rsidR="00851451" w:rsidRPr="0078298E" w:rsidRDefault="00851451" w:rsidP="00103097">
      <w:pPr>
        <w:pStyle w:val="ac"/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System" w:hAnsi="System" w:cs="System"/>
          <w:b/>
          <w:bCs/>
          <w:snapToGrid/>
          <w:color w:val="000000"/>
          <w:sz w:val="24"/>
          <w:szCs w:val="24"/>
        </w:rPr>
      </w:pPr>
      <w:r w:rsidRPr="00103097">
        <w:rPr>
          <w:rFonts w:ascii="Verdana" w:hAnsi="Verdana" w:cs="System"/>
          <w:bCs/>
          <w:snapToGrid/>
          <w:color w:val="000000"/>
          <w:sz w:val="22"/>
          <w:szCs w:val="22"/>
        </w:rPr>
        <w:t xml:space="preserve">РД 153-34.1-21.326-2001 Методические указания по обследованию строительных конструкций производственных зданий и сооружений тепловых электростанций. Часть 1. Железобетонные и бетонные конструкции; </w:t>
      </w:r>
    </w:p>
    <w:p w:rsidR="0078298E" w:rsidRPr="0078298E" w:rsidRDefault="0078298E" w:rsidP="0078298E">
      <w:pPr>
        <w:numPr>
          <w:ilvl w:val="0"/>
          <w:numId w:val="5"/>
        </w:numPr>
        <w:tabs>
          <w:tab w:val="clear" w:pos="786"/>
          <w:tab w:val="num" w:pos="0"/>
        </w:tabs>
        <w:spacing w:line="240" w:lineRule="auto"/>
        <w:ind w:left="0" w:firstLine="567"/>
        <w:rPr>
          <w:rFonts w:ascii="Verdana" w:hAnsi="Verdana" w:cs="System"/>
          <w:bCs/>
          <w:snapToGrid/>
          <w:color w:val="000000"/>
          <w:sz w:val="22"/>
          <w:szCs w:val="22"/>
        </w:rPr>
      </w:pPr>
      <w:r w:rsidRPr="00996902">
        <w:rPr>
          <w:rFonts w:ascii="Verdana" w:hAnsi="Verdana" w:cs="System"/>
          <w:bCs/>
          <w:snapToGrid/>
          <w:color w:val="000000"/>
          <w:sz w:val="22"/>
          <w:szCs w:val="22"/>
        </w:rPr>
        <w:t>РД 34.40.601-97 Методические указания по обследованию баков-аккумуляторов горячей воды</w:t>
      </w:r>
      <w:r>
        <w:rPr>
          <w:rFonts w:ascii="Verdana" w:hAnsi="Verdana" w:cs="System"/>
          <w:bCs/>
          <w:snapToGrid/>
          <w:color w:val="000000"/>
          <w:sz w:val="22"/>
          <w:szCs w:val="22"/>
        </w:rPr>
        <w:t xml:space="preserve">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-23-81* «Стальные конструкции»;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clear" w:pos="786"/>
          <w:tab w:val="num" w:pos="0"/>
          <w:tab w:val="num" w:pos="540"/>
        </w:tabs>
        <w:spacing w:line="240" w:lineRule="auto"/>
        <w:ind w:left="0" w:firstLine="567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 Пособие по проектированию усиления стальных конструкций (к СНиП II-23-87*) – М.: Госстрой СССР, </w:t>
      </w:r>
      <w:smartTag w:uri="urn:schemas-microsoft-com:office:smarttags" w:element="metricconverter">
        <w:smartTagPr>
          <w:attr w:name="ProductID" w:val="1989 г"/>
        </w:smartTagPr>
        <w:r w:rsidRPr="00103097">
          <w:rPr>
            <w:rFonts w:ascii="Verdana" w:hAnsi="Verdana"/>
            <w:sz w:val="22"/>
            <w:szCs w:val="22"/>
          </w:rPr>
          <w:t>1989 г</w:t>
        </w:r>
      </w:smartTag>
      <w:r w:rsidRPr="00103097">
        <w:rPr>
          <w:rFonts w:ascii="Verdana" w:hAnsi="Verdana"/>
          <w:sz w:val="22"/>
          <w:szCs w:val="22"/>
        </w:rPr>
        <w:t xml:space="preserve">.;   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52-01-2003 «Бетонные и железобетонные конструкции. Основные положения»; </w:t>
      </w:r>
    </w:p>
    <w:p w:rsidR="00103097" w:rsidRPr="00103097" w:rsidRDefault="00103097" w:rsidP="00103097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СНиП </w:t>
      </w:r>
      <w:r w:rsidRPr="00103097">
        <w:rPr>
          <w:rFonts w:ascii="Verdana" w:hAnsi="Verdana"/>
          <w:sz w:val="22"/>
          <w:szCs w:val="22"/>
          <w:lang w:val="en-US"/>
        </w:rPr>
        <w:t>II</w:t>
      </w:r>
      <w:r w:rsidRPr="00103097">
        <w:rPr>
          <w:rFonts w:ascii="Verdana" w:hAnsi="Verdana"/>
          <w:sz w:val="22"/>
          <w:szCs w:val="22"/>
        </w:rPr>
        <w:t xml:space="preserve">-7-81* «Строительство в сейсмических районах»;  </w:t>
      </w:r>
    </w:p>
    <w:p w:rsidR="006628BB" w:rsidRPr="00103097" w:rsidRDefault="006628BB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6E6AEF" w:rsidRPr="00103097" w:rsidRDefault="006E6AEF" w:rsidP="006E6AEF">
      <w:pPr>
        <w:pStyle w:val="ac"/>
        <w:numPr>
          <w:ilvl w:val="0"/>
          <w:numId w:val="5"/>
        </w:numPr>
        <w:tabs>
          <w:tab w:val="num" w:pos="567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оценке состояния и усилению строительных конструкций промышленных зданий и сооружений. ЦНИИСК Госстроя СССР, 1989г. </w:t>
      </w:r>
    </w:p>
    <w:p w:rsidR="00085F1A" w:rsidRDefault="003E0AC9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Рекомендации по усилению и ремонту строительных конструкций инженерных сооружений. </w:t>
      </w:r>
      <w:proofErr w:type="spellStart"/>
      <w:r w:rsidRPr="00103097">
        <w:rPr>
          <w:rFonts w:ascii="Verdana" w:hAnsi="Verdana"/>
          <w:sz w:val="22"/>
          <w:szCs w:val="22"/>
        </w:rPr>
        <w:t>ЦНИИпромзданий</w:t>
      </w:r>
      <w:proofErr w:type="spellEnd"/>
      <w:r w:rsidRPr="00103097">
        <w:rPr>
          <w:rFonts w:ascii="Verdana" w:hAnsi="Verdana"/>
          <w:sz w:val="22"/>
          <w:szCs w:val="22"/>
        </w:rPr>
        <w:t>, 1997г.</w:t>
      </w:r>
      <w:r w:rsidR="00085F1A">
        <w:rPr>
          <w:rFonts w:ascii="Verdana" w:hAnsi="Verdana"/>
          <w:sz w:val="22"/>
          <w:szCs w:val="22"/>
        </w:rPr>
        <w:t xml:space="preserve">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i/>
          <w:sz w:val="22"/>
          <w:szCs w:val="22"/>
        </w:rPr>
      </w:pPr>
      <w:r w:rsidRPr="00103097">
        <w:rPr>
          <w:rFonts w:cs="Times New Roman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153-34.0-03.150-00, ПОТ </w:t>
      </w:r>
      <w:proofErr w:type="gramStart"/>
      <w:r w:rsidRPr="00103097">
        <w:rPr>
          <w:rFonts w:cs="Times New Roman"/>
          <w:sz w:val="22"/>
          <w:szCs w:val="22"/>
        </w:rPr>
        <w:t>Р</w:t>
      </w:r>
      <w:proofErr w:type="gramEnd"/>
      <w:r w:rsidRPr="00103097">
        <w:rPr>
          <w:rFonts w:cs="Times New Roman"/>
          <w:sz w:val="22"/>
          <w:szCs w:val="22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153-34.0-03.301-00 «Правила пожарной безопасности для энергетических предприятий»;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РД 34.03.201-97 «Правила техники безопасности при эксплуатации тепломеханического оборудования электростанций и тепловых сетей»; 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sz w:val="22"/>
          <w:szCs w:val="22"/>
        </w:rPr>
        <w:t>ПОТ РМ-012-2000 «Межотраслевые правила при работе на высоте».</w:t>
      </w:r>
    </w:p>
    <w:p w:rsidR="00FF186C" w:rsidRPr="00103097" w:rsidRDefault="00FF186C" w:rsidP="00FF186C">
      <w:pPr>
        <w:pStyle w:val="6"/>
        <w:numPr>
          <w:ilvl w:val="0"/>
          <w:numId w:val="5"/>
        </w:numPr>
        <w:shd w:val="clear" w:color="auto" w:fill="auto"/>
        <w:tabs>
          <w:tab w:val="num" w:pos="0"/>
          <w:tab w:val="left" w:pos="567"/>
        </w:tabs>
        <w:spacing w:after="0" w:line="240" w:lineRule="auto"/>
        <w:ind w:left="0" w:right="60" w:firstLine="567"/>
        <w:jc w:val="both"/>
        <w:rPr>
          <w:rFonts w:cs="Times New Roman"/>
          <w:sz w:val="22"/>
          <w:szCs w:val="22"/>
        </w:rPr>
      </w:pPr>
      <w:r w:rsidRPr="00103097">
        <w:rPr>
          <w:rFonts w:cs="Times New Roman"/>
          <w:sz w:val="22"/>
          <w:szCs w:val="22"/>
        </w:rPr>
        <w:t xml:space="preserve"> Стандарт организации «О мерах безопасности при работе с асбестом и асбестосодержащими материалами на объектах ОАО «Э.ОН Россия».</w:t>
      </w:r>
    </w:p>
    <w:p w:rsidR="00FF186C" w:rsidRPr="00103097" w:rsidRDefault="00FF186C" w:rsidP="00D05750">
      <w:pPr>
        <w:numPr>
          <w:ilvl w:val="0"/>
          <w:numId w:val="5"/>
        </w:numPr>
        <w:tabs>
          <w:tab w:val="num" w:pos="540"/>
        </w:tabs>
        <w:spacing w:line="240" w:lineRule="auto"/>
        <w:ind w:left="0" w:firstLine="540"/>
        <w:rPr>
          <w:rFonts w:ascii="Verdana" w:hAnsi="Verdana"/>
          <w:sz w:val="22"/>
          <w:szCs w:val="22"/>
        </w:rPr>
      </w:pPr>
      <w:r w:rsidRPr="00103097">
        <w:rPr>
          <w:rFonts w:ascii="Verdana" w:hAnsi="Verdana"/>
          <w:sz w:val="22"/>
          <w:szCs w:val="22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="0078298E">
        <w:rPr>
          <w:rFonts w:ascii="Verdana" w:hAnsi="Verdana"/>
          <w:sz w:val="22"/>
          <w:szCs w:val="22"/>
        </w:rPr>
        <w:t>хризотилсодержащих</w:t>
      </w:r>
      <w:proofErr w:type="spellEnd"/>
      <w:r w:rsidR="0078298E">
        <w:rPr>
          <w:rFonts w:ascii="Verdana" w:hAnsi="Verdana"/>
          <w:sz w:val="22"/>
          <w:szCs w:val="22"/>
        </w:rPr>
        <w:t xml:space="preserve"> материалов». </w:t>
      </w:r>
    </w:p>
    <w:p w:rsidR="00002BB9" w:rsidRDefault="00002BB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</w:p>
    <w:p w:rsidR="008F42D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8. </w:t>
      </w:r>
      <w:r>
        <w:rPr>
          <w:rFonts w:ascii="Verdana" w:hAnsi="Verdana"/>
          <w:b/>
          <w:sz w:val="22"/>
          <w:szCs w:val="22"/>
        </w:rPr>
        <w:t>Требования к применяемым оборудованию</w:t>
      </w:r>
      <w:r w:rsidR="008F42DE">
        <w:rPr>
          <w:rFonts w:ascii="Verdana" w:hAnsi="Verdana"/>
          <w:b/>
          <w:sz w:val="22"/>
          <w:szCs w:val="22"/>
        </w:rPr>
        <w:t xml:space="preserve">, материалам и запасным частям: 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8.1. При </w:t>
      </w:r>
      <w:r w:rsidR="004F7E39">
        <w:rPr>
          <w:rFonts w:cs="Times New Roman"/>
          <w:sz w:val="22"/>
          <w:szCs w:val="22"/>
        </w:rPr>
        <w:t>оказании услуг</w:t>
      </w:r>
      <w:r w:rsidRPr="00E96F84">
        <w:rPr>
          <w:rFonts w:cs="Times New Roman"/>
          <w:sz w:val="22"/>
          <w:szCs w:val="22"/>
        </w:rPr>
        <w:t xml:space="preserve">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E96F84" w:rsidRPr="00E96F84" w:rsidRDefault="00E96F84" w:rsidP="00E96F84">
      <w:pPr>
        <w:pStyle w:val="6"/>
        <w:shd w:val="clear" w:color="auto" w:fill="auto"/>
        <w:tabs>
          <w:tab w:val="left" w:pos="462"/>
        </w:tabs>
        <w:spacing w:after="0" w:line="240" w:lineRule="auto"/>
        <w:ind w:right="6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 w:rsidRPr="00E96F84">
        <w:rPr>
          <w:rFonts w:cs="Times New Roman"/>
          <w:sz w:val="22"/>
          <w:szCs w:val="22"/>
        </w:rPr>
        <w:t xml:space="preserve">8.2. При </w:t>
      </w:r>
      <w:r w:rsidR="004F7E39">
        <w:rPr>
          <w:rFonts w:cs="Times New Roman"/>
          <w:sz w:val="22"/>
          <w:szCs w:val="22"/>
        </w:rPr>
        <w:t>оказании услуг</w:t>
      </w:r>
      <w:r w:rsidR="004F7E39" w:rsidRPr="00E96F84">
        <w:rPr>
          <w:rFonts w:cs="Times New Roman"/>
          <w:sz w:val="22"/>
          <w:szCs w:val="22"/>
        </w:rPr>
        <w:t xml:space="preserve"> </w:t>
      </w:r>
      <w:r w:rsidRPr="00E96F84">
        <w:rPr>
          <w:rFonts w:cs="Times New Roman"/>
          <w:sz w:val="22"/>
          <w:szCs w:val="22"/>
        </w:rPr>
        <w:t>на объектах Заказчика категорически запрещено применение асбеста и асбестосодержащих материалов.</w:t>
      </w:r>
    </w:p>
    <w:p w:rsidR="00C2089E" w:rsidRDefault="00C2089E" w:rsidP="00C2089E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6628BB" w:rsidRDefault="004F7E39" w:rsidP="006628BB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9</w:t>
      </w:r>
      <w:r w:rsidR="006628BB" w:rsidRPr="00373BE1">
        <w:rPr>
          <w:rFonts w:ascii="Verdana" w:hAnsi="Verdana"/>
          <w:b/>
          <w:sz w:val="22"/>
          <w:szCs w:val="22"/>
        </w:rPr>
        <w:t xml:space="preserve">. Этапы и сроки </w:t>
      </w:r>
      <w:r w:rsidR="00C507D2">
        <w:rPr>
          <w:rFonts w:ascii="Verdana" w:hAnsi="Verdana"/>
          <w:b/>
          <w:sz w:val="22"/>
          <w:szCs w:val="22"/>
        </w:rPr>
        <w:t>оказания услуг</w:t>
      </w:r>
      <w:r w:rsidR="00C2089E">
        <w:rPr>
          <w:rFonts w:ascii="Verdana" w:hAnsi="Verdana"/>
          <w:b/>
          <w:sz w:val="22"/>
          <w:szCs w:val="22"/>
        </w:rPr>
        <w:t xml:space="preserve"> </w:t>
      </w:r>
    </w:p>
    <w:p w:rsidR="004F7E39" w:rsidRPr="00F94D27" w:rsidRDefault="004F7E39" w:rsidP="00F94D27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rFonts w:cs="Times New Roman"/>
          <w:b/>
          <w:bCs/>
          <w:spacing w:val="-10"/>
          <w:sz w:val="22"/>
          <w:szCs w:val="22"/>
        </w:rPr>
      </w:pPr>
      <w:r w:rsidRPr="00F94D27">
        <w:rPr>
          <w:rFonts w:cs="Times New Roman"/>
          <w:spacing w:val="-10"/>
          <w:sz w:val="22"/>
          <w:szCs w:val="22"/>
        </w:rPr>
        <w:t xml:space="preserve">9.1. Сроки оказания </w:t>
      </w:r>
      <w:r w:rsidR="00F94D27">
        <w:rPr>
          <w:rFonts w:cs="Times New Roman"/>
          <w:spacing w:val="-10"/>
          <w:sz w:val="22"/>
          <w:szCs w:val="22"/>
        </w:rPr>
        <w:t>у</w:t>
      </w:r>
      <w:r w:rsidRPr="00F94D27">
        <w:rPr>
          <w:rFonts w:cs="Times New Roman"/>
          <w:spacing w:val="-10"/>
          <w:sz w:val="22"/>
          <w:szCs w:val="22"/>
        </w:rPr>
        <w:t>слуг: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начала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- </w:t>
      </w:r>
      <w:r w:rsidRPr="00F94D27">
        <w:rPr>
          <w:rFonts w:cs="Times New Roman"/>
          <w:sz w:val="22"/>
          <w:szCs w:val="22"/>
        </w:rPr>
        <w:t>«</w:t>
      </w:r>
      <w:r w:rsidR="00181E93">
        <w:rPr>
          <w:rFonts w:cs="Times New Roman"/>
          <w:sz w:val="22"/>
          <w:szCs w:val="22"/>
        </w:rPr>
        <w:t>20</w:t>
      </w:r>
      <w:r w:rsidRPr="00F94D27">
        <w:rPr>
          <w:rFonts w:cs="Times New Roman"/>
          <w:sz w:val="22"/>
          <w:szCs w:val="22"/>
        </w:rPr>
        <w:t xml:space="preserve">» </w:t>
      </w:r>
      <w:r w:rsidR="00F94D27">
        <w:rPr>
          <w:rFonts w:cs="Times New Roman"/>
          <w:sz w:val="22"/>
          <w:szCs w:val="22"/>
        </w:rPr>
        <w:t>апреля</w:t>
      </w:r>
      <w:r w:rsidRPr="00F94D27">
        <w:rPr>
          <w:rFonts w:cs="Times New Roman"/>
          <w:sz w:val="22"/>
          <w:szCs w:val="22"/>
        </w:rPr>
        <w:t xml:space="preserve"> 201</w:t>
      </w:r>
      <w:r w:rsidR="00181E93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года;</w:t>
      </w:r>
    </w:p>
    <w:p w:rsidR="004F7E39" w:rsidRPr="00F94D27" w:rsidRDefault="004F7E39" w:rsidP="00F94D27">
      <w:pPr>
        <w:pStyle w:val="6"/>
        <w:shd w:val="clear" w:color="auto" w:fill="auto"/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F94D27">
        <w:rPr>
          <w:rFonts w:cs="Times New Roman"/>
          <w:sz w:val="22"/>
          <w:szCs w:val="22"/>
        </w:rPr>
        <w:t xml:space="preserve">Срок окончания оказания </w:t>
      </w:r>
      <w:r w:rsidR="00F94D27">
        <w:rPr>
          <w:rFonts w:cs="Times New Roman"/>
          <w:sz w:val="22"/>
          <w:szCs w:val="22"/>
        </w:rPr>
        <w:t>у</w:t>
      </w:r>
      <w:r w:rsidRPr="00F94D27">
        <w:rPr>
          <w:rFonts w:cs="Times New Roman"/>
          <w:sz w:val="22"/>
          <w:szCs w:val="22"/>
        </w:rPr>
        <w:t xml:space="preserve">слуг </w:t>
      </w:r>
      <w:r w:rsidR="00F94D27">
        <w:rPr>
          <w:rFonts w:cs="Times New Roman"/>
          <w:sz w:val="22"/>
          <w:szCs w:val="22"/>
        </w:rPr>
        <w:t xml:space="preserve"> - </w:t>
      </w:r>
      <w:r w:rsidRPr="00F94D27">
        <w:rPr>
          <w:rFonts w:cs="Times New Roman"/>
          <w:sz w:val="22"/>
          <w:szCs w:val="22"/>
        </w:rPr>
        <w:t>«</w:t>
      </w:r>
      <w:r w:rsidR="004F7AC8">
        <w:rPr>
          <w:rFonts w:cs="Times New Roman"/>
          <w:sz w:val="22"/>
          <w:szCs w:val="22"/>
        </w:rPr>
        <w:t>01</w:t>
      </w:r>
      <w:r w:rsidRPr="00F94D27">
        <w:rPr>
          <w:rFonts w:cs="Times New Roman"/>
          <w:sz w:val="22"/>
          <w:szCs w:val="22"/>
        </w:rPr>
        <w:t xml:space="preserve">» </w:t>
      </w:r>
      <w:r w:rsidR="00F94D27">
        <w:rPr>
          <w:rFonts w:cs="Times New Roman"/>
          <w:sz w:val="22"/>
          <w:szCs w:val="22"/>
        </w:rPr>
        <w:t>сентября</w:t>
      </w:r>
      <w:r w:rsidRPr="00F94D27">
        <w:rPr>
          <w:rFonts w:cs="Times New Roman"/>
          <w:sz w:val="22"/>
          <w:szCs w:val="22"/>
        </w:rPr>
        <w:t xml:space="preserve"> 201</w:t>
      </w:r>
      <w:r w:rsidR="00181E93">
        <w:rPr>
          <w:rFonts w:cs="Times New Roman"/>
          <w:sz w:val="22"/>
          <w:szCs w:val="22"/>
        </w:rPr>
        <w:t>5</w:t>
      </w:r>
      <w:r w:rsidRPr="00F94D27">
        <w:rPr>
          <w:rFonts w:cs="Times New Roman"/>
          <w:sz w:val="22"/>
          <w:szCs w:val="22"/>
        </w:rPr>
        <w:t xml:space="preserve"> года.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6804"/>
        <w:gridCol w:w="2573"/>
      </w:tblGrid>
      <w:tr w:rsidR="00173176" w:rsidTr="00142D25">
        <w:trPr>
          <w:trHeight w:val="714"/>
        </w:trPr>
        <w:tc>
          <w:tcPr>
            <w:tcW w:w="741" w:type="dxa"/>
            <w:vAlign w:val="center"/>
          </w:tcPr>
          <w:p w:rsidR="00173176" w:rsidRPr="002700C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2700C2">
              <w:rPr>
                <w:rFonts w:ascii="Verdana" w:hAnsi="Verdana"/>
                <w:b/>
                <w:sz w:val="22"/>
                <w:szCs w:val="22"/>
              </w:rPr>
              <w:t xml:space="preserve">№ </w:t>
            </w:r>
            <w:proofErr w:type="gramStart"/>
            <w:r w:rsidRPr="002700C2">
              <w:rPr>
                <w:rFonts w:ascii="Verdana" w:hAnsi="Verdana"/>
                <w:b/>
                <w:sz w:val="22"/>
                <w:szCs w:val="22"/>
              </w:rPr>
              <w:t>п</w:t>
            </w:r>
            <w:proofErr w:type="gramEnd"/>
            <w:r w:rsidRPr="002700C2">
              <w:rPr>
                <w:rFonts w:ascii="Verdana" w:hAnsi="Verdana"/>
                <w:b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173176" w:rsidRPr="002700C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2700C2">
              <w:rPr>
                <w:rFonts w:ascii="Verdana" w:hAnsi="Verdana"/>
                <w:b/>
                <w:sz w:val="22"/>
                <w:szCs w:val="22"/>
              </w:rPr>
              <w:t>Этапы</w:t>
            </w:r>
          </w:p>
        </w:tc>
        <w:tc>
          <w:tcPr>
            <w:tcW w:w="2573" w:type="dxa"/>
            <w:vAlign w:val="center"/>
          </w:tcPr>
          <w:p w:rsidR="00173176" w:rsidRPr="002700C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2700C2">
              <w:rPr>
                <w:rFonts w:ascii="Verdana" w:hAnsi="Verdana"/>
                <w:b/>
                <w:sz w:val="22"/>
                <w:szCs w:val="22"/>
              </w:rPr>
              <w:t>Срок выполнения</w:t>
            </w:r>
          </w:p>
        </w:tc>
      </w:tr>
      <w:tr w:rsidR="00173176" w:rsidTr="00142D25">
        <w:tc>
          <w:tcPr>
            <w:tcW w:w="741" w:type="dxa"/>
            <w:vAlign w:val="center"/>
          </w:tcPr>
          <w:p w:rsidR="00173176" w:rsidRPr="002700C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173176" w:rsidRPr="002700C2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 xml:space="preserve">Подготовительные </w:t>
            </w:r>
            <w:r w:rsidR="00C507D2" w:rsidRPr="002700C2">
              <w:rPr>
                <w:rFonts w:ascii="Verdana" w:hAnsi="Verdana"/>
                <w:sz w:val="22"/>
                <w:szCs w:val="22"/>
              </w:rPr>
              <w:t>услуги</w:t>
            </w:r>
            <w:r w:rsidRPr="002700C2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173176" w:rsidRPr="002700C2" w:rsidRDefault="00173176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173176" w:rsidRPr="002700C2" w:rsidRDefault="00F94D27" w:rsidP="00181E93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апрель - май</w:t>
            </w:r>
            <w:r w:rsidR="005C6A8E" w:rsidRPr="002700C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173176" w:rsidRPr="002700C2">
              <w:rPr>
                <w:rFonts w:ascii="Verdana" w:hAnsi="Verdana"/>
                <w:sz w:val="22"/>
                <w:szCs w:val="22"/>
              </w:rPr>
              <w:t>201</w:t>
            </w:r>
            <w:r w:rsidR="00181E93">
              <w:rPr>
                <w:rFonts w:ascii="Verdana" w:hAnsi="Verdana"/>
                <w:sz w:val="22"/>
                <w:szCs w:val="22"/>
              </w:rPr>
              <w:t>5</w:t>
            </w:r>
            <w:r w:rsidR="00173176" w:rsidRPr="002700C2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4F7E39" w:rsidTr="00142D25">
        <w:trPr>
          <w:trHeight w:val="635"/>
        </w:trPr>
        <w:tc>
          <w:tcPr>
            <w:tcW w:w="741" w:type="dxa"/>
            <w:vAlign w:val="center"/>
          </w:tcPr>
          <w:p w:rsidR="004F7E39" w:rsidRPr="002700C2" w:rsidRDefault="004F7E39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4F7E39" w:rsidRPr="002700C2" w:rsidRDefault="004F7E39" w:rsidP="00173176">
            <w:pPr>
              <w:tabs>
                <w:tab w:val="left" w:pos="900"/>
              </w:tabs>
              <w:spacing w:line="240" w:lineRule="auto"/>
              <w:ind w:firstLine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Основные услуги</w:t>
            </w:r>
            <w:r w:rsidRPr="002700C2">
              <w:rPr>
                <w:rFonts w:ascii="Verdana" w:hAnsi="Verdana"/>
                <w:color w:val="FF0000"/>
                <w:sz w:val="22"/>
                <w:szCs w:val="22"/>
              </w:rPr>
              <w:t xml:space="preserve"> </w:t>
            </w:r>
          </w:p>
          <w:p w:rsidR="004F7E39" w:rsidRPr="002700C2" w:rsidRDefault="004F7E39" w:rsidP="006628BB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4F7E39" w:rsidRPr="002700C2" w:rsidRDefault="00F94D27" w:rsidP="00181E93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июнь – август 201</w:t>
            </w:r>
            <w:r w:rsidR="00181E93">
              <w:rPr>
                <w:rFonts w:ascii="Verdana" w:hAnsi="Verdana"/>
                <w:sz w:val="22"/>
                <w:szCs w:val="22"/>
              </w:rPr>
              <w:t>5</w:t>
            </w:r>
            <w:r w:rsidRPr="002700C2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  <w:tr w:rsidR="00173176" w:rsidTr="00142D25">
        <w:trPr>
          <w:trHeight w:val="574"/>
        </w:trPr>
        <w:tc>
          <w:tcPr>
            <w:tcW w:w="741" w:type="dxa"/>
            <w:vAlign w:val="center"/>
          </w:tcPr>
          <w:p w:rsidR="00173176" w:rsidRPr="002700C2" w:rsidRDefault="00173176" w:rsidP="00173176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F94D27" w:rsidRPr="002700C2" w:rsidRDefault="00F94D27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>Оформление и выдача результатов</w:t>
            </w:r>
          </w:p>
          <w:p w:rsidR="00DA6993" w:rsidRPr="002700C2" w:rsidRDefault="00DA6993" w:rsidP="008475E0">
            <w:pPr>
              <w:spacing w:line="240" w:lineRule="auto"/>
              <w:ind w:firstLine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73" w:type="dxa"/>
            <w:vAlign w:val="center"/>
          </w:tcPr>
          <w:p w:rsidR="00173176" w:rsidRPr="002700C2" w:rsidRDefault="00F94D27" w:rsidP="004F7AC8">
            <w:pPr>
              <w:spacing w:line="240" w:lineRule="auto"/>
              <w:ind w:firstLine="0"/>
              <w:jc w:val="center"/>
              <w:outlineLvl w:val="0"/>
              <w:rPr>
                <w:rFonts w:ascii="Verdana" w:hAnsi="Verdana"/>
                <w:sz w:val="22"/>
                <w:szCs w:val="22"/>
              </w:rPr>
            </w:pPr>
            <w:r w:rsidRPr="002700C2">
              <w:rPr>
                <w:rFonts w:ascii="Verdana" w:hAnsi="Verdana"/>
                <w:sz w:val="22"/>
                <w:szCs w:val="22"/>
              </w:rPr>
              <w:t xml:space="preserve">до </w:t>
            </w:r>
            <w:r w:rsidR="004F7AC8">
              <w:rPr>
                <w:rFonts w:ascii="Verdana" w:hAnsi="Verdana"/>
                <w:sz w:val="22"/>
                <w:szCs w:val="22"/>
              </w:rPr>
              <w:t>01</w:t>
            </w:r>
            <w:r w:rsidRPr="002700C2">
              <w:rPr>
                <w:rFonts w:ascii="Verdana" w:hAnsi="Verdana"/>
                <w:sz w:val="22"/>
                <w:szCs w:val="22"/>
              </w:rPr>
              <w:t>.09.201</w:t>
            </w:r>
            <w:r w:rsidR="00181E93">
              <w:rPr>
                <w:rFonts w:ascii="Verdana" w:hAnsi="Verdana"/>
                <w:sz w:val="22"/>
                <w:szCs w:val="22"/>
              </w:rPr>
              <w:t>5</w:t>
            </w:r>
            <w:r w:rsidRPr="002700C2">
              <w:rPr>
                <w:rFonts w:ascii="Verdana" w:hAnsi="Verdana"/>
                <w:sz w:val="22"/>
                <w:szCs w:val="22"/>
              </w:rPr>
              <w:t>г.</w:t>
            </w:r>
          </w:p>
        </w:tc>
      </w:tr>
    </w:tbl>
    <w:p w:rsidR="00142D25" w:rsidRPr="00142D25" w:rsidRDefault="00142D25" w:rsidP="00142D25">
      <w:pPr>
        <w:pStyle w:val="20"/>
        <w:keepNext/>
        <w:keepLines/>
        <w:shd w:val="clear" w:color="auto" w:fill="auto"/>
        <w:spacing w:before="0" w:after="0" w:line="240" w:lineRule="auto"/>
        <w:ind w:firstLine="426"/>
        <w:jc w:val="both"/>
        <w:rPr>
          <w:spacing w:val="-10"/>
          <w:sz w:val="22"/>
          <w:szCs w:val="22"/>
        </w:rPr>
      </w:pPr>
      <w:r w:rsidRPr="00142D25">
        <w:rPr>
          <w:spacing w:val="-10"/>
          <w:sz w:val="22"/>
          <w:szCs w:val="22"/>
        </w:rPr>
        <w:t xml:space="preserve">9.2. 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</w:t>
      </w:r>
      <w:r w:rsidR="00CB56A4">
        <w:rPr>
          <w:spacing w:val="-10"/>
          <w:sz w:val="22"/>
          <w:szCs w:val="22"/>
        </w:rPr>
        <w:t>оказания услуг</w:t>
      </w:r>
      <w:r w:rsidRPr="00142D25">
        <w:rPr>
          <w:spacing w:val="-10"/>
          <w:sz w:val="22"/>
          <w:szCs w:val="22"/>
        </w:rPr>
        <w:t xml:space="preserve">, уведомив </w:t>
      </w:r>
      <w:r w:rsidR="00CB56A4">
        <w:rPr>
          <w:spacing w:val="-10"/>
          <w:sz w:val="22"/>
          <w:szCs w:val="22"/>
        </w:rPr>
        <w:t>об этом соответствующим образом Исполнителя</w:t>
      </w:r>
      <w:r w:rsidRPr="00142D25">
        <w:rPr>
          <w:spacing w:val="-10"/>
          <w:sz w:val="22"/>
          <w:szCs w:val="22"/>
        </w:rPr>
        <w:t>.</w:t>
      </w:r>
    </w:p>
    <w:p w:rsidR="001E4843" w:rsidRPr="00C72440" w:rsidRDefault="001E4843" w:rsidP="006628BB">
      <w:pPr>
        <w:spacing w:line="240" w:lineRule="auto"/>
        <w:ind w:left="540" w:hanging="540"/>
        <w:rPr>
          <w:rFonts w:ascii="Verdana" w:hAnsi="Verdana"/>
          <w:b/>
          <w:sz w:val="16"/>
          <w:szCs w:val="16"/>
        </w:rPr>
      </w:pPr>
    </w:p>
    <w:p w:rsidR="006628BB" w:rsidRPr="00373BE1" w:rsidRDefault="006628BB" w:rsidP="006628BB">
      <w:pPr>
        <w:spacing w:line="240" w:lineRule="auto"/>
        <w:ind w:left="540" w:hanging="540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 xml:space="preserve"> </w:t>
      </w:r>
      <w:r w:rsidR="001B4938">
        <w:rPr>
          <w:rFonts w:ascii="Verdana" w:hAnsi="Verdana"/>
          <w:b/>
          <w:sz w:val="22"/>
          <w:szCs w:val="22"/>
        </w:rPr>
        <w:t>10</w:t>
      </w:r>
      <w:r w:rsidRPr="00373BE1">
        <w:rPr>
          <w:rFonts w:ascii="Verdana" w:hAnsi="Verdana"/>
          <w:b/>
          <w:sz w:val="22"/>
          <w:szCs w:val="22"/>
        </w:rPr>
        <w:t>.   Требования к приёмке</w:t>
      </w:r>
    </w:p>
    <w:p w:rsidR="001B4938" w:rsidRPr="001B4938" w:rsidRDefault="001B4938" w:rsidP="001526D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Pr="001B4938">
        <w:rPr>
          <w:sz w:val="22"/>
          <w:szCs w:val="22"/>
        </w:rPr>
        <w:t xml:space="preserve">Сдача-приемка </w:t>
      </w:r>
      <w:r>
        <w:rPr>
          <w:sz w:val="22"/>
          <w:szCs w:val="22"/>
        </w:rPr>
        <w:t>услуг</w:t>
      </w:r>
      <w:r w:rsidRPr="001B4938">
        <w:rPr>
          <w:sz w:val="22"/>
          <w:szCs w:val="22"/>
        </w:rPr>
        <w:t xml:space="preserve"> осуществляется </w:t>
      </w:r>
      <w:r w:rsidRPr="001B4938">
        <w:rPr>
          <w:rFonts w:cs="Times New Roman"/>
          <w:sz w:val="22"/>
          <w:szCs w:val="22"/>
        </w:rPr>
        <w:t xml:space="preserve">по фактическим объемам оказанных услуг и подписания акта сдачи-приемки услуг совместно со сдачей технической документации по оказанным услугам. </w:t>
      </w:r>
    </w:p>
    <w:p w:rsid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B4938">
        <w:rPr>
          <w:rFonts w:cs="Times New Roman"/>
          <w:sz w:val="22"/>
          <w:szCs w:val="22"/>
        </w:rPr>
        <w:t>10.2. Сдача услуг должна осуществляться в соответствии со следующими нормативно-техническими документами:</w:t>
      </w:r>
      <w:r w:rsidR="007C30DB">
        <w:rPr>
          <w:rFonts w:cs="Times New Roman"/>
          <w:sz w:val="22"/>
          <w:szCs w:val="22"/>
        </w:rPr>
        <w:t xml:space="preserve"> </w:t>
      </w:r>
    </w:p>
    <w:p w:rsidR="00127A13" w:rsidRDefault="001B4938" w:rsidP="001B4938">
      <w:pPr>
        <w:spacing w:line="240" w:lineRule="auto"/>
        <w:ind w:firstLine="426"/>
        <w:rPr>
          <w:rFonts w:ascii="Verdana" w:hAnsi="Verdana"/>
          <w:sz w:val="22"/>
          <w:szCs w:val="22"/>
        </w:rPr>
      </w:pPr>
      <w:r w:rsidRPr="001B4938">
        <w:rPr>
          <w:rFonts w:ascii="Verdana" w:eastAsia="Verdana" w:hAnsi="Verdana"/>
          <w:spacing w:val="-10"/>
          <w:sz w:val="22"/>
          <w:szCs w:val="22"/>
        </w:rPr>
        <w:t>- Г</w:t>
      </w:r>
      <w:r>
        <w:rPr>
          <w:rFonts w:ascii="Verdana" w:hAnsi="Verdana"/>
          <w:sz w:val="22"/>
          <w:szCs w:val="22"/>
        </w:rPr>
        <w:t>ОСТ 53778-2010 «Здания и сооружения. Правила обследования и мони</w:t>
      </w:r>
      <w:r w:rsidR="00127A13">
        <w:rPr>
          <w:rFonts w:ascii="Verdana" w:hAnsi="Verdana"/>
          <w:sz w:val="22"/>
          <w:szCs w:val="22"/>
        </w:rPr>
        <w:t xml:space="preserve">торинга технического состояния»; </w:t>
      </w:r>
    </w:p>
    <w:p w:rsidR="001B4938" w:rsidRPr="001B4938" w:rsidRDefault="001B4938" w:rsidP="001B4938">
      <w:pPr>
        <w:pStyle w:val="6"/>
        <w:shd w:val="clear" w:color="auto" w:fill="auto"/>
        <w:tabs>
          <w:tab w:val="left" w:pos="426"/>
        </w:tabs>
        <w:spacing w:after="0" w:line="240" w:lineRule="auto"/>
        <w:ind w:right="60" w:firstLine="426"/>
        <w:jc w:val="both"/>
        <w:rPr>
          <w:sz w:val="22"/>
          <w:szCs w:val="22"/>
        </w:rPr>
      </w:pPr>
      <w:r w:rsidRPr="001B4938">
        <w:rPr>
          <w:rFonts w:cs="Times New Roman"/>
          <w:sz w:val="22"/>
          <w:szCs w:val="22"/>
        </w:rPr>
        <w:t xml:space="preserve">10.3. </w:t>
      </w:r>
      <w:proofErr w:type="gramStart"/>
      <w:r w:rsidRPr="001B4938">
        <w:rPr>
          <w:sz w:val="22"/>
          <w:szCs w:val="22"/>
        </w:rPr>
        <w:t>Недостатки, обнаруженные в ходе сдачи-приемки услуг или выявленные в период эксплуатации объекта фиксируются</w:t>
      </w:r>
      <w:proofErr w:type="gramEnd"/>
      <w:r w:rsidRPr="001B4938">
        <w:rPr>
          <w:sz w:val="22"/>
          <w:szCs w:val="22"/>
        </w:rPr>
        <w:t xml:space="preserve"> и устраняются Исполнителем в соответствии с условиями договора.</w:t>
      </w:r>
    </w:p>
    <w:p w:rsidR="001B4938" w:rsidRPr="00C72440" w:rsidRDefault="001B4938" w:rsidP="006628BB">
      <w:pPr>
        <w:spacing w:line="240" w:lineRule="auto"/>
        <w:ind w:firstLine="0"/>
        <w:rPr>
          <w:rFonts w:ascii="Verdana" w:hAnsi="Verdana"/>
          <w:b/>
          <w:sz w:val="16"/>
          <w:szCs w:val="16"/>
        </w:rPr>
      </w:pPr>
    </w:p>
    <w:p w:rsidR="00473810" w:rsidRPr="00473810" w:rsidRDefault="00473810" w:rsidP="00473810">
      <w:pPr>
        <w:pStyle w:val="a0"/>
        <w:numPr>
          <w:ilvl w:val="0"/>
          <w:numId w:val="0"/>
        </w:numPr>
        <w:spacing w:after="0"/>
        <w:outlineLvl w:val="0"/>
        <w:rPr>
          <w:b/>
          <w:sz w:val="22"/>
          <w:szCs w:val="22"/>
        </w:rPr>
      </w:pPr>
      <w:r w:rsidRPr="00473810">
        <w:rPr>
          <w:b/>
          <w:sz w:val="22"/>
          <w:szCs w:val="22"/>
        </w:rPr>
        <w:t>11. Документация, предъявляемая Заказчику</w:t>
      </w:r>
    </w:p>
    <w:p w:rsidR="006628BB" w:rsidRPr="00373BE1" w:rsidRDefault="006628BB" w:rsidP="001526D8">
      <w:pPr>
        <w:spacing w:line="240" w:lineRule="auto"/>
        <w:rPr>
          <w:rFonts w:ascii="Verdana" w:hAnsi="Verdana"/>
          <w:sz w:val="22"/>
          <w:szCs w:val="22"/>
        </w:rPr>
      </w:pPr>
      <w:r w:rsidRPr="00373BE1">
        <w:rPr>
          <w:rFonts w:ascii="Verdana" w:hAnsi="Verdana"/>
          <w:sz w:val="22"/>
          <w:szCs w:val="22"/>
        </w:rPr>
        <w:t xml:space="preserve">Исполнитель, после окончания </w:t>
      </w:r>
      <w:r w:rsidR="005025D4">
        <w:rPr>
          <w:rFonts w:ascii="Verdana" w:hAnsi="Verdana"/>
          <w:sz w:val="22"/>
          <w:szCs w:val="22"/>
        </w:rPr>
        <w:t xml:space="preserve">оказания </w:t>
      </w:r>
      <w:r w:rsidR="00C507D2">
        <w:rPr>
          <w:rFonts w:ascii="Verdana" w:hAnsi="Verdana"/>
          <w:sz w:val="22"/>
          <w:szCs w:val="22"/>
        </w:rPr>
        <w:t>услуг</w:t>
      </w:r>
      <w:r w:rsidRPr="00373BE1">
        <w:rPr>
          <w:rFonts w:ascii="Verdana" w:hAnsi="Verdana"/>
          <w:sz w:val="22"/>
          <w:szCs w:val="22"/>
        </w:rPr>
        <w:t xml:space="preserve">, предоставляет в печатном (в количестве 3-х экземпляров) и электронном виде: </w:t>
      </w:r>
    </w:p>
    <w:p w:rsidR="00CC3508" w:rsidRDefault="006628BB" w:rsidP="00D05750">
      <w:pPr>
        <w:numPr>
          <w:ilvl w:val="0"/>
          <w:numId w:val="7"/>
        </w:numPr>
        <w:tabs>
          <w:tab w:val="clear" w:pos="720"/>
          <w:tab w:val="num" w:pos="0"/>
        </w:tabs>
        <w:spacing w:line="240" w:lineRule="auto"/>
        <w:ind w:left="0" w:firstLine="360"/>
        <w:rPr>
          <w:rFonts w:ascii="Verdana" w:hAnsi="Verdana"/>
          <w:sz w:val="22"/>
          <w:szCs w:val="22"/>
        </w:rPr>
      </w:pPr>
      <w:r w:rsidRPr="00B872D7">
        <w:rPr>
          <w:rFonts w:ascii="Verdana" w:hAnsi="Verdana"/>
          <w:sz w:val="22"/>
          <w:szCs w:val="22"/>
        </w:rPr>
        <w:t>Отч</w:t>
      </w:r>
      <w:r w:rsidR="00176008">
        <w:rPr>
          <w:rFonts w:ascii="Verdana" w:hAnsi="Verdana"/>
          <w:sz w:val="22"/>
          <w:szCs w:val="22"/>
        </w:rPr>
        <w:t>ё</w:t>
      </w:r>
      <w:r w:rsidRPr="00B872D7">
        <w:rPr>
          <w:rFonts w:ascii="Verdana" w:hAnsi="Verdana"/>
          <w:sz w:val="22"/>
          <w:szCs w:val="22"/>
        </w:rPr>
        <w:t xml:space="preserve">т по </w:t>
      </w:r>
      <w:r w:rsidR="00173176" w:rsidRPr="00B872D7">
        <w:rPr>
          <w:rFonts w:ascii="Verdana" w:hAnsi="Verdana"/>
          <w:sz w:val="22"/>
          <w:szCs w:val="22"/>
        </w:rPr>
        <w:t>комплексн</w:t>
      </w:r>
      <w:r w:rsidR="009A7496">
        <w:rPr>
          <w:rFonts w:ascii="Verdana" w:hAnsi="Verdana"/>
          <w:sz w:val="22"/>
          <w:szCs w:val="22"/>
        </w:rPr>
        <w:t>ому</w:t>
      </w:r>
      <w:r w:rsidR="00173176" w:rsidRPr="00B872D7">
        <w:rPr>
          <w:rFonts w:ascii="Verdana" w:hAnsi="Verdana"/>
          <w:sz w:val="22"/>
          <w:szCs w:val="22"/>
        </w:rPr>
        <w:t xml:space="preserve"> </w:t>
      </w:r>
      <w:r w:rsidRPr="00B872D7">
        <w:rPr>
          <w:rFonts w:ascii="Verdana" w:hAnsi="Verdana"/>
          <w:sz w:val="22"/>
          <w:szCs w:val="22"/>
        </w:rPr>
        <w:t>обследовани</w:t>
      </w:r>
      <w:r w:rsidR="009A7496">
        <w:rPr>
          <w:rFonts w:ascii="Verdana" w:hAnsi="Verdana"/>
          <w:sz w:val="22"/>
          <w:szCs w:val="22"/>
        </w:rPr>
        <w:t>ю</w:t>
      </w:r>
      <w:r w:rsidRPr="00B872D7">
        <w:rPr>
          <w:rFonts w:ascii="Verdana" w:hAnsi="Verdana"/>
          <w:sz w:val="22"/>
          <w:szCs w:val="22"/>
        </w:rPr>
        <w:t xml:space="preserve"> </w:t>
      </w:r>
      <w:r w:rsidR="00173176" w:rsidRPr="00B872D7">
        <w:rPr>
          <w:rFonts w:ascii="Verdana" w:hAnsi="Verdana"/>
          <w:sz w:val="22"/>
          <w:szCs w:val="22"/>
        </w:rPr>
        <w:t xml:space="preserve">технического </w:t>
      </w:r>
      <w:r w:rsidRPr="00B872D7">
        <w:rPr>
          <w:rFonts w:ascii="Verdana" w:hAnsi="Verdana"/>
          <w:sz w:val="22"/>
          <w:szCs w:val="22"/>
        </w:rPr>
        <w:t xml:space="preserve">состояния </w:t>
      </w:r>
      <w:r w:rsidR="00173176" w:rsidRPr="00B872D7">
        <w:rPr>
          <w:rFonts w:ascii="Verdana" w:hAnsi="Verdana"/>
          <w:sz w:val="22"/>
          <w:szCs w:val="22"/>
        </w:rPr>
        <w:t>и т</w:t>
      </w:r>
      <w:r w:rsidR="00085F1A">
        <w:rPr>
          <w:rFonts w:ascii="Verdana" w:hAnsi="Verdana"/>
          <w:sz w:val="22"/>
          <w:szCs w:val="22"/>
        </w:rPr>
        <w:t>ехническо</w:t>
      </w:r>
      <w:r w:rsidR="009A7496">
        <w:rPr>
          <w:rFonts w:ascii="Verdana" w:hAnsi="Verdana"/>
          <w:sz w:val="22"/>
          <w:szCs w:val="22"/>
        </w:rPr>
        <w:t>му</w:t>
      </w:r>
      <w:r w:rsidR="00085F1A">
        <w:rPr>
          <w:rFonts w:ascii="Verdana" w:hAnsi="Verdana"/>
          <w:sz w:val="22"/>
          <w:szCs w:val="22"/>
        </w:rPr>
        <w:t xml:space="preserve"> освидетельствовани</w:t>
      </w:r>
      <w:r w:rsidR="009A7496">
        <w:rPr>
          <w:rFonts w:ascii="Verdana" w:hAnsi="Verdana"/>
          <w:sz w:val="22"/>
          <w:szCs w:val="22"/>
        </w:rPr>
        <w:t xml:space="preserve">ю строительных конструкций </w:t>
      </w:r>
      <w:r w:rsidR="00181E93">
        <w:rPr>
          <w:rFonts w:ascii="Verdana" w:hAnsi="Verdana"/>
          <w:sz w:val="22"/>
          <w:szCs w:val="22"/>
        </w:rPr>
        <w:t xml:space="preserve">зданий и сооружений </w:t>
      </w:r>
      <w:r w:rsidR="00B872D7" w:rsidRPr="00B872D7">
        <w:rPr>
          <w:rFonts w:ascii="Verdana" w:hAnsi="Verdana"/>
          <w:sz w:val="22"/>
          <w:szCs w:val="22"/>
        </w:rPr>
        <w:t xml:space="preserve">с </w:t>
      </w:r>
      <w:r w:rsidR="00C97AED">
        <w:rPr>
          <w:rFonts w:ascii="Verdana" w:hAnsi="Verdana"/>
          <w:sz w:val="22"/>
          <w:szCs w:val="22"/>
        </w:rPr>
        <w:t>технической документацией</w:t>
      </w:r>
      <w:r w:rsidR="00C97AED" w:rsidRPr="00B872D7">
        <w:rPr>
          <w:rFonts w:ascii="Verdana" w:hAnsi="Verdana"/>
          <w:sz w:val="22"/>
          <w:szCs w:val="22"/>
        </w:rPr>
        <w:t xml:space="preserve"> по усилению и ремонту строительных конструкций</w:t>
      </w:r>
      <w:r w:rsidR="00E46AB4" w:rsidRPr="00B872D7">
        <w:rPr>
          <w:rFonts w:ascii="Verdana" w:hAnsi="Verdana"/>
          <w:sz w:val="22"/>
          <w:szCs w:val="22"/>
        </w:rPr>
        <w:t>.</w:t>
      </w:r>
      <w:r w:rsidR="00CC3508">
        <w:rPr>
          <w:rFonts w:ascii="Verdana" w:hAnsi="Verdana"/>
          <w:sz w:val="22"/>
          <w:szCs w:val="22"/>
        </w:rPr>
        <w:t xml:space="preserve"> </w:t>
      </w:r>
    </w:p>
    <w:p w:rsidR="00002BB9" w:rsidRPr="00C72440" w:rsidRDefault="00002BB9" w:rsidP="006628BB">
      <w:pPr>
        <w:spacing w:line="240" w:lineRule="auto"/>
        <w:ind w:firstLine="180"/>
        <w:outlineLvl w:val="0"/>
        <w:rPr>
          <w:rFonts w:ascii="Verdana" w:hAnsi="Verdana"/>
          <w:b/>
          <w:sz w:val="16"/>
          <w:szCs w:val="16"/>
        </w:rPr>
      </w:pPr>
    </w:p>
    <w:p w:rsidR="00812CD5" w:rsidRDefault="006628BB" w:rsidP="00473810">
      <w:pPr>
        <w:spacing w:line="240" w:lineRule="auto"/>
        <w:ind w:firstLine="0"/>
        <w:outlineLvl w:val="0"/>
        <w:rPr>
          <w:rFonts w:ascii="Verdana" w:hAnsi="Verdana"/>
          <w:b/>
          <w:sz w:val="22"/>
          <w:szCs w:val="22"/>
        </w:rPr>
      </w:pPr>
      <w:r w:rsidRPr="00373BE1">
        <w:rPr>
          <w:rFonts w:ascii="Verdana" w:hAnsi="Verdana"/>
          <w:b/>
          <w:sz w:val="22"/>
          <w:szCs w:val="22"/>
        </w:rPr>
        <w:t>1</w:t>
      </w:r>
      <w:r w:rsidR="001526D8">
        <w:rPr>
          <w:rFonts w:ascii="Verdana" w:hAnsi="Verdana"/>
          <w:b/>
          <w:sz w:val="22"/>
          <w:szCs w:val="22"/>
        </w:rPr>
        <w:t>2</w:t>
      </w:r>
      <w:r w:rsidRPr="00373BE1">
        <w:rPr>
          <w:rFonts w:ascii="Verdana" w:hAnsi="Verdana"/>
          <w:b/>
          <w:sz w:val="22"/>
          <w:szCs w:val="22"/>
        </w:rPr>
        <w:t xml:space="preserve">. Гарантии исполнителя </w:t>
      </w:r>
      <w:r w:rsidR="007B7B5D">
        <w:rPr>
          <w:rFonts w:ascii="Verdana" w:hAnsi="Verdana"/>
          <w:b/>
          <w:sz w:val="22"/>
          <w:szCs w:val="22"/>
        </w:rPr>
        <w:t>услуг</w:t>
      </w:r>
      <w:r>
        <w:rPr>
          <w:rFonts w:ascii="Verdana" w:hAnsi="Verdana"/>
          <w:b/>
          <w:sz w:val="22"/>
          <w:szCs w:val="22"/>
        </w:rPr>
        <w:t>:</w:t>
      </w:r>
    </w:p>
    <w:p w:rsidR="001526D8" w:rsidRPr="001526D8" w:rsidRDefault="001526D8" w:rsidP="001526D8">
      <w:pPr>
        <w:pStyle w:val="6"/>
        <w:shd w:val="clear" w:color="auto" w:fill="auto"/>
        <w:spacing w:after="0" w:line="240" w:lineRule="auto"/>
        <w:ind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Исполнитель должен гарантировать: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12.1. Надлежащее качество оказанных </w:t>
      </w:r>
      <w:r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полном объеме в соответствии с проектной документацией и действующей нормативно-технической документацией.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399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12.2. Оказание всех </w:t>
      </w:r>
      <w:r w:rsidR="006E2B09">
        <w:rPr>
          <w:rFonts w:cs="Times New Roman"/>
          <w:sz w:val="22"/>
          <w:szCs w:val="22"/>
        </w:rPr>
        <w:t>у</w:t>
      </w:r>
      <w:r w:rsidRPr="001526D8">
        <w:rPr>
          <w:rFonts w:cs="Times New Roman"/>
          <w:sz w:val="22"/>
          <w:szCs w:val="22"/>
        </w:rPr>
        <w:t>слуг в установленные сроки.</w:t>
      </w:r>
    </w:p>
    <w:p w:rsidR="001526D8" w:rsidRPr="001526D8" w:rsidRDefault="001526D8" w:rsidP="001526D8">
      <w:pPr>
        <w:pStyle w:val="6"/>
        <w:shd w:val="clear" w:color="auto" w:fill="auto"/>
        <w:tabs>
          <w:tab w:val="left" w:pos="411"/>
        </w:tabs>
        <w:spacing w:after="0" w:line="240" w:lineRule="auto"/>
        <w:ind w:right="60" w:firstLine="426"/>
        <w:jc w:val="both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 xml:space="preserve">12.3. Исполнитель несет ответственность перед Заказчиком за причиненный своими действиями или бездействиями ущерб </w:t>
      </w:r>
      <w:r>
        <w:rPr>
          <w:rFonts w:cs="Times New Roman"/>
          <w:sz w:val="22"/>
          <w:szCs w:val="22"/>
        </w:rPr>
        <w:t xml:space="preserve">имуществу </w:t>
      </w:r>
      <w:r w:rsidRPr="001526D8">
        <w:rPr>
          <w:rFonts w:cs="Times New Roman"/>
          <w:sz w:val="22"/>
          <w:szCs w:val="22"/>
        </w:rPr>
        <w:t>Заказчика в размере затрат на восстановление.</w:t>
      </w:r>
    </w:p>
    <w:p w:rsidR="001526D8" w:rsidRPr="001526D8" w:rsidRDefault="001526D8" w:rsidP="001526D8">
      <w:pPr>
        <w:pStyle w:val="af0"/>
        <w:ind w:firstLine="426"/>
        <w:rPr>
          <w:rFonts w:cs="Times New Roman"/>
          <w:sz w:val="22"/>
          <w:szCs w:val="22"/>
        </w:rPr>
      </w:pPr>
      <w:r w:rsidRPr="001526D8">
        <w:rPr>
          <w:rFonts w:cs="Times New Roman"/>
          <w:sz w:val="22"/>
          <w:szCs w:val="22"/>
        </w:rPr>
        <w:t>12.4. Исполнитель несет ответственность за правильность разработанной документации, независимо от согласования Заказчика, за исключением случаев, когда ошибки вызваны неправильными исходными данными Заказчика.</w:t>
      </w:r>
    </w:p>
    <w:p w:rsidR="00002BB9" w:rsidRPr="00C72440" w:rsidRDefault="00002BB9" w:rsidP="00C72440">
      <w:pPr>
        <w:spacing w:line="240" w:lineRule="auto"/>
        <w:ind w:firstLine="0"/>
        <w:rPr>
          <w:rFonts w:ascii="Verdana" w:hAnsi="Verdana"/>
          <w:sz w:val="12"/>
          <w:szCs w:val="12"/>
        </w:rPr>
      </w:pPr>
    </w:p>
    <w:p w:rsidR="00812CD5" w:rsidRDefault="00812CD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812CD5" w:rsidRDefault="00812CD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1347F6" w:rsidRDefault="001347F6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AF4845" w:rsidRDefault="00AF4845" w:rsidP="006628BB">
      <w:pPr>
        <w:spacing w:line="240" w:lineRule="auto"/>
        <w:ind w:firstLine="708"/>
        <w:jc w:val="center"/>
        <w:rPr>
          <w:rFonts w:ascii="Verdana" w:hAnsi="Verdana"/>
          <w:b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p w:rsidR="00CB04E5" w:rsidRDefault="00CB04E5" w:rsidP="00866E23">
      <w:pPr>
        <w:spacing w:line="240" w:lineRule="auto"/>
        <w:ind w:firstLine="708"/>
        <w:jc w:val="right"/>
        <w:rPr>
          <w:rFonts w:ascii="Verdana" w:hAnsi="Verdana"/>
          <w:sz w:val="22"/>
          <w:szCs w:val="22"/>
        </w:rPr>
      </w:pPr>
    </w:p>
    <w:sectPr w:rsidR="00CB04E5" w:rsidSect="008D1B16">
      <w:footerReference w:type="default" r:id="rId9"/>
      <w:pgSz w:w="11906" w:h="16838" w:code="9"/>
      <w:pgMar w:top="540" w:right="567" w:bottom="539" w:left="107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9B" w:rsidRDefault="00156E9B" w:rsidP="00616CD6">
      <w:pPr>
        <w:spacing w:line="240" w:lineRule="auto"/>
      </w:pPr>
      <w:r>
        <w:separator/>
      </w:r>
    </w:p>
  </w:endnote>
  <w:endnote w:type="continuationSeparator" w:id="0">
    <w:p w:rsidR="00156E9B" w:rsidRDefault="00156E9B" w:rsidP="0061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C1" w:rsidRDefault="006449C1">
    <w:pPr>
      <w:pStyle w:val="a5"/>
      <w:rPr>
        <w:rFonts w:ascii="Verdana" w:hAnsi="Verdana"/>
      </w:rPr>
    </w:pPr>
    <w:r w:rsidRPr="00243BA5">
      <w:rPr>
        <w:rFonts w:ascii="Verdana" w:hAnsi="Verdana"/>
      </w:rPr>
      <w:t xml:space="preserve">                                                                                    </w:t>
    </w:r>
    <w:r>
      <w:rPr>
        <w:rFonts w:ascii="Verdana" w:hAnsi="Verdana"/>
      </w:rPr>
      <w:t xml:space="preserve">                                                  </w:t>
    </w:r>
    <w:r w:rsidRPr="00243BA5">
      <w:rPr>
        <w:rFonts w:ascii="Verdana" w:hAnsi="Verdana"/>
      </w:rPr>
      <w:t xml:space="preserve"> </w:t>
    </w:r>
    <w:r w:rsidRPr="00243BA5">
      <w:rPr>
        <w:rFonts w:ascii="Verdana" w:hAnsi="Verdana"/>
      </w:rPr>
      <w:fldChar w:fldCharType="begin"/>
    </w:r>
    <w:r w:rsidRPr="00243BA5">
      <w:rPr>
        <w:rFonts w:ascii="Verdana" w:hAnsi="Verdana"/>
      </w:rPr>
      <w:instrText xml:space="preserve"> PAGE </w:instrText>
    </w:r>
    <w:r w:rsidRPr="00243BA5">
      <w:rPr>
        <w:rFonts w:ascii="Verdana" w:hAnsi="Verdana"/>
      </w:rPr>
      <w:fldChar w:fldCharType="separate"/>
    </w:r>
    <w:r w:rsidR="002B0743">
      <w:rPr>
        <w:rFonts w:ascii="Verdana" w:hAnsi="Verdana"/>
        <w:noProof/>
      </w:rPr>
      <w:t>1</w:t>
    </w:r>
    <w:r w:rsidRPr="00243BA5">
      <w:rPr>
        <w:rFonts w:ascii="Verdana" w:hAnsi="Verdana"/>
      </w:rPr>
      <w:fldChar w:fldCharType="end"/>
    </w:r>
    <w:r>
      <w:rPr>
        <w:rFonts w:ascii="Verdana" w:hAnsi="Verdan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9B" w:rsidRDefault="00156E9B" w:rsidP="00616CD6">
      <w:pPr>
        <w:spacing w:line="240" w:lineRule="auto"/>
      </w:pPr>
      <w:r>
        <w:separator/>
      </w:r>
    </w:p>
  </w:footnote>
  <w:footnote w:type="continuationSeparator" w:id="0">
    <w:p w:rsidR="00156E9B" w:rsidRDefault="00156E9B" w:rsidP="00616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E7"/>
    <w:multiLevelType w:val="hybridMultilevel"/>
    <w:tmpl w:val="9E024AC6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20295"/>
    <w:multiLevelType w:val="hybridMultilevel"/>
    <w:tmpl w:val="93D264D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14525"/>
    <w:multiLevelType w:val="hybridMultilevel"/>
    <w:tmpl w:val="9E34B682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84093"/>
    <w:multiLevelType w:val="multilevel"/>
    <w:tmpl w:val="9006A44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75F1865"/>
    <w:multiLevelType w:val="multilevel"/>
    <w:tmpl w:val="5C26801C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>
    <w:nsid w:val="356A5FCE"/>
    <w:multiLevelType w:val="multilevel"/>
    <w:tmpl w:val="21F4FFC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>
    <w:nsid w:val="3AC66EA9"/>
    <w:multiLevelType w:val="hybridMultilevel"/>
    <w:tmpl w:val="1DE68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F5667E1"/>
    <w:multiLevelType w:val="hybridMultilevel"/>
    <w:tmpl w:val="1ED8CEB4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04041"/>
    <w:multiLevelType w:val="hybridMultilevel"/>
    <w:tmpl w:val="2F72A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211F06"/>
    <w:multiLevelType w:val="hybridMultilevel"/>
    <w:tmpl w:val="9C7A68DC"/>
    <w:lvl w:ilvl="0" w:tplc="2142599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2">
    <w:nsid w:val="5A715C8E"/>
    <w:multiLevelType w:val="hybridMultilevel"/>
    <w:tmpl w:val="5FACD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3">
    <w:nsid w:val="601F425D"/>
    <w:multiLevelType w:val="hybridMultilevel"/>
    <w:tmpl w:val="3D9E54DA"/>
    <w:lvl w:ilvl="0" w:tplc="0A72F83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8D4B18"/>
    <w:multiLevelType w:val="hybridMultilevel"/>
    <w:tmpl w:val="45960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845183"/>
    <w:multiLevelType w:val="hybridMultilevel"/>
    <w:tmpl w:val="A68E199A"/>
    <w:lvl w:ilvl="0" w:tplc="04190001">
      <w:start w:val="1"/>
      <w:numFmt w:val="bullet"/>
      <w:lvlText w:val="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BB"/>
    <w:rsid w:val="00000511"/>
    <w:rsid w:val="0000151D"/>
    <w:rsid w:val="00002BB9"/>
    <w:rsid w:val="00014FD8"/>
    <w:rsid w:val="00040EB6"/>
    <w:rsid w:val="00043F9E"/>
    <w:rsid w:val="00044D10"/>
    <w:rsid w:val="000452B4"/>
    <w:rsid w:val="00045C04"/>
    <w:rsid w:val="000461E8"/>
    <w:rsid w:val="00046F8C"/>
    <w:rsid w:val="000521C7"/>
    <w:rsid w:val="00060472"/>
    <w:rsid w:val="000604BE"/>
    <w:rsid w:val="00061E45"/>
    <w:rsid w:val="0008536F"/>
    <w:rsid w:val="0008560D"/>
    <w:rsid w:val="00085F1A"/>
    <w:rsid w:val="000865A9"/>
    <w:rsid w:val="00095997"/>
    <w:rsid w:val="000A256B"/>
    <w:rsid w:val="000A4B1F"/>
    <w:rsid w:val="000A732A"/>
    <w:rsid w:val="000B1E72"/>
    <w:rsid w:val="000B4FBB"/>
    <w:rsid w:val="000B66DE"/>
    <w:rsid w:val="000D092A"/>
    <w:rsid w:val="000D4749"/>
    <w:rsid w:val="000D4B68"/>
    <w:rsid w:val="000D4C84"/>
    <w:rsid w:val="000D60F7"/>
    <w:rsid w:val="000D77A8"/>
    <w:rsid w:val="000E25D3"/>
    <w:rsid w:val="000F66E6"/>
    <w:rsid w:val="00103097"/>
    <w:rsid w:val="00106C48"/>
    <w:rsid w:val="0011131D"/>
    <w:rsid w:val="001253E6"/>
    <w:rsid w:val="00127A13"/>
    <w:rsid w:val="00127C00"/>
    <w:rsid w:val="001301BA"/>
    <w:rsid w:val="0013021B"/>
    <w:rsid w:val="00133A18"/>
    <w:rsid w:val="00133F56"/>
    <w:rsid w:val="001347F6"/>
    <w:rsid w:val="00140CBE"/>
    <w:rsid w:val="00142D25"/>
    <w:rsid w:val="00145CC6"/>
    <w:rsid w:val="001526D8"/>
    <w:rsid w:val="00156E9B"/>
    <w:rsid w:val="0016396E"/>
    <w:rsid w:val="00166781"/>
    <w:rsid w:val="00173176"/>
    <w:rsid w:val="00176008"/>
    <w:rsid w:val="0017735E"/>
    <w:rsid w:val="00177705"/>
    <w:rsid w:val="00181E93"/>
    <w:rsid w:val="0019234F"/>
    <w:rsid w:val="00193273"/>
    <w:rsid w:val="001A1B66"/>
    <w:rsid w:val="001B0E36"/>
    <w:rsid w:val="001B4938"/>
    <w:rsid w:val="001C00E4"/>
    <w:rsid w:val="001C6A7B"/>
    <w:rsid w:val="001C73C7"/>
    <w:rsid w:val="001D0E99"/>
    <w:rsid w:val="001E085D"/>
    <w:rsid w:val="001E125E"/>
    <w:rsid w:val="001E32DD"/>
    <w:rsid w:val="001E4843"/>
    <w:rsid w:val="001E5877"/>
    <w:rsid w:val="001E7C8E"/>
    <w:rsid w:val="001F73D5"/>
    <w:rsid w:val="0020079E"/>
    <w:rsid w:val="00201B21"/>
    <w:rsid w:val="0020547C"/>
    <w:rsid w:val="00210D58"/>
    <w:rsid w:val="002159C6"/>
    <w:rsid w:val="002160F7"/>
    <w:rsid w:val="0023765A"/>
    <w:rsid w:val="00241FA5"/>
    <w:rsid w:val="002460F5"/>
    <w:rsid w:val="00250653"/>
    <w:rsid w:val="00253996"/>
    <w:rsid w:val="00254AC2"/>
    <w:rsid w:val="00267D83"/>
    <w:rsid w:val="002700C2"/>
    <w:rsid w:val="00270823"/>
    <w:rsid w:val="002824E9"/>
    <w:rsid w:val="00283C0D"/>
    <w:rsid w:val="002878A7"/>
    <w:rsid w:val="0029793A"/>
    <w:rsid w:val="002A0635"/>
    <w:rsid w:val="002A521C"/>
    <w:rsid w:val="002B0743"/>
    <w:rsid w:val="002C4174"/>
    <w:rsid w:val="002C5821"/>
    <w:rsid w:val="002D78C3"/>
    <w:rsid w:val="002E0959"/>
    <w:rsid w:val="002E0ADA"/>
    <w:rsid w:val="002E276B"/>
    <w:rsid w:val="002E3C45"/>
    <w:rsid w:val="002E526C"/>
    <w:rsid w:val="002E61B1"/>
    <w:rsid w:val="00302413"/>
    <w:rsid w:val="00302FB5"/>
    <w:rsid w:val="0030697B"/>
    <w:rsid w:val="003146DB"/>
    <w:rsid w:val="0031621E"/>
    <w:rsid w:val="00317CD3"/>
    <w:rsid w:val="0032552F"/>
    <w:rsid w:val="00325A9F"/>
    <w:rsid w:val="00325AAE"/>
    <w:rsid w:val="00330953"/>
    <w:rsid w:val="0033339C"/>
    <w:rsid w:val="003417FF"/>
    <w:rsid w:val="0035660F"/>
    <w:rsid w:val="00361DE3"/>
    <w:rsid w:val="0037790D"/>
    <w:rsid w:val="0038094A"/>
    <w:rsid w:val="00395A6D"/>
    <w:rsid w:val="003B1E2C"/>
    <w:rsid w:val="003B44B4"/>
    <w:rsid w:val="003B5545"/>
    <w:rsid w:val="003C6CAE"/>
    <w:rsid w:val="003E0AC9"/>
    <w:rsid w:val="003F0B6C"/>
    <w:rsid w:val="003F70B2"/>
    <w:rsid w:val="003F731A"/>
    <w:rsid w:val="004039F1"/>
    <w:rsid w:val="00406091"/>
    <w:rsid w:val="004132CB"/>
    <w:rsid w:val="00422751"/>
    <w:rsid w:val="00432280"/>
    <w:rsid w:val="00435111"/>
    <w:rsid w:val="00447C6A"/>
    <w:rsid w:val="0045134E"/>
    <w:rsid w:val="004657D7"/>
    <w:rsid w:val="004672D7"/>
    <w:rsid w:val="00473810"/>
    <w:rsid w:val="004805FB"/>
    <w:rsid w:val="00482159"/>
    <w:rsid w:val="0048412F"/>
    <w:rsid w:val="00485F78"/>
    <w:rsid w:val="004933E4"/>
    <w:rsid w:val="00494256"/>
    <w:rsid w:val="00497C7E"/>
    <w:rsid w:val="004A13BB"/>
    <w:rsid w:val="004A5DDC"/>
    <w:rsid w:val="004B1F86"/>
    <w:rsid w:val="004B64CB"/>
    <w:rsid w:val="004C3C9D"/>
    <w:rsid w:val="004C705E"/>
    <w:rsid w:val="004D5524"/>
    <w:rsid w:val="004E1EDC"/>
    <w:rsid w:val="004E5195"/>
    <w:rsid w:val="004E7C8D"/>
    <w:rsid w:val="004F682C"/>
    <w:rsid w:val="004F7515"/>
    <w:rsid w:val="004F7AC8"/>
    <w:rsid w:val="004F7E39"/>
    <w:rsid w:val="005025D4"/>
    <w:rsid w:val="005061B9"/>
    <w:rsid w:val="005063B1"/>
    <w:rsid w:val="00514186"/>
    <w:rsid w:val="0052152F"/>
    <w:rsid w:val="00524A66"/>
    <w:rsid w:val="005304C0"/>
    <w:rsid w:val="005313AD"/>
    <w:rsid w:val="00533232"/>
    <w:rsid w:val="00544BC9"/>
    <w:rsid w:val="00550038"/>
    <w:rsid w:val="00552F01"/>
    <w:rsid w:val="00557B89"/>
    <w:rsid w:val="00560A08"/>
    <w:rsid w:val="00561513"/>
    <w:rsid w:val="005629E6"/>
    <w:rsid w:val="00573A92"/>
    <w:rsid w:val="005751A1"/>
    <w:rsid w:val="0057697F"/>
    <w:rsid w:val="0058419E"/>
    <w:rsid w:val="0058707F"/>
    <w:rsid w:val="005960AD"/>
    <w:rsid w:val="00597667"/>
    <w:rsid w:val="005A0875"/>
    <w:rsid w:val="005A4321"/>
    <w:rsid w:val="005A67FC"/>
    <w:rsid w:val="005B0629"/>
    <w:rsid w:val="005B525C"/>
    <w:rsid w:val="005B7772"/>
    <w:rsid w:val="005C3739"/>
    <w:rsid w:val="005C6A8E"/>
    <w:rsid w:val="005D0914"/>
    <w:rsid w:val="005D45F3"/>
    <w:rsid w:val="005E0058"/>
    <w:rsid w:val="005E0C17"/>
    <w:rsid w:val="005F0116"/>
    <w:rsid w:val="005F1230"/>
    <w:rsid w:val="005F13E2"/>
    <w:rsid w:val="005F6252"/>
    <w:rsid w:val="00604037"/>
    <w:rsid w:val="006076A7"/>
    <w:rsid w:val="006119E6"/>
    <w:rsid w:val="00616CD6"/>
    <w:rsid w:val="006273E5"/>
    <w:rsid w:val="00627970"/>
    <w:rsid w:val="00633137"/>
    <w:rsid w:val="006358C7"/>
    <w:rsid w:val="00642785"/>
    <w:rsid w:val="006435A7"/>
    <w:rsid w:val="006449C1"/>
    <w:rsid w:val="006476B1"/>
    <w:rsid w:val="006600FA"/>
    <w:rsid w:val="006628BB"/>
    <w:rsid w:val="00667B5A"/>
    <w:rsid w:val="00671D28"/>
    <w:rsid w:val="00685B15"/>
    <w:rsid w:val="00690D78"/>
    <w:rsid w:val="00690F1D"/>
    <w:rsid w:val="006945CD"/>
    <w:rsid w:val="006956F4"/>
    <w:rsid w:val="00696C17"/>
    <w:rsid w:val="00697621"/>
    <w:rsid w:val="006A4571"/>
    <w:rsid w:val="006A599A"/>
    <w:rsid w:val="006A6009"/>
    <w:rsid w:val="006B7022"/>
    <w:rsid w:val="006B7C8F"/>
    <w:rsid w:val="006C33E1"/>
    <w:rsid w:val="006C370F"/>
    <w:rsid w:val="006C666A"/>
    <w:rsid w:val="006D05C5"/>
    <w:rsid w:val="006E1479"/>
    <w:rsid w:val="006E15BC"/>
    <w:rsid w:val="006E1C00"/>
    <w:rsid w:val="006E272C"/>
    <w:rsid w:val="006E2B09"/>
    <w:rsid w:val="006E38BC"/>
    <w:rsid w:val="006E6AEF"/>
    <w:rsid w:val="006F33AD"/>
    <w:rsid w:val="006F64F6"/>
    <w:rsid w:val="00711F15"/>
    <w:rsid w:val="007127B1"/>
    <w:rsid w:val="0071534F"/>
    <w:rsid w:val="007271C9"/>
    <w:rsid w:val="00736097"/>
    <w:rsid w:val="0074068E"/>
    <w:rsid w:val="00743FB0"/>
    <w:rsid w:val="00757684"/>
    <w:rsid w:val="00777BDC"/>
    <w:rsid w:val="007816B7"/>
    <w:rsid w:val="00781934"/>
    <w:rsid w:val="0078298E"/>
    <w:rsid w:val="0078522C"/>
    <w:rsid w:val="007A1133"/>
    <w:rsid w:val="007A611E"/>
    <w:rsid w:val="007B3EE3"/>
    <w:rsid w:val="007B7339"/>
    <w:rsid w:val="007B7B5D"/>
    <w:rsid w:val="007C30DB"/>
    <w:rsid w:val="007C7700"/>
    <w:rsid w:val="007D366F"/>
    <w:rsid w:val="007D74B0"/>
    <w:rsid w:val="007F02A5"/>
    <w:rsid w:val="007F3E52"/>
    <w:rsid w:val="00801CC5"/>
    <w:rsid w:val="008028FB"/>
    <w:rsid w:val="008056E8"/>
    <w:rsid w:val="00807089"/>
    <w:rsid w:val="00807D1E"/>
    <w:rsid w:val="00812CD5"/>
    <w:rsid w:val="00812D19"/>
    <w:rsid w:val="00815AC2"/>
    <w:rsid w:val="00823D20"/>
    <w:rsid w:val="008255B0"/>
    <w:rsid w:val="00825A10"/>
    <w:rsid w:val="00830EDB"/>
    <w:rsid w:val="00841A3C"/>
    <w:rsid w:val="00842CB1"/>
    <w:rsid w:val="008464D0"/>
    <w:rsid w:val="00846846"/>
    <w:rsid w:val="008475E0"/>
    <w:rsid w:val="00851451"/>
    <w:rsid w:val="008538AF"/>
    <w:rsid w:val="00854AB6"/>
    <w:rsid w:val="00855D92"/>
    <w:rsid w:val="00866E23"/>
    <w:rsid w:val="008765E1"/>
    <w:rsid w:val="0088124F"/>
    <w:rsid w:val="008828F6"/>
    <w:rsid w:val="008831E5"/>
    <w:rsid w:val="0088695B"/>
    <w:rsid w:val="00894DFA"/>
    <w:rsid w:val="0089626A"/>
    <w:rsid w:val="008A1E2C"/>
    <w:rsid w:val="008A330C"/>
    <w:rsid w:val="008B2B7F"/>
    <w:rsid w:val="008B585F"/>
    <w:rsid w:val="008C4D2D"/>
    <w:rsid w:val="008D1B16"/>
    <w:rsid w:val="008D5327"/>
    <w:rsid w:val="008D6031"/>
    <w:rsid w:val="008D683D"/>
    <w:rsid w:val="008E6BB9"/>
    <w:rsid w:val="008F3E5D"/>
    <w:rsid w:val="008F42DE"/>
    <w:rsid w:val="009072E9"/>
    <w:rsid w:val="00930E24"/>
    <w:rsid w:val="00942F34"/>
    <w:rsid w:val="00953A4C"/>
    <w:rsid w:val="00970025"/>
    <w:rsid w:val="00971625"/>
    <w:rsid w:val="009779C7"/>
    <w:rsid w:val="00982BB6"/>
    <w:rsid w:val="00983503"/>
    <w:rsid w:val="00983F41"/>
    <w:rsid w:val="009A2C5C"/>
    <w:rsid w:val="009A2E2F"/>
    <w:rsid w:val="009A37DF"/>
    <w:rsid w:val="009A4FED"/>
    <w:rsid w:val="009A7496"/>
    <w:rsid w:val="009C00E8"/>
    <w:rsid w:val="009D0398"/>
    <w:rsid w:val="009D1D6B"/>
    <w:rsid w:val="009D3963"/>
    <w:rsid w:val="009D3DA4"/>
    <w:rsid w:val="009E3468"/>
    <w:rsid w:val="009E74D4"/>
    <w:rsid w:val="009F1222"/>
    <w:rsid w:val="00A07FBA"/>
    <w:rsid w:val="00A175E2"/>
    <w:rsid w:val="00A4222F"/>
    <w:rsid w:val="00A43BD4"/>
    <w:rsid w:val="00A513EE"/>
    <w:rsid w:val="00A5416A"/>
    <w:rsid w:val="00A6016E"/>
    <w:rsid w:val="00A60783"/>
    <w:rsid w:val="00A60C66"/>
    <w:rsid w:val="00A65628"/>
    <w:rsid w:val="00A766FD"/>
    <w:rsid w:val="00A85DFD"/>
    <w:rsid w:val="00A92F6D"/>
    <w:rsid w:val="00A93423"/>
    <w:rsid w:val="00A97535"/>
    <w:rsid w:val="00AA33A8"/>
    <w:rsid w:val="00AB051A"/>
    <w:rsid w:val="00AB2221"/>
    <w:rsid w:val="00AB6464"/>
    <w:rsid w:val="00AB75E3"/>
    <w:rsid w:val="00AC313C"/>
    <w:rsid w:val="00AC348A"/>
    <w:rsid w:val="00AC4C56"/>
    <w:rsid w:val="00AC63F2"/>
    <w:rsid w:val="00AC7202"/>
    <w:rsid w:val="00AD0184"/>
    <w:rsid w:val="00AD405D"/>
    <w:rsid w:val="00AE3E30"/>
    <w:rsid w:val="00AE554A"/>
    <w:rsid w:val="00AE615E"/>
    <w:rsid w:val="00AF2A49"/>
    <w:rsid w:val="00AF340E"/>
    <w:rsid w:val="00AF38D2"/>
    <w:rsid w:val="00AF4845"/>
    <w:rsid w:val="00AF6D7D"/>
    <w:rsid w:val="00B0329F"/>
    <w:rsid w:val="00B03BC5"/>
    <w:rsid w:val="00B1086D"/>
    <w:rsid w:val="00B22DB3"/>
    <w:rsid w:val="00B24CA4"/>
    <w:rsid w:val="00B25BB0"/>
    <w:rsid w:val="00B31434"/>
    <w:rsid w:val="00B4057E"/>
    <w:rsid w:val="00B41187"/>
    <w:rsid w:val="00B4127F"/>
    <w:rsid w:val="00B42989"/>
    <w:rsid w:val="00B43418"/>
    <w:rsid w:val="00B604BD"/>
    <w:rsid w:val="00B62C8F"/>
    <w:rsid w:val="00B62E55"/>
    <w:rsid w:val="00B71C61"/>
    <w:rsid w:val="00B764B3"/>
    <w:rsid w:val="00B7772D"/>
    <w:rsid w:val="00B82583"/>
    <w:rsid w:val="00B832FE"/>
    <w:rsid w:val="00B8515F"/>
    <w:rsid w:val="00B872D7"/>
    <w:rsid w:val="00B90BAA"/>
    <w:rsid w:val="00B91D0F"/>
    <w:rsid w:val="00B96986"/>
    <w:rsid w:val="00BA322C"/>
    <w:rsid w:val="00BA51E8"/>
    <w:rsid w:val="00BA6738"/>
    <w:rsid w:val="00BA7B51"/>
    <w:rsid w:val="00BB7C08"/>
    <w:rsid w:val="00BB7D53"/>
    <w:rsid w:val="00BC7014"/>
    <w:rsid w:val="00BD4B3C"/>
    <w:rsid w:val="00BD6B6C"/>
    <w:rsid w:val="00BD7B94"/>
    <w:rsid w:val="00BE07CA"/>
    <w:rsid w:val="00BF0916"/>
    <w:rsid w:val="00BF2BA8"/>
    <w:rsid w:val="00BF4E2D"/>
    <w:rsid w:val="00C00B64"/>
    <w:rsid w:val="00C02AA2"/>
    <w:rsid w:val="00C05445"/>
    <w:rsid w:val="00C05AB3"/>
    <w:rsid w:val="00C116A8"/>
    <w:rsid w:val="00C14EF5"/>
    <w:rsid w:val="00C20219"/>
    <w:rsid w:val="00C2089E"/>
    <w:rsid w:val="00C240CA"/>
    <w:rsid w:val="00C25D77"/>
    <w:rsid w:val="00C31E80"/>
    <w:rsid w:val="00C33AF0"/>
    <w:rsid w:val="00C41274"/>
    <w:rsid w:val="00C43BAD"/>
    <w:rsid w:val="00C47A3B"/>
    <w:rsid w:val="00C507D2"/>
    <w:rsid w:val="00C548B7"/>
    <w:rsid w:val="00C61418"/>
    <w:rsid w:val="00C62E84"/>
    <w:rsid w:val="00C72440"/>
    <w:rsid w:val="00C73770"/>
    <w:rsid w:val="00C77D35"/>
    <w:rsid w:val="00C81E09"/>
    <w:rsid w:val="00C825C0"/>
    <w:rsid w:val="00C93B55"/>
    <w:rsid w:val="00C93BF5"/>
    <w:rsid w:val="00C94C98"/>
    <w:rsid w:val="00C96ED2"/>
    <w:rsid w:val="00C97AED"/>
    <w:rsid w:val="00CA1B00"/>
    <w:rsid w:val="00CB04E5"/>
    <w:rsid w:val="00CB41B0"/>
    <w:rsid w:val="00CB558F"/>
    <w:rsid w:val="00CB56A4"/>
    <w:rsid w:val="00CB7B7B"/>
    <w:rsid w:val="00CC1231"/>
    <w:rsid w:val="00CC3508"/>
    <w:rsid w:val="00CC42F9"/>
    <w:rsid w:val="00CC78FB"/>
    <w:rsid w:val="00CD0CD7"/>
    <w:rsid w:val="00CD283C"/>
    <w:rsid w:val="00CD3539"/>
    <w:rsid w:val="00CD7809"/>
    <w:rsid w:val="00CD7D7A"/>
    <w:rsid w:val="00CE665E"/>
    <w:rsid w:val="00CF0774"/>
    <w:rsid w:val="00D02F4A"/>
    <w:rsid w:val="00D05750"/>
    <w:rsid w:val="00D05CA6"/>
    <w:rsid w:val="00D15C01"/>
    <w:rsid w:val="00D20F4D"/>
    <w:rsid w:val="00D23A51"/>
    <w:rsid w:val="00D252D2"/>
    <w:rsid w:val="00D31026"/>
    <w:rsid w:val="00D32386"/>
    <w:rsid w:val="00D32EB5"/>
    <w:rsid w:val="00D34B4D"/>
    <w:rsid w:val="00D42373"/>
    <w:rsid w:val="00D46520"/>
    <w:rsid w:val="00D57768"/>
    <w:rsid w:val="00D64D51"/>
    <w:rsid w:val="00D671E4"/>
    <w:rsid w:val="00D72326"/>
    <w:rsid w:val="00D74777"/>
    <w:rsid w:val="00D75EC1"/>
    <w:rsid w:val="00D81564"/>
    <w:rsid w:val="00D841C6"/>
    <w:rsid w:val="00D85F29"/>
    <w:rsid w:val="00D91F71"/>
    <w:rsid w:val="00D921D6"/>
    <w:rsid w:val="00D95FD8"/>
    <w:rsid w:val="00DA2969"/>
    <w:rsid w:val="00DA6993"/>
    <w:rsid w:val="00DB119A"/>
    <w:rsid w:val="00DB138E"/>
    <w:rsid w:val="00DB2926"/>
    <w:rsid w:val="00DB3141"/>
    <w:rsid w:val="00DB6B7E"/>
    <w:rsid w:val="00DC3958"/>
    <w:rsid w:val="00DC5221"/>
    <w:rsid w:val="00DC7DD0"/>
    <w:rsid w:val="00DC7F89"/>
    <w:rsid w:val="00DE223A"/>
    <w:rsid w:val="00DE74DC"/>
    <w:rsid w:val="00DF0457"/>
    <w:rsid w:val="00E04137"/>
    <w:rsid w:val="00E112B1"/>
    <w:rsid w:val="00E13161"/>
    <w:rsid w:val="00E14195"/>
    <w:rsid w:val="00E178BD"/>
    <w:rsid w:val="00E2043B"/>
    <w:rsid w:val="00E338FE"/>
    <w:rsid w:val="00E372D6"/>
    <w:rsid w:val="00E44DB7"/>
    <w:rsid w:val="00E45678"/>
    <w:rsid w:val="00E4656C"/>
    <w:rsid w:val="00E46AB4"/>
    <w:rsid w:val="00E47E2E"/>
    <w:rsid w:val="00E53CC6"/>
    <w:rsid w:val="00E56CC9"/>
    <w:rsid w:val="00E642A5"/>
    <w:rsid w:val="00E651E1"/>
    <w:rsid w:val="00E65AE7"/>
    <w:rsid w:val="00E70E90"/>
    <w:rsid w:val="00E73ED1"/>
    <w:rsid w:val="00E75BDA"/>
    <w:rsid w:val="00E775CB"/>
    <w:rsid w:val="00E805FE"/>
    <w:rsid w:val="00E82658"/>
    <w:rsid w:val="00E827E8"/>
    <w:rsid w:val="00E8325A"/>
    <w:rsid w:val="00E84501"/>
    <w:rsid w:val="00E859E9"/>
    <w:rsid w:val="00E92D61"/>
    <w:rsid w:val="00E96F84"/>
    <w:rsid w:val="00EA0E5A"/>
    <w:rsid w:val="00EA5A2D"/>
    <w:rsid w:val="00EB1AC8"/>
    <w:rsid w:val="00EB2321"/>
    <w:rsid w:val="00EB31A4"/>
    <w:rsid w:val="00EC26F1"/>
    <w:rsid w:val="00EC63C1"/>
    <w:rsid w:val="00ED3DCC"/>
    <w:rsid w:val="00ED4904"/>
    <w:rsid w:val="00ED797C"/>
    <w:rsid w:val="00EE1D89"/>
    <w:rsid w:val="00EE64BD"/>
    <w:rsid w:val="00EE662B"/>
    <w:rsid w:val="00EF5DFA"/>
    <w:rsid w:val="00EF6847"/>
    <w:rsid w:val="00EF6C1B"/>
    <w:rsid w:val="00F154BE"/>
    <w:rsid w:val="00F16A82"/>
    <w:rsid w:val="00F2230F"/>
    <w:rsid w:val="00F230D2"/>
    <w:rsid w:val="00F268C5"/>
    <w:rsid w:val="00F314E3"/>
    <w:rsid w:val="00F342CA"/>
    <w:rsid w:val="00F35805"/>
    <w:rsid w:val="00F431FE"/>
    <w:rsid w:val="00F43E00"/>
    <w:rsid w:val="00F45405"/>
    <w:rsid w:val="00F469C6"/>
    <w:rsid w:val="00F50449"/>
    <w:rsid w:val="00F60CB8"/>
    <w:rsid w:val="00F63164"/>
    <w:rsid w:val="00F73B1C"/>
    <w:rsid w:val="00F75496"/>
    <w:rsid w:val="00F75C2D"/>
    <w:rsid w:val="00F835DD"/>
    <w:rsid w:val="00F855A7"/>
    <w:rsid w:val="00F8671B"/>
    <w:rsid w:val="00F93F36"/>
    <w:rsid w:val="00F94D27"/>
    <w:rsid w:val="00FA6CAC"/>
    <w:rsid w:val="00FB4A76"/>
    <w:rsid w:val="00FC1AC3"/>
    <w:rsid w:val="00FC5EFD"/>
    <w:rsid w:val="00FC711D"/>
    <w:rsid w:val="00FD1B6E"/>
    <w:rsid w:val="00FD32D8"/>
    <w:rsid w:val="00FD4762"/>
    <w:rsid w:val="00FD4C06"/>
    <w:rsid w:val="00FD619F"/>
    <w:rsid w:val="00FE0CCE"/>
    <w:rsid w:val="00FE12DC"/>
    <w:rsid w:val="00FF0427"/>
    <w:rsid w:val="00FF186C"/>
    <w:rsid w:val="00FF210A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628B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6628BB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6">
    <w:name w:val="Нижний колонтитул Знак"/>
    <w:basedOn w:val="a2"/>
    <w:link w:val="a5"/>
    <w:rsid w:val="006628B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">
    <w:name w:val="Подподпункт"/>
    <w:basedOn w:val="a1"/>
    <w:rsid w:val="006628BB"/>
    <w:pPr>
      <w:numPr>
        <w:numId w:val="1"/>
      </w:numPr>
    </w:pPr>
  </w:style>
  <w:style w:type="paragraph" w:styleId="a7">
    <w:name w:val="Body Text"/>
    <w:basedOn w:val="a1"/>
    <w:link w:val="a8"/>
    <w:rsid w:val="006628BB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8">
    <w:name w:val="Основной текст Знак"/>
    <w:basedOn w:val="a2"/>
    <w:link w:val="a7"/>
    <w:rsid w:val="006628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link w:val="Heading0"/>
    <w:rsid w:val="006628BB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character" w:customStyle="1" w:styleId="Heading0">
    <w:name w:val="Heading Знак"/>
    <w:basedOn w:val="a2"/>
    <w:link w:val="Heading"/>
    <w:rsid w:val="006628BB"/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6628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6628BB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b">
    <w:name w:val="Table Grid"/>
    <w:basedOn w:val="a3"/>
    <w:uiPriority w:val="59"/>
    <w:rsid w:val="00173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1"/>
    <w:uiPriority w:val="34"/>
    <w:qFormat/>
    <w:rsid w:val="00283C0D"/>
    <w:pPr>
      <w:ind w:left="720"/>
      <w:contextualSpacing/>
    </w:pPr>
  </w:style>
  <w:style w:type="paragraph" w:customStyle="1" w:styleId="ad">
    <w:name w:val="Знак Знак Знак Знак Знак Знак Знак"/>
    <w:basedOn w:val="a1"/>
    <w:rsid w:val="00145CC6"/>
    <w:pPr>
      <w:tabs>
        <w:tab w:val="num" w:pos="360"/>
      </w:tabs>
      <w:spacing w:before="100" w:beforeAutospacing="1" w:after="10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e">
    <w:name w:val="Знак Знак Знак Знак Знак Знак Знак"/>
    <w:basedOn w:val="a1"/>
    <w:rsid w:val="00C33AF0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0">
    <w:name w:val="Список нумерованный"/>
    <w:basedOn w:val="a1"/>
    <w:rsid w:val="00711F15"/>
    <w:pPr>
      <w:numPr>
        <w:numId w:val="15"/>
      </w:numPr>
      <w:spacing w:after="240" w:line="240" w:lineRule="auto"/>
      <w:jc w:val="left"/>
    </w:pPr>
    <w:rPr>
      <w:rFonts w:ascii="Verdana" w:hAnsi="Verdana"/>
      <w:snapToGrid/>
      <w:sz w:val="18"/>
      <w:szCs w:val="24"/>
    </w:rPr>
  </w:style>
  <w:style w:type="character" w:customStyle="1" w:styleId="af">
    <w:name w:val="Основной текст_"/>
    <w:basedOn w:val="a2"/>
    <w:link w:val="6"/>
    <w:rsid w:val="00D85F29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f"/>
    <w:rsid w:val="00D85F2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napToGrid/>
      <w:spacing w:val="-10"/>
      <w:sz w:val="19"/>
      <w:szCs w:val="19"/>
      <w:lang w:eastAsia="en-US"/>
    </w:rPr>
  </w:style>
  <w:style w:type="character" w:customStyle="1" w:styleId="2">
    <w:name w:val="Заголовок №2_"/>
    <w:basedOn w:val="a2"/>
    <w:link w:val="20"/>
    <w:rsid w:val="004F7E3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4F7E39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ascii="Verdana" w:eastAsia="Verdana" w:hAnsi="Verdana" w:cs="Verdana"/>
      <w:snapToGrid/>
      <w:sz w:val="19"/>
      <w:szCs w:val="19"/>
      <w:lang w:eastAsia="en-US"/>
    </w:rPr>
  </w:style>
  <w:style w:type="paragraph" w:styleId="af0">
    <w:name w:val="No Spacing"/>
    <w:uiPriority w:val="1"/>
    <w:qFormat/>
    <w:rsid w:val="001526D8"/>
    <w:pPr>
      <w:spacing w:after="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f1">
    <w:name w:val="Знак Знак Знак Знак Знак Знак Знак"/>
    <w:basedOn w:val="a1"/>
    <w:rsid w:val="005F6252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  <w:style w:type="paragraph" w:customStyle="1" w:styleId="af2">
    <w:name w:val="Знак Знак Знак Знак Знак Знак Знак"/>
    <w:basedOn w:val="a1"/>
    <w:rsid w:val="00E65AE7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ascii="Verdana" w:hAnsi="Verdana" w:cs="Verdan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9AD4-DF36-4036-AC6E-C87F251B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6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Tkachenko_A</dc:creator>
  <cp:keywords/>
  <dc:description/>
  <cp:lastModifiedBy>Мубаракова Марина Викторовна</cp:lastModifiedBy>
  <cp:revision>232</cp:revision>
  <cp:lastPrinted>2014-04-15T02:34:00Z</cp:lastPrinted>
  <dcterms:created xsi:type="dcterms:W3CDTF">2011-12-22T03:53:00Z</dcterms:created>
  <dcterms:modified xsi:type="dcterms:W3CDTF">2014-07-03T10:36:00Z</dcterms:modified>
</cp:coreProperties>
</file>