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B6" w:rsidRPr="00D94E39" w:rsidRDefault="00DB10AD" w:rsidP="00296A40">
      <w:pPr>
        <w:pStyle w:val="1"/>
        <w:numPr>
          <w:ilvl w:val="0"/>
          <w:numId w:val="0"/>
        </w:numPr>
        <w:spacing w:before="120" w:after="120"/>
        <w:ind w:left="1134" w:hanging="1134"/>
        <w:rPr>
          <w:rFonts w:ascii="Times New Roman" w:hAnsi="Times New Roman"/>
          <w:sz w:val="24"/>
          <w:szCs w:val="24"/>
        </w:rPr>
      </w:pPr>
      <w:bookmarkStart w:id="0" w:name="ФОРМЫ"/>
      <w:r>
        <w:rPr>
          <w:rFonts w:ascii="Times New Roman" w:hAnsi="Times New Roman"/>
          <w:sz w:val="24"/>
          <w:szCs w:val="24"/>
        </w:rPr>
        <w:t xml:space="preserve">                                                                                                                                 </w:t>
      </w:r>
      <w:r w:rsidR="00C93AD7">
        <w:rPr>
          <w:rFonts w:ascii="Times New Roman" w:hAnsi="Times New Roman"/>
          <w:sz w:val="24"/>
          <w:szCs w:val="24"/>
        </w:rPr>
        <w:t>Приложение № 3</w:t>
      </w:r>
    </w:p>
    <w:p w:rsidR="00DB10AD" w:rsidRDefault="00DB10AD" w:rsidP="00DB10AD">
      <w:pPr>
        <w:pStyle w:val="21"/>
        <w:numPr>
          <w:ilvl w:val="0"/>
          <w:numId w:val="0"/>
        </w:numPr>
        <w:spacing w:before="0" w:after="0"/>
        <w:ind w:left="1134" w:hanging="1134"/>
        <w:rPr>
          <w:sz w:val="24"/>
          <w:szCs w:val="24"/>
        </w:rPr>
      </w:pPr>
      <w:bookmarkStart w:id="1" w:name="_Ref55336310"/>
      <w:bookmarkStart w:id="2" w:name="_Toc57314672"/>
      <w:bookmarkStart w:id="3" w:name="_Toc69728986"/>
      <w:bookmarkStart w:id="4" w:name="_Toc244066772"/>
      <w:bookmarkEnd w:id="0"/>
      <w:r w:rsidRPr="00D94E39">
        <w:rPr>
          <w:sz w:val="24"/>
          <w:szCs w:val="24"/>
        </w:rPr>
        <w:t>Образцы основных форм документов</w:t>
      </w:r>
    </w:p>
    <w:p w:rsidR="00DB10AD" w:rsidRDefault="00DB10AD" w:rsidP="00DB10AD">
      <w:pPr>
        <w:pStyle w:val="21"/>
        <w:numPr>
          <w:ilvl w:val="0"/>
          <w:numId w:val="0"/>
        </w:numPr>
        <w:spacing w:before="0" w:after="0"/>
        <w:ind w:left="1134" w:hanging="1134"/>
        <w:rPr>
          <w:sz w:val="24"/>
          <w:szCs w:val="24"/>
        </w:rPr>
      </w:pPr>
      <w:r>
        <w:rPr>
          <w:sz w:val="24"/>
          <w:szCs w:val="24"/>
        </w:rPr>
        <w:t xml:space="preserve">                                                </w:t>
      </w:r>
    </w:p>
    <w:p w:rsidR="00DB10AD" w:rsidRDefault="00DB10AD" w:rsidP="00DB10AD"/>
    <w:p w:rsidR="00DB10AD" w:rsidRPr="00DB10AD" w:rsidRDefault="00DB10AD" w:rsidP="00DB10AD"/>
    <w:p w:rsidR="000A24B6" w:rsidRDefault="00DB10AD" w:rsidP="00DB10AD">
      <w:pPr>
        <w:pStyle w:val="21"/>
        <w:numPr>
          <w:ilvl w:val="0"/>
          <w:numId w:val="0"/>
        </w:numPr>
        <w:spacing w:before="0" w:after="0"/>
        <w:ind w:left="1134" w:hanging="1134"/>
        <w:rPr>
          <w:sz w:val="24"/>
          <w:szCs w:val="24"/>
        </w:rPr>
      </w:pPr>
      <w:r>
        <w:rPr>
          <w:sz w:val="24"/>
          <w:szCs w:val="24"/>
        </w:rPr>
        <w:t xml:space="preserve">                                                </w:t>
      </w:r>
      <w:r w:rsidR="000A24B6" w:rsidRPr="00D94E39">
        <w:rPr>
          <w:sz w:val="24"/>
          <w:szCs w:val="24"/>
        </w:rPr>
        <w:t xml:space="preserve">Письмо о подаче оферты </w:t>
      </w:r>
      <w:bookmarkStart w:id="5" w:name="_Ref22846535"/>
      <w:r w:rsidR="000A24B6" w:rsidRPr="00D94E39">
        <w:rPr>
          <w:sz w:val="24"/>
          <w:szCs w:val="24"/>
        </w:rPr>
        <w:t>(</w:t>
      </w:r>
      <w:bookmarkEnd w:id="5"/>
      <w:r w:rsidR="000A24B6" w:rsidRPr="00D94E39">
        <w:rPr>
          <w:sz w:val="24"/>
          <w:szCs w:val="24"/>
        </w:rPr>
        <w:t xml:space="preserve">форма </w:t>
      </w:r>
      <w:r w:rsidR="00C8564F" w:rsidRPr="00D94E39">
        <w:rPr>
          <w:sz w:val="24"/>
          <w:szCs w:val="24"/>
        </w:rPr>
        <w:fldChar w:fldCharType="begin"/>
      </w:r>
      <w:r w:rsidR="000A24B6" w:rsidRPr="00D94E39">
        <w:rPr>
          <w:sz w:val="24"/>
          <w:szCs w:val="24"/>
        </w:rPr>
        <w:instrText xml:space="preserve"> SEQ форма \* ARABIC </w:instrText>
      </w:r>
      <w:r w:rsidR="00C8564F" w:rsidRPr="00D94E39">
        <w:rPr>
          <w:sz w:val="24"/>
          <w:szCs w:val="24"/>
        </w:rPr>
        <w:fldChar w:fldCharType="separate"/>
      </w:r>
      <w:r w:rsidR="00C8702B">
        <w:rPr>
          <w:noProof/>
          <w:sz w:val="24"/>
          <w:szCs w:val="24"/>
        </w:rPr>
        <w:t>1</w:t>
      </w:r>
      <w:r w:rsidR="00C8564F" w:rsidRPr="00D94E39">
        <w:rPr>
          <w:sz w:val="24"/>
          <w:szCs w:val="24"/>
        </w:rPr>
        <w:fldChar w:fldCharType="end"/>
      </w:r>
      <w:r w:rsidR="000A24B6" w:rsidRPr="00D94E39">
        <w:rPr>
          <w:sz w:val="24"/>
          <w:szCs w:val="24"/>
        </w:rPr>
        <w:t>)</w:t>
      </w:r>
      <w:bookmarkEnd w:id="1"/>
      <w:bookmarkEnd w:id="2"/>
      <w:bookmarkEnd w:id="3"/>
      <w:bookmarkEnd w:id="4"/>
    </w:p>
    <w:p w:rsidR="00DB10AD" w:rsidRPr="00DB10AD" w:rsidRDefault="00DB10AD" w:rsidP="00DB10AD"/>
    <w:p w:rsidR="000A24B6" w:rsidRPr="00D94E39" w:rsidRDefault="000A24B6" w:rsidP="000A24B6">
      <w:pPr>
        <w:pStyle w:val="24"/>
        <w:spacing w:before="0" w:after="0"/>
        <w:rPr>
          <w:sz w:val="24"/>
          <w:szCs w:val="24"/>
        </w:rPr>
      </w:pPr>
      <w:bookmarkStart w:id="6" w:name="_Toc244066773"/>
      <w:r w:rsidRPr="00D94E39">
        <w:rPr>
          <w:sz w:val="24"/>
          <w:szCs w:val="24"/>
        </w:rPr>
        <w:t>Форма письма о подаче оферты</w:t>
      </w:r>
      <w:bookmarkEnd w:id="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9"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от </w:t>
      </w:r>
      <w:r w:rsidRPr="001D7D4A">
        <w:rPr>
          <w:sz w:val="24"/>
          <w:szCs w:val="24"/>
        </w:rPr>
        <w:t>«</w:t>
      </w:r>
      <w:r w:rsidR="00682F5A">
        <w:rPr>
          <w:sz w:val="24"/>
          <w:szCs w:val="24"/>
        </w:rPr>
        <w:t>2</w:t>
      </w:r>
      <w:r w:rsidR="00BA4DCC" w:rsidRPr="00BA4DCC">
        <w:rPr>
          <w:sz w:val="24"/>
          <w:szCs w:val="24"/>
        </w:rPr>
        <w:t>8</w:t>
      </w:r>
      <w:r w:rsidRPr="001D7D4A">
        <w:rPr>
          <w:sz w:val="24"/>
          <w:szCs w:val="24"/>
        </w:rPr>
        <w:t>»</w:t>
      </w:r>
      <w:r w:rsidR="00BA4DCC">
        <w:rPr>
          <w:sz w:val="24"/>
          <w:szCs w:val="24"/>
        </w:rPr>
        <w:t xml:space="preserve"> июля</w:t>
      </w:r>
      <w:r w:rsidR="00BF19F3">
        <w:rPr>
          <w:sz w:val="24"/>
          <w:szCs w:val="24"/>
        </w:rPr>
        <w:t xml:space="preserve"> </w:t>
      </w:r>
      <w:r w:rsidR="001D7D4A" w:rsidRPr="001D7D4A">
        <w:rPr>
          <w:sz w:val="24"/>
          <w:szCs w:val="24"/>
        </w:rPr>
        <w:t xml:space="preserve"> </w:t>
      </w:r>
      <w:r w:rsidRPr="001D7D4A">
        <w:rPr>
          <w:sz w:val="24"/>
          <w:szCs w:val="24"/>
        </w:rPr>
        <w:t>201</w:t>
      </w:r>
      <w:r w:rsidR="00682F5A">
        <w:rPr>
          <w:sz w:val="24"/>
          <w:szCs w:val="24"/>
        </w:rPr>
        <w:t>4</w:t>
      </w:r>
      <w:r w:rsidR="00E97290" w:rsidRPr="001D7D4A">
        <w:rPr>
          <w:sz w:val="24"/>
          <w:szCs w:val="24"/>
        </w:rPr>
        <w:t xml:space="preserve"> </w:t>
      </w:r>
      <w:r w:rsidRPr="001D7D4A">
        <w:rPr>
          <w:sz w:val="24"/>
          <w:szCs w:val="24"/>
        </w:rPr>
        <w:t>г.</w:t>
      </w:r>
      <w:r w:rsidRPr="00D94E39">
        <w:rPr>
          <w:sz w:val="24"/>
          <w:szCs w:val="24"/>
        </w:rPr>
        <w:t xml:space="preserve"> и принимая установленные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682F5A" w:rsidP="000A24B6">
      <w:pPr>
        <w:spacing w:line="240" w:lineRule="auto"/>
        <w:ind w:firstLine="0"/>
        <w:rPr>
          <w:sz w:val="24"/>
          <w:szCs w:val="24"/>
        </w:rPr>
      </w:pPr>
      <w:proofErr w:type="gramStart"/>
      <w:r w:rsidRPr="00D94E39">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по адресу______________________________________________,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BA4DCC" w:rsidRPr="00BA4DCC" w:rsidRDefault="000A24B6" w:rsidP="00BA4DCC">
      <w:pPr>
        <w:spacing w:line="240" w:lineRule="auto"/>
        <w:ind w:firstLine="0"/>
        <w:rPr>
          <w:b/>
          <w:sz w:val="22"/>
          <w:szCs w:val="22"/>
        </w:rPr>
      </w:pPr>
      <w:r w:rsidRPr="00BA4DCC">
        <w:rPr>
          <w:sz w:val="22"/>
          <w:szCs w:val="22"/>
        </w:rPr>
        <w:t xml:space="preserve">предлагает заключить </w:t>
      </w:r>
      <w:r w:rsidR="00071A20" w:rsidRPr="00BA4DCC">
        <w:rPr>
          <w:b/>
          <w:sz w:val="22"/>
          <w:szCs w:val="22"/>
        </w:rPr>
        <w:t xml:space="preserve">Договор </w:t>
      </w:r>
      <w:r w:rsidR="00682F5A" w:rsidRPr="00BA4DCC">
        <w:rPr>
          <w:b/>
          <w:sz w:val="22"/>
          <w:szCs w:val="22"/>
        </w:rPr>
        <w:t xml:space="preserve"> на </w:t>
      </w:r>
      <w:r w:rsidR="00BA4DCC" w:rsidRPr="00BA4DCC">
        <w:rPr>
          <w:b/>
          <w:sz w:val="22"/>
          <w:szCs w:val="22"/>
        </w:rPr>
        <w:t xml:space="preserve">Оказание услуг по </w:t>
      </w:r>
      <w:r w:rsidR="00BA4DCC" w:rsidRPr="00BA4DCC">
        <w:rPr>
          <w:b/>
          <w:sz w:val="22"/>
          <w:szCs w:val="22"/>
          <w:lang w:val="en-US"/>
        </w:rPr>
        <w:t>PR</w:t>
      </w:r>
      <w:r w:rsidR="00BA4DCC" w:rsidRPr="00BA4DCC">
        <w:rPr>
          <w:b/>
          <w:sz w:val="22"/>
          <w:szCs w:val="22"/>
        </w:rPr>
        <w:t xml:space="preserve">-сопровождению и маркетингу деятельности   ООО «Э.ОН </w:t>
      </w:r>
      <w:proofErr w:type="spellStart"/>
      <w:r w:rsidR="00BA4DCC" w:rsidRPr="00BA4DCC">
        <w:rPr>
          <w:b/>
          <w:sz w:val="22"/>
          <w:szCs w:val="22"/>
        </w:rPr>
        <w:t>Коннектинг</w:t>
      </w:r>
      <w:proofErr w:type="spellEnd"/>
      <w:r w:rsidR="00BA4DCC" w:rsidRPr="00BA4DCC">
        <w:rPr>
          <w:b/>
          <w:sz w:val="22"/>
          <w:szCs w:val="22"/>
        </w:rPr>
        <w:t xml:space="preserve"> </w:t>
      </w:r>
      <w:proofErr w:type="spellStart"/>
      <w:r w:rsidR="00BA4DCC" w:rsidRPr="00BA4DCC">
        <w:rPr>
          <w:b/>
          <w:sz w:val="22"/>
          <w:szCs w:val="22"/>
        </w:rPr>
        <w:t>Энерджис</w:t>
      </w:r>
      <w:proofErr w:type="spellEnd"/>
      <w:r w:rsidR="00BA4DCC" w:rsidRPr="00BA4DCC">
        <w:rPr>
          <w:b/>
          <w:sz w:val="22"/>
          <w:szCs w:val="22"/>
        </w:rPr>
        <w:t>»</w:t>
      </w:r>
    </w:p>
    <w:p w:rsidR="00BA4DCC" w:rsidRPr="00BA4DCC" w:rsidRDefault="00BA4DCC" w:rsidP="00BA4DCC">
      <w:pPr>
        <w:numPr>
          <w:ilvl w:val="0"/>
          <w:numId w:val="45"/>
        </w:numPr>
        <w:spacing w:line="240" w:lineRule="auto"/>
        <w:ind w:left="426" w:hanging="426"/>
        <w:rPr>
          <w:b/>
          <w:sz w:val="22"/>
          <w:szCs w:val="22"/>
        </w:rPr>
      </w:pPr>
      <w:r w:rsidRPr="00BA4DCC">
        <w:rPr>
          <w:b/>
          <w:sz w:val="22"/>
          <w:szCs w:val="22"/>
        </w:rPr>
        <w:t>Ежедневный мониторинг деловых и профильных СМИ</w:t>
      </w:r>
    </w:p>
    <w:p w:rsidR="00BA4DCC" w:rsidRPr="00BA4DCC" w:rsidRDefault="00BA4DCC" w:rsidP="00BA4DCC">
      <w:pPr>
        <w:numPr>
          <w:ilvl w:val="0"/>
          <w:numId w:val="45"/>
        </w:numPr>
        <w:tabs>
          <w:tab w:val="num" w:pos="426"/>
        </w:tabs>
        <w:spacing w:line="240" w:lineRule="auto"/>
        <w:ind w:left="426" w:hanging="426"/>
        <w:rPr>
          <w:b/>
          <w:sz w:val="22"/>
          <w:szCs w:val="22"/>
        </w:rPr>
      </w:pPr>
      <w:r w:rsidRPr="00BA4DCC">
        <w:rPr>
          <w:b/>
          <w:sz w:val="22"/>
          <w:szCs w:val="22"/>
        </w:rPr>
        <w:t>Формирование и ведение базы потенциальных клиентов</w:t>
      </w:r>
    </w:p>
    <w:p w:rsidR="00447B59" w:rsidRDefault="000A24B6" w:rsidP="00682F5A">
      <w:pPr>
        <w:tabs>
          <w:tab w:val="left" w:pos="142"/>
          <w:tab w:val="left" w:pos="284"/>
          <w:tab w:val="left" w:pos="426"/>
        </w:tabs>
        <w:spacing w:line="240" w:lineRule="auto"/>
        <w:ind w:firstLine="0"/>
        <w:rPr>
          <w:sz w:val="24"/>
          <w:szCs w:val="24"/>
        </w:rPr>
      </w:pPr>
      <w:r w:rsidRPr="00682F5A">
        <w:rPr>
          <w:sz w:val="24"/>
          <w:szCs w:val="24"/>
        </w:rPr>
        <w:t xml:space="preserve">на условиях и в соответствии с Техническим </w:t>
      </w:r>
      <w:r w:rsidR="00BF19F3" w:rsidRPr="00682F5A">
        <w:rPr>
          <w:sz w:val="24"/>
          <w:szCs w:val="24"/>
        </w:rPr>
        <w:t>предложением</w:t>
      </w:r>
      <w:r w:rsidR="00CD313D" w:rsidRPr="00682F5A">
        <w:rPr>
          <w:sz w:val="24"/>
          <w:szCs w:val="24"/>
        </w:rPr>
        <w:t xml:space="preserve">, </w:t>
      </w:r>
      <w:r w:rsidRPr="00682F5A">
        <w:rPr>
          <w:sz w:val="24"/>
          <w:szCs w:val="24"/>
        </w:rPr>
        <w:t>Коммерческим предложением</w:t>
      </w:r>
      <w:r w:rsidR="002D3910">
        <w:rPr>
          <w:sz w:val="24"/>
          <w:szCs w:val="24"/>
        </w:rPr>
        <w:t>, документами участника</w:t>
      </w:r>
      <w:r w:rsidRPr="00D94E39">
        <w:rPr>
          <w:sz w:val="24"/>
          <w:szCs w:val="24"/>
        </w:rPr>
        <w:t>, являющимися неотъемлемыми приложениями к настоящему письму и составляющими вместе с настоящим письмом Предложение</w:t>
      </w:r>
      <w:r w:rsidR="00A10C35">
        <w:rPr>
          <w:sz w:val="24"/>
          <w:szCs w:val="24"/>
        </w:rPr>
        <w:t>:</w:t>
      </w:r>
    </w:p>
    <w:p w:rsidR="000A24B6" w:rsidRPr="00D94E39"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«____»_______________________года.</w:t>
      </w:r>
      <w:bookmarkStart w:id="7" w:name="_Hlt440565644"/>
      <w:bookmarkEnd w:id="7"/>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3E34BE" w:rsidP="000A24B6">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C8702B" w:rsidRPr="00D94E39">
        <w:rPr>
          <w:sz w:val="24"/>
          <w:szCs w:val="24"/>
        </w:rPr>
        <w:t xml:space="preserve">Техническое предложение (форма </w:t>
      </w:r>
      <w:r w:rsidR="00C8702B">
        <w:rPr>
          <w:sz w:val="24"/>
          <w:szCs w:val="24"/>
        </w:rPr>
        <w:t>2</w:t>
      </w:r>
      <w:r w:rsidR="00C8702B" w:rsidRPr="00D94E39">
        <w:rPr>
          <w:sz w:val="24"/>
          <w:szCs w:val="24"/>
        </w:rPr>
        <w:t>)</w:t>
      </w:r>
      <w:r>
        <w:fldChar w:fldCharType="end"/>
      </w:r>
      <w:r w:rsidR="005535D0" w:rsidRPr="00C37296">
        <w:rPr>
          <w:sz w:val="24"/>
          <w:szCs w:val="24"/>
        </w:rPr>
        <w:t xml:space="preserve"> </w:t>
      </w:r>
      <w:r w:rsidR="000A24B6" w:rsidRPr="00D94E39">
        <w:rPr>
          <w:sz w:val="24"/>
          <w:szCs w:val="24"/>
        </w:rPr>
        <w:t xml:space="preserve"> на ____ листах;</w:t>
      </w:r>
    </w:p>
    <w:p w:rsidR="000A24B6" w:rsidRPr="00D94E39" w:rsidRDefault="003E34BE" w:rsidP="000A24B6">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C8702B" w:rsidRPr="00C8702B">
        <w:rPr>
          <w:color w:val="000000"/>
          <w:sz w:val="24"/>
          <w:szCs w:val="24"/>
        </w:rPr>
        <w:t>Коммерческое предложение (форма 3)</w:t>
      </w:r>
      <w:r>
        <w:fldChar w:fldCharType="end"/>
      </w:r>
      <w:r w:rsidR="000A24B6" w:rsidRPr="00D94E39">
        <w:rPr>
          <w:color w:val="000000"/>
          <w:sz w:val="24"/>
          <w:szCs w:val="24"/>
        </w:rPr>
        <w:t xml:space="preserve"> — на ____ листах;</w:t>
      </w:r>
    </w:p>
    <w:p w:rsidR="000A24B6" w:rsidRPr="00D62122" w:rsidRDefault="003E34BE" w:rsidP="000A24B6">
      <w:pPr>
        <w:numPr>
          <w:ilvl w:val="0"/>
          <w:numId w:val="5"/>
        </w:numPr>
        <w:tabs>
          <w:tab w:val="clear" w:pos="927"/>
          <w:tab w:val="left" w:pos="993"/>
        </w:tabs>
        <w:spacing w:line="240" w:lineRule="auto"/>
        <w:ind w:left="993" w:hanging="426"/>
        <w:rPr>
          <w:sz w:val="24"/>
          <w:szCs w:val="24"/>
        </w:rPr>
      </w:pPr>
      <w:r>
        <w:fldChar w:fldCharType="begin"/>
      </w:r>
      <w:r>
        <w:instrText xml:space="preserve"> REF _Ref70131640 \h  \* MERGEFORMAT </w:instrText>
      </w:r>
      <w:r>
        <w:fldChar w:fldCharType="separate"/>
      </w:r>
      <w:r w:rsidR="00C8702B" w:rsidRPr="00D94E39">
        <w:rPr>
          <w:sz w:val="24"/>
          <w:szCs w:val="24"/>
        </w:rPr>
        <w:t xml:space="preserve">Протокол разногласий по проекту Договора (форма </w:t>
      </w:r>
      <w:r w:rsidR="00C8702B">
        <w:rPr>
          <w:sz w:val="24"/>
          <w:szCs w:val="24"/>
        </w:rPr>
        <w:t>4</w:t>
      </w:r>
      <w:r w:rsidR="00C8702B" w:rsidRPr="00D94E39">
        <w:rPr>
          <w:sz w:val="24"/>
          <w:szCs w:val="24"/>
        </w:rPr>
        <w:t>)</w:t>
      </w:r>
      <w:r>
        <w:fldChar w:fldCharType="end"/>
      </w:r>
      <w:r w:rsidR="000A24B6" w:rsidRPr="00D94E39">
        <w:rPr>
          <w:sz w:val="24"/>
          <w:szCs w:val="24"/>
        </w:rPr>
        <w:t xml:space="preserve"> — на ____ листах;</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8"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Default="00345E5A" w:rsidP="00D62122">
      <w:pPr>
        <w:tabs>
          <w:tab w:val="left" w:pos="993"/>
        </w:tabs>
        <w:spacing w:line="240" w:lineRule="auto"/>
        <w:ind w:left="993" w:firstLine="0"/>
        <w:rPr>
          <w:sz w:val="24"/>
          <w:szCs w:val="24"/>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9" w:name="_Toc244066774"/>
      <w:r w:rsidRPr="00D94E39">
        <w:rPr>
          <w:sz w:val="24"/>
          <w:szCs w:val="24"/>
        </w:rPr>
        <w:lastRenderedPageBreak/>
        <w:t>Инструкции по заполнению</w:t>
      </w:r>
      <w:bookmarkEnd w:id="9"/>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0" w:name="_Ref55335821"/>
      <w:bookmarkStart w:id="11" w:name="_Ref55336345"/>
      <w:bookmarkStart w:id="12" w:name="_Toc57314674"/>
      <w:bookmarkStart w:id="13" w:name="_Toc69728988"/>
      <w:bookmarkStart w:id="14" w:name="_Toc244066775"/>
      <w:r w:rsidRPr="00D94E39">
        <w:rPr>
          <w:sz w:val="24"/>
          <w:szCs w:val="24"/>
        </w:rPr>
        <w:lastRenderedPageBreak/>
        <w:t xml:space="preserve">Техническое предложение (форма </w:t>
      </w:r>
      <w:r w:rsidR="00C8564F" w:rsidRPr="00D94E39">
        <w:rPr>
          <w:sz w:val="24"/>
          <w:szCs w:val="24"/>
        </w:rPr>
        <w:fldChar w:fldCharType="begin"/>
      </w:r>
      <w:r w:rsidRPr="00D94E39">
        <w:rPr>
          <w:sz w:val="24"/>
          <w:szCs w:val="24"/>
        </w:rPr>
        <w:instrText xml:space="preserve"> SEQ форма \* ARABIC </w:instrText>
      </w:r>
      <w:r w:rsidR="00C8564F" w:rsidRPr="00D94E39">
        <w:rPr>
          <w:sz w:val="24"/>
          <w:szCs w:val="24"/>
        </w:rPr>
        <w:fldChar w:fldCharType="separate"/>
      </w:r>
      <w:r w:rsidR="00C8702B">
        <w:rPr>
          <w:noProof/>
          <w:sz w:val="24"/>
          <w:szCs w:val="24"/>
        </w:rPr>
        <w:t>2</w:t>
      </w:r>
      <w:r w:rsidR="00C8564F" w:rsidRPr="00D94E39">
        <w:rPr>
          <w:sz w:val="24"/>
          <w:szCs w:val="24"/>
        </w:rPr>
        <w:fldChar w:fldCharType="end"/>
      </w:r>
      <w:r w:rsidRPr="00D94E39">
        <w:rPr>
          <w:sz w:val="24"/>
          <w:szCs w:val="24"/>
        </w:rPr>
        <w:t>)</w:t>
      </w:r>
      <w:bookmarkEnd w:id="10"/>
      <w:bookmarkEnd w:id="11"/>
      <w:bookmarkEnd w:id="12"/>
      <w:bookmarkEnd w:id="13"/>
      <w:bookmarkEnd w:id="14"/>
    </w:p>
    <w:p w:rsidR="000A24B6" w:rsidRPr="00D94E39" w:rsidRDefault="000A24B6" w:rsidP="000A24B6">
      <w:pPr>
        <w:pStyle w:val="24"/>
        <w:spacing w:before="0" w:after="0"/>
        <w:rPr>
          <w:sz w:val="24"/>
          <w:szCs w:val="24"/>
        </w:rPr>
      </w:pPr>
      <w:bookmarkStart w:id="15" w:name="_Toc244066776"/>
      <w:r w:rsidRPr="00D94E39">
        <w:rPr>
          <w:sz w:val="24"/>
          <w:szCs w:val="24"/>
        </w:rPr>
        <w:t xml:space="preserve">Форма Технического предложения </w:t>
      </w:r>
      <w:bookmarkEnd w:id="1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C8564F" w:rsidRPr="00D94E39">
        <w:rPr>
          <w:sz w:val="24"/>
          <w:szCs w:val="24"/>
        </w:rPr>
        <w:fldChar w:fldCharType="begin"/>
      </w:r>
      <w:r w:rsidRPr="00D94E39">
        <w:rPr>
          <w:sz w:val="24"/>
          <w:szCs w:val="24"/>
        </w:rPr>
        <w:instrText xml:space="preserve"> SEQ Приложение \* ARABIC </w:instrText>
      </w:r>
      <w:r w:rsidR="00C8564F" w:rsidRPr="00D94E39">
        <w:rPr>
          <w:sz w:val="24"/>
          <w:szCs w:val="24"/>
        </w:rPr>
        <w:fldChar w:fldCharType="separate"/>
      </w:r>
      <w:r w:rsidR="00C8702B">
        <w:rPr>
          <w:noProof/>
          <w:sz w:val="24"/>
          <w:szCs w:val="24"/>
        </w:rPr>
        <w:t>1</w:t>
      </w:r>
      <w:r w:rsidR="00C8564F"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w:t>
      </w:r>
      <w:r w:rsidR="00682F5A">
        <w:rPr>
          <w:i/>
          <w:color w:val="000000"/>
          <w:sz w:val="24"/>
          <w:szCs w:val="24"/>
        </w:rPr>
        <w:t>Заказчика</w:t>
      </w:r>
      <w:r w:rsidR="005535D0">
        <w:rPr>
          <w:i/>
          <w:color w:val="000000"/>
          <w:sz w:val="24"/>
          <w:szCs w:val="24"/>
        </w:rPr>
        <w:t>)</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16" w:name="_Toc244066777"/>
      <w:r w:rsidRPr="00D94E39">
        <w:rPr>
          <w:sz w:val="24"/>
          <w:szCs w:val="24"/>
        </w:rPr>
        <w:lastRenderedPageBreak/>
        <w:t>Инструкции по заполнению</w:t>
      </w:r>
      <w:bookmarkEnd w:id="1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17" w:name="_Ref55335818"/>
      <w:bookmarkStart w:id="18" w:name="_Ref55336334"/>
      <w:bookmarkStart w:id="19" w:name="_Toc57314673"/>
      <w:bookmarkStart w:id="20" w:name="_Toc69728987"/>
      <w:bookmarkStart w:id="21" w:name="_Toc244066781"/>
      <w:bookmarkStart w:id="22" w:name="_Ref89649494"/>
      <w:bookmarkStart w:id="23" w:name="_Toc90385115"/>
      <w:r w:rsidRPr="00D94E39">
        <w:rPr>
          <w:sz w:val="24"/>
          <w:szCs w:val="24"/>
        </w:rPr>
        <w:t xml:space="preserve">Коммерческое предложение (форма </w:t>
      </w:r>
      <w:r w:rsidR="00C6237D">
        <w:rPr>
          <w:sz w:val="24"/>
          <w:szCs w:val="24"/>
        </w:rPr>
        <w:t>3</w:t>
      </w:r>
      <w:r w:rsidRPr="00D94E39">
        <w:rPr>
          <w:sz w:val="24"/>
          <w:szCs w:val="24"/>
        </w:rPr>
        <w:t>)</w:t>
      </w:r>
      <w:bookmarkEnd w:id="17"/>
      <w:bookmarkEnd w:id="18"/>
      <w:bookmarkEnd w:id="19"/>
      <w:bookmarkEnd w:id="20"/>
      <w:bookmarkEnd w:id="21"/>
    </w:p>
    <w:p w:rsidR="000A24B6" w:rsidRPr="00D94E39" w:rsidRDefault="000A24B6" w:rsidP="000A24B6">
      <w:pPr>
        <w:pStyle w:val="24"/>
        <w:spacing w:before="0" w:after="0"/>
        <w:rPr>
          <w:sz w:val="24"/>
          <w:szCs w:val="24"/>
        </w:rPr>
      </w:pPr>
      <w:bookmarkStart w:id="24" w:name="_Toc244066782"/>
      <w:r w:rsidRPr="00D94E39">
        <w:rPr>
          <w:sz w:val="24"/>
          <w:szCs w:val="24"/>
        </w:rPr>
        <w:t>Форма Коммерческого предложения</w:t>
      </w:r>
      <w:bookmarkEnd w:id="24"/>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Pr>
          <w:b/>
          <w:sz w:val="24"/>
          <w:szCs w:val="24"/>
        </w:rPr>
        <w:t xml:space="preserve">КОММЕРЧЕСКОЕ ПРЕДЛОЖЕНИЕ </w:t>
      </w:r>
    </w:p>
    <w:p w:rsidR="000A24B6" w:rsidRPr="00D94E39" w:rsidRDefault="000A24B6"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Pr="00D94E39" w:rsidRDefault="00723239" w:rsidP="000A24B6">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682F5A" w:rsidRPr="003D76C2" w:rsidTr="00682F5A">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85"/>
              <w:rPr>
                <w:b/>
                <w:sz w:val="24"/>
                <w:szCs w:val="24"/>
              </w:rPr>
            </w:pPr>
            <w:r w:rsidRPr="003D76C2">
              <w:rPr>
                <w:b/>
                <w:sz w:val="24"/>
                <w:szCs w:val="24"/>
              </w:rPr>
              <w:t>РАБОТЫ</w:t>
            </w:r>
          </w:p>
        </w:tc>
      </w:tr>
      <w:tr w:rsidR="00682F5A" w:rsidRPr="003D76C2" w:rsidTr="00682F5A">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lang w:val="en-US"/>
              </w:rPr>
            </w:pPr>
            <w:r w:rsidRPr="003D76C2">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sz w:val="24"/>
                <w:szCs w:val="24"/>
                <w:lang w:val="en-US"/>
              </w:rPr>
            </w:pPr>
            <w:proofErr w:type="spellStart"/>
            <w:r w:rsidRPr="003D76C2">
              <w:rPr>
                <w:b/>
                <w:sz w:val="24"/>
                <w:szCs w:val="24"/>
                <w:lang w:val="en-US"/>
              </w:rPr>
              <w:t>Наименование</w:t>
            </w:r>
            <w:proofErr w:type="spellEnd"/>
            <w:r w:rsidRPr="003D76C2">
              <w:rPr>
                <w:b/>
                <w:sz w:val="24"/>
                <w:szCs w:val="24"/>
                <w:lang w:val="en-US"/>
              </w:rPr>
              <w:t xml:space="preserve"> </w:t>
            </w:r>
            <w:r w:rsidRPr="003D76C2">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rPr>
            </w:pPr>
            <w:r w:rsidRPr="003D76C2">
              <w:rPr>
                <w:b/>
                <w:sz w:val="24"/>
                <w:szCs w:val="24"/>
              </w:rPr>
              <w:t>Стоимость, без учета НДС(18%), руб.</w:t>
            </w: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r w:rsidRPr="003D76C2">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F87149" w:rsidP="00682F5A">
            <w:pPr>
              <w:spacing w:line="240" w:lineRule="auto"/>
              <w:ind w:firstLine="108"/>
              <w:jc w:val="left"/>
              <w:rPr>
                <w:sz w:val="24"/>
                <w:szCs w:val="24"/>
              </w:rPr>
            </w:pPr>
            <w:r>
              <w:rPr>
                <w:sz w:val="24"/>
                <w:szCs w:val="24"/>
              </w:rPr>
              <w:t>Услуги</w:t>
            </w:r>
            <w:r w:rsidR="00682F5A" w:rsidRPr="003D76C2">
              <w:rPr>
                <w:sz w:val="24"/>
                <w:szCs w:val="24"/>
              </w:rPr>
              <w:t xml:space="preserve"> в т.ч.</w:t>
            </w:r>
          </w:p>
          <w:p w:rsidR="00682F5A" w:rsidRPr="003D76C2" w:rsidRDefault="00682F5A" w:rsidP="00682F5A">
            <w:pPr>
              <w:spacing w:line="240" w:lineRule="auto"/>
              <w:ind w:firstLine="108"/>
              <w:jc w:val="left"/>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1.1.</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C8702B" w:rsidP="00875907">
            <w:pPr>
              <w:spacing w:line="240" w:lineRule="auto"/>
              <w:ind w:firstLine="0"/>
              <w:rPr>
                <w:sz w:val="24"/>
                <w:szCs w:val="24"/>
              </w:rPr>
            </w:pPr>
            <w:r>
              <w:rPr>
                <w:spacing w:val="-1"/>
                <w:sz w:val="22"/>
                <w:szCs w:val="22"/>
              </w:rPr>
              <w:t>П</w:t>
            </w:r>
            <w:r w:rsidRPr="00C44B73">
              <w:rPr>
                <w:spacing w:val="-1"/>
                <w:sz w:val="22"/>
                <w:szCs w:val="22"/>
              </w:rPr>
              <w:t>редоставление аналитических материалов, опубликованных в открытых источниках информации</w:t>
            </w:r>
            <w:r w:rsidRPr="00875907">
              <w:rPr>
                <w:sz w:val="24"/>
                <w:szCs w:val="24"/>
              </w:rPr>
              <w:t xml:space="preserve"> </w:t>
            </w:r>
            <w:r>
              <w:rPr>
                <w:sz w:val="24"/>
                <w:szCs w:val="24"/>
              </w:rPr>
              <w:t>(</w:t>
            </w:r>
            <w:r w:rsidR="00875907" w:rsidRPr="00875907">
              <w:rPr>
                <w:sz w:val="24"/>
                <w:szCs w:val="24"/>
              </w:rPr>
              <w:t>Ежедневный мониторинг деловых и профильных СМИ</w:t>
            </w:r>
            <w:r>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1.2.</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875907" w:rsidP="00875907">
            <w:pPr>
              <w:spacing w:line="240" w:lineRule="auto"/>
              <w:ind w:firstLine="0"/>
              <w:rPr>
                <w:sz w:val="24"/>
                <w:szCs w:val="24"/>
              </w:rPr>
            </w:pPr>
            <w:r w:rsidRPr="00875907">
              <w:rPr>
                <w:sz w:val="24"/>
                <w:szCs w:val="24"/>
              </w:rPr>
              <w:t>Формирование и ведение базы потенциальных клиентов</w:t>
            </w:r>
          </w:p>
        </w:tc>
        <w:tc>
          <w:tcPr>
            <w:tcW w:w="4116" w:type="dxa"/>
            <w:tcBorders>
              <w:top w:val="single" w:sz="4" w:space="0" w:color="auto"/>
              <w:left w:val="single" w:sz="4" w:space="0" w:color="auto"/>
              <w:bottom w:val="single" w:sz="4" w:space="0" w:color="auto"/>
              <w:right w:val="single" w:sz="4" w:space="0" w:color="auto"/>
            </w:tcBorders>
          </w:tcPr>
          <w:p w:rsidR="00682F5A" w:rsidRPr="00C8702B"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C8702B" w:rsidRDefault="00C8702B" w:rsidP="00682F5A">
            <w:pPr>
              <w:spacing w:line="240" w:lineRule="auto"/>
              <w:ind w:firstLine="0"/>
              <w:jc w:val="center"/>
              <w:rPr>
                <w:sz w:val="24"/>
                <w:szCs w:val="24"/>
              </w:rPr>
            </w:pPr>
            <w:r>
              <w:rPr>
                <w:sz w:val="24"/>
                <w:szCs w:val="24"/>
              </w:rPr>
              <w:t>1.3.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rPr>
                <w:sz w:val="24"/>
                <w:szCs w:val="24"/>
              </w:rPr>
            </w:pPr>
            <w:r w:rsidRPr="003D76C2">
              <w:rPr>
                <w:sz w:val="24"/>
                <w:szCs w:val="24"/>
              </w:rPr>
              <w:t>Прочие затраты</w:t>
            </w:r>
          </w:p>
          <w:p w:rsidR="00682F5A" w:rsidRPr="003D76C2" w:rsidRDefault="00682F5A" w:rsidP="00682F5A">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F87149">
            <w:pPr>
              <w:spacing w:line="240" w:lineRule="auto"/>
              <w:ind w:firstLine="108"/>
              <w:rPr>
                <w:sz w:val="24"/>
                <w:szCs w:val="24"/>
              </w:rPr>
            </w:pPr>
            <w:r w:rsidRPr="003D76C2">
              <w:rPr>
                <w:sz w:val="24"/>
                <w:szCs w:val="24"/>
              </w:rPr>
              <w:t>Дополнительные услуги, предлагаемые участником</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2D3910" w:rsidP="00682F5A">
            <w:pPr>
              <w:spacing w:line="240" w:lineRule="auto"/>
              <w:ind w:firstLine="0"/>
              <w:jc w:val="left"/>
              <w:rPr>
                <w:b/>
                <w:sz w:val="24"/>
                <w:szCs w:val="24"/>
              </w:rPr>
            </w:pPr>
            <w:r>
              <w:rPr>
                <w:b/>
                <w:sz w:val="24"/>
                <w:szCs w:val="24"/>
              </w:rPr>
              <w:t xml:space="preserve">ИТОГО В </w:t>
            </w:r>
            <w:r w:rsidR="00682F5A" w:rsidRPr="003D76C2">
              <w:rPr>
                <w:b/>
                <w:sz w:val="24"/>
                <w:szCs w:val="24"/>
              </w:rPr>
              <w:t>ТЕКУЩИХ ЦЕНАХ:</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2D3910"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2D3910" w:rsidRPr="003D76C2" w:rsidRDefault="002D3910" w:rsidP="002D3910">
            <w:pPr>
              <w:spacing w:line="240" w:lineRule="auto"/>
              <w:ind w:firstLine="0"/>
              <w:jc w:val="left"/>
              <w:rPr>
                <w:b/>
                <w:sz w:val="24"/>
                <w:szCs w:val="24"/>
              </w:rPr>
            </w:pPr>
            <w:r>
              <w:rPr>
                <w:b/>
                <w:sz w:val="24"/>
                <w:szCs w:val="24"/>
              </w:rPr>
              <w:t>НДС(18%)</w:t>
            </w:r>
          </w:p>
        </w:tc>
        <w:tc>
          <w:tcPr>
            <w:tcW w:w="4116" w:type="dxa"/>
            <w:tcBorders>
              <w:top w:val="single" w:sz="4" w:space="0" w:color="auto"/>
              <w:left w:val="single" w:sz="4" w:space="0" w:color="auto"/>
              <w:bottom w:val="single" w:sz="4" w:space="0" w:color="auto"/>
              <w:right w:val="single" w:sz="4" w:space="0" w:color="auto"/>
            </w:tcBorders>
          </w:tcPr>
          <w:p w:rsidR="002D3910" w:rsidRPr="003D76C2" w:rsidRDefault="002D3910"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left"/>
              <w:rPr>
                <w:b/>
                <w:sz w:val="24"/>
                <w:szCs w:val="24"/>
              </w:rPr>
            </w:pPr>
            <w:r w:rsidRPr="003D76C2">
              <w:rPr>
                <w:b/>
                <w:sz w:val="24"/>
                <w:szCs w:val="24"/>
              </w:rPr>
              <w:t>ВСЕГО с НДС:</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682F5A" w:rsidRDefault="00682F5A" w:rsidP="00682F5A">
      <w:pPr>
        <w:tabs>
          <w:tab w:val="num" w:pos="1134"/>
        </w:tabs>
        <w:spacing w:line="240" w:lineRule="auto"/>
        <w:ind w:firstLine="0"/>
        <w:rPr>
          <w:b/>
          <w:noProof/>
          <w:sz w:val="24"/>
          <w:szCs w:val="24"/>
        </w:rPr>
      </w:pPr>
    </w:p>
    <w:p w:rsidR="00682F5A" w:rsidRPr="003D76C2" w:rsidRDefault="00682F5A" w:rsidP="00682F5A">
      <w:pPr>
        <w:tabs>
          <w:tab w:val="num" w:pos="1134"/>
        </w:tabs>
        <w:spacing w:line="240" w:lineRule="auto"/>
        <w:ind w:firstLine="0"/>
        <w:rPr>
          <w:noProof/>
          <w:sz w:val="24"/>
          <w:szCs w:val="24"/>
        </w:rPr>
      </w:pPr>
      <w:r w:rsidRPr="003D76C2">
        <w:rPr>
          <w:b/>
          <w:noProof/>
          <w:sz w:val="24"/>
          <w:szCs w:val="24"/>
        </w:rPr>
        <w:t xml:space="preserve">Приложения: </w:t>
      </w:r>
      <w:r w:rsidRPr="003D76C2">
        <w:rPr>
          <w:noProof/>
          <w:sz w:val="24"/>
          <w:szCs w:val="24"/>
        </w:rPr>
        <w:t xml:space="preserve">Сметные расчеты </w:t>
      </w:r>
    </w:p>
    <w:p w:rsidR="00682F5A" w:rsidRPr="003D76C2" w:rsidRDefault="00682F5A" w:rsidP="00682F5A">
      <w:pPr>
        <w:spacing w:line="240" w:lineRule="auto"/>
        <w:rPr>
          <w:sz w:val="24"/>
          <w:szCs w:val="24"/>
        </w:rPr>
      </w:pPr>
    </w:p>
    <w:tbl>
      <w:tblPr>
        <w:tblW w:w="1033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829"/>
        <w:gridCol w:w="19"/>
        <w:gridCol w:w="5386"/>
        <w:gridCol w:w="35"/>
        <w:gridCol w:w="4020"/>
        <w:gridCol w:w="21"/>
      </w:tblGrid>
      <w:tr w:rsidR="00682F5A" w:rsidRPr="003D76C2" w:rsidTr="005C2192">
        <w:trPr>
          <w:gridBefore w:val="1"/>
          <w:wBefore w:w="20" w:type="dxa"/>
          <w:cantSplit/>
          <w:trHeight w:val="255"/>
          <w:jc w:val="center"/>
        </w:trPr>
        <w:tc>
          <w:tcPr>
            <w:tcW w:w="10310" w:type="dxa"/>
            <w:gridSpan w:val="6"/>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bCs/>
                <w:sz w:val="24"/>
                <w:szCs w:val="24"/>
              </w:rPr>
            </w:pPr>
            <w:r w:rsidRPr="003D76C2">
              <w:rPr>
                <w:b/>
                <w:bCs/>
                <w:sz w:val="24"/>
                <w:szCs w:val="24"/>
              </w:rPr>
              <w:t>2. Условия оплаты</w:t>
            </w:r>
          </w:p>
          <w:p w:rsidR="00682F5A" w:rsidRPr="003D76C2" w:rsidRDefault="00682F5A" w:rsidP="00682F5A">
            <w:pPr>
              <w:spacing w:line="240" w:lineRule="auto"/>
              <w:ind w:firstLine="0"/>
              <w:rPr>
                <w:sz w:val="24"/>
                <w:szCs w:val="24"/>
              </w:rPr>
            </w:pPr>
          </w:p>
        </w:tc>
      </w:tr>
      <w:tr w:rsidR="00682F5A" w:rsidRPr="003D76C2" w:rsidTr="005C2192">
        <w:trPr>
          <w:gridBefore w:val="1"/>
          <w:wBefore w:w="20" w:type="dxa"/>
          <w:cantSplit/>
          <w:trHeight w:val="255"/>
          <w:jc w:val="center"/>
        </w:trPr>
        <w:tc>
          <w:tcPr>
            <w:tcW w:w="848"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sz w:val="24"/>
                <w:szCs w:val="24"/>
              </w:rPr>
            </w:pPr>
            <w:r w:rsidRPr="003D76C2">
              <w:rPr>
                <w:sz w:val="24"/>
                <w:szCs w:val="24"/>
              </w:rPr>
              <w:t xml:space="preserve">№ </w:t>
            </w:r>
            <w:proofErr w:type="gramStart"/>
            <w:r w:rsidRPr="003D76C2">
              <w:rPr>
                <w:sz w:val="24"/>
                <w:szCs w:val="24"/>
              </w:rPr>
              <w:t>п</w:t>
            </w:r>
            <w:proofErr w:type="gramEnd"/>
            <w:r w:rsidRPr="003D76C2">
              <w:rPr>
                <w:sz w:val="24"/>
                <w:szCs w:val="24"/>
              </w:rPr>
              <w:t>/п</w:t>
            </w:r>
          </w:p>
        </w:tc>
        <w:tc>
          <w:tcPr>
            <w:tcW w:w="5386" w:type="dxa"/>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Требования Заказчика</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Предложение Участника</w:t>
            </w:r>
          </w:p>
        </w:tc>
      </w:tr>
      <w:tr w:rsidR="00682F5A" w:rsidRPr="003D76C2" w:rsidTr="005C2192">
        <w:trPr>
          <w:gridAfter w:val="1"/>
          <w:wAfter w:w="21" w:type="dxa"/>
          <w:cantSplit/>
          <w:trHeight w:val="1685"/>
          <w:jc w:val="center"/>
        </w:trPr>
        <w:tc>
          <w:tcPr>
            <w:tcW w:w="849"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jc w:val="center"/>
              <w:rPr>
                <w:sz w:val="24"/>
                <w:szCs w:val="24"/>
              </w:rPr>
            </w:pPr>
            <w:r w:rsidRPr="003D76C2">
              <w:rPr>
                <w:sz w:val="24"/>
                <w:szCs w:val="24"/>
              </w:rPr>
              <w:t>1</w:t>
            </w:r>
          </w:p>
        </w:tc>
        <w:tc>
          <w:tcPr>
            <w:tcW w:w="5440"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pStyle w:val="aff9"/>
              <w:jc w:val="both"/>
              <w:rPr>
                <w:b w:val="0"/>
                <w:color w:val="000000"/>
                <w:sz w:val="24"/>
                <w:szCs w:val="24"/>
              </w:rPr>
            </w:pPr>
            <w:r w:rsidRPr="003D76C2">
              <w:rPr>
                <w:b w:val="0"/>
                <w:color w:val="000000"/>
                <w:sz w:val="24"/>
                <w:szCs w:val="24"/>
              </w:rPr>
              <w:t xml:space="preserve">Оплата по Договору производится Заказчиком в течение </w:t>
            </w:r>
            <w:r w:rsidRPr="003D76C2">
              <w:rPr>
                <w:b w:val="0"/>
                <w:sz w:val="24"/>
                <w:szCs w:val="24"/>
              </w:rPr>
              <w:t>45 (Сорока пяти) календарных дней</w:t>
            </w:r>
            <w:r w:rsidRPr="003D76C2">
              <w:rPr>
                <w:b w:val="0"/>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справки формы № КС-3 и выставленного Подрядчиком счета-фактуры. </w:t>
            </w:r>
          </w:p>
          <w:p w:rsidR="00682F5A" w:rsidRPr="003D76C2" w:rsidRDefault="00682F5A" w:rsidP="00682F5A">
            <w:pPr>
              <w:pStyle w:val="aff9"/>
              <w:jc w:val="both"/>
              <w:rPr>
                <w:sz w:val="24"/>
                <w:szCs w:val="24"/>
              </w:rPr>
            </w:pPr>
          </w:p>
        </w:tc>
        <w:tc>
          <w:tcPr>
            <w:tcW w:w="4020"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2D3910">
      <w:pPr>
        <w:spacing w:line="240" w:lineRule="auto"/>
        <w:ind w:right="3684"/>
        <w:jc w:val="center"/>
        <w:rPr>
          <w:b/>
          <w:bCs/>
          <w:color w:val="000000"/>
          <w:sz w:val="24"/>
          <w:szCs w:val="24"/>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tabs>
          <w:tab w:val="clear" w:pos="1134"/>
          <w:tab w:val="num" w:pos="1080"/>
        </w:tabs>
        <w:spacing w:before="0" w:after="0"/>
        <w:rPr>
          <w:sz w:val="24"/>
          <w:szCs w:val="24"/>
        </w:rPr>
      </w:pPr>
      <w:bookmarkStart w:id="25" w:name="_Toc213755446"/>
      <w:bookmarkStart w:id="26" w:name="_Toc244066783"/>
      <w:r w:rsidRPr="00D94E39">
        <w:rPr>
          <w:sz w:val="24"/>
          <w:szCs w:val="24"/>
        </w:rPr>
        <w:t>Инструкции по заполнению</w:t>
      </w:r>
      <w:bookmarkEnd w:id="25"/>
      <w:bookmarkEnd w:id="26"/>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27" w:name="_Ref70131640"/>
      <w:bookmarkStart w:id="28" w:name="_Toc77970259"/>
      <w:bookmarkStart w:id="29" w:name="_Toc90385118"/>
      <w:bookmarkStart w:id="30" w:name="_Toc244066787"/>
      <w:bookmarkStart w:id="31" w:name="_Ref63957390"/>
      <w:bookmarkStart w:id="32" w:name="_Toc64719476"/>
      <w:bookmarkStart w:id="33" w:name="_Toc69112532"/>
      <w:bookmarkEnd w:id="22"/>
      <w:bookmarkEnd w:id="23"/>
      <w:r w:rsidRPr="00D94E39">
        <w:rPr>
          <w:sz w:val="24"/>
          <w:szCs w:val="24"/>
        </w:rPr>
        <w:t xml:space="preserve">Протокол разногласий по проекту Договора (форма </w:t>
      </w:r>
      <w:r w:rsidR="005535D0">
        <w:rPr>
          <w:sz w:val="24"/>
          <w:szCs w:val="24"/>
        </w:rPr>
        <w:t>4</w:t>
      </w:r>
      <w:r w:rsidRPr="00D94E39">
        <w:rPr>
          <w:sz w:val="24"/>
          <w:szCs w:val="24"/>
        </w:rPr>
        <w:t>)</w:t>
      </w:r>
      <w:bookmarkEnd w:id="27"/>
      <w:bookmarkEnd w:id="28"/>
      <w:bookmarkEnd w:id="29"/>
      <w:bookmarkEnd w:id="30"/>
    </w:p>
    <w:p w:rsidR="000A24B6" w:rsidRPr="00D94E39" w:rsidRDefault="000A24B6" w:rsidP="000A24B6">
      <w:pPr>
        <w:pStyle w:val="24"/>
        <w:spacing w:before="0" w:after="0"/>
        <w:rPr>
          <w:sz w:val="24"/>
          <w:szCs w:val="24"/>
        </w:rPr>
      </w:pPr>
      <w:bookmarkStart w:id="34" w:name="_Toc90385119"/>
      <w:bookmarkStart w:id="35" w:name="_Toc244066788"/>
      <w:r w:rsidRPr="00D94E39">
        <w:rPr>
          <w:sz w:val="24"/>
          <w:szCs w:val="24"/>
        </w:rPr>
        <w:t>Форма Протокола разногласий по проекту Договора</w:t>
      </w:r>
      <w:bookmarkEnd w:id="34"/>
      <w:bookmarkEnd w:id="35"/>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1"/>
    <w:bookmarkEnd w:id="32"/>
    <w:bookmarkEnd w:id="33"/>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36" w:name="_Toc90385120"/>
      <w:bookmarkStart w:id="37" w:name="_Toc244066789"/>
      <w:r w:rsidRPr="00D94E39">
        <w:rPr>
          <w:sz w:val="24"/>
          <w:szCs w:val="24"/>
        </w:rPr>
        <w:t>Инструкции по заполнению</w:t>
      </w:r>
      <w:bookmarkEnd w:id="36"/>
      <w:bookmarkEnd w:id="3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38" w:name="_Ref55336378"/>
      <w:bookmarkStart w:id="39" w:name="_Toc57314676"/>
      <w:bookmarkStart w:id="40" w:name="_Toc69728990"/>
      <w:bookmarkStart w:id="41" w:name="_Toc244066799"/>
      <w:bookmarkStart w:id="42" w:name="_Ref90381141"/>
      <w:bookmarkStart w:id="43" w:name="_Toc90385121"/>
      <w:bookmarkStart w:id="44" w:name="_Toc93293099"/>
      <w:bookmarkStart w:id="45" w:name="_Toc244066790"/>
      <w:bookmarkStart w:id="46" w:name="_Ref90381523"/>
      <w:bookmarkStart w:id="47" w:name="_Toc90385124"/>
      <w:r w:rsidRPr="00D94E39">
        <w:rPr>
          <w:sz w:val="24"/>
          <w:szCs w:val="24"/>
        </w:rPr>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38"/>
      <w:bookmarkEnd w:id="39"/>
      <w:bookmarkEnd w:id="40"/>
      <w:bookmarkEnd w:id="41"/>
    </w:p>
    <w:p w:rsidR="000A24B6" w:rsidRPr="00D94E39" w:rsidRDefault="000A24B6" w:rsidP="000A24B6">
      <w:pPr>
        <w:pStyle w:val="24"/>
        <w:spacing w:before="120" w:after="0"/>
        <w:rPr>
          <w:sz w:val="24"/>
          <w:szCs w:val="24"/>
        </w:rPr>
      </w:pPr>
      <w:bookmarkStart w:id="48" w:name="_Toc244066800"/>
      <w:r w:rsidRPr="00D94E39">
        <w:rPr>
          <w:sz w:val="24"/>
          <w:szCs w:val="24"/>
        </w:rPr>
        <w:t>Форма Справки о перечне и годовых объемах выполнения аналогичных договоров</w:t>
      </w:r>
      <w:bookmarkEnd w:id="48"/>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sidR="00AD7C42">
              <w:rPr>
                <w:b/>
                <w:szCs w:val="24"/>
              </w:rPr>
              <w:t>1</w:t>
            </w:r>
            <w:r w:rsidR="002D3910">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целый 20</w:t>
            </w:r>
            <w:r w:rsidR="00045442">
              <w:rPr>
                <w:b/>
                <w:szCs w:val="24"/>
              </w:rPr>
              <w:t>1</w:t>
            </w:r>
            <w:r w:rsidR="002D3910">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Pr>
                <w:b/>
                <w:szCs w:val="24"/>
              </w:rPr>
              <w:t>1</w:t>
            </w:r>
            <w:r w:rsidR="002D3910">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отчетный период 20</w:t>
            </w:r>
            <w:r>
              <w:rPr>
                <w:b/>
                <w:szCs w:val="24"/>
              </w:rPr>
              <w:t>1</w:t>
            </w:r>
            <w:r w:rsidR="002D3910">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2D3910" w:rsidRDefault="002D3910" w:rsidP="000A24B6">
      <w:pPr>
        <w:spacing w:line="240" w:lineRule="auto"/>
        <w:rPr>
          <w:b/>
          <w:sz w:val="24"/>
          <w:szCs w:val="24"/>
        </w:rPr>
      </w:pPr>
    </w:p>
    <w:p w:rsidR="000A24B6" w:rsidRPr="00D94E39" w:rsidRDefault="002D3910" w:rsidP="000A24B6">
      <w:pPr>
        <w:spacing w:line="240" w:lineRule="auto"/>
        <w:rPr>
          <w:sz w:val="24"/>
          <w:szCs w:val="24"/>
        </w:rPr>
      </w:pPr>
      <w:r w:rsidRPr="002D3910">
        <w:rPr>
          <w:b/>
          <w:sz w:val="24"/>
          <w:szCs w:val="24"/>
        </w:rPr>
        <w:t>Приложение:</w:t>
      </w:r>
      <w:r>
        <w:rPr>
          <w:sz w:val="24"/>
          <w:szCs w:val="24"/>
        </w:rPr>
        <w:t xml:space="preserve"> Рекомендательные письма -   (</w:t>
      </w:r>
      <w:proofErr w:type="spellStart"/>
      <w:proofErr w:type="gramStart"/>
      <w:r>
        <w:rPr>
          <w:sz w:val="24"/>
          <w:szCs w:val="24"/>
        </w:rPr>
        <w:t>шт</w:t>
      </w:r>
      <w:proofErr w:type="spellEnd"/>
      <w:proofErr w:type="gramEnd"/>
      <w:r>
        <w:rPr>
          <w:sz w:val="24"/>
          <w:szCs w:val="24"/>
        </w:rPr>
        <w:t>).</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49" w:name="_Toc207796007"/>
      <w:bookmarkStart w:id="50" w:name="_Toc244066801"/>
      <w:r w:rsidRPr="00D94E39">
        <w:rPr>
          <w:sz w:val="24"/>
          <w:szCs w:val="24"/>
        </w:rPr>
        <w:t>Инструкции по заполнению</w:t>
      </w:r>
      <w:bookmarkEnd w:id="49"/>
      <w:bookmarkEnd w:id="50"/>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1" w:name="_Ref55336398"/>
      <w:bookmarkStart w:id="52" w:name="_Toc57314678"/>
      <w:bookmarkStart w:id="53" w:name="_Toc69728992"/>
      <w:bookmarkStart w:id="54" w:name="_Toc244066805"/>
      <w:r w:rsidRPr="00D94E39">
        <w:rPr>
          <w:sz w:val="24"/>
          <w:szCs w:val="24"/>
        </w:rPr>
        <w:t xml:space="preserve">Справка о кадровых ресурсах (форма </w:t>
      </w:r>
      <w:r w:rsidR="00EA4FE9">
        <w:rPr>
          <w:sz w:val="24"/>
          <w:szCs w:val="24"/>
        </w:rPr>
        <w:t>6</w:t>
      </w:r>
      <w:r w:rsidRPr="00D94E39">
        <w:rPr>
          <w:sz w:val="24"/>
          <w:szCs w:val="24"/>
        </w:rPr>
        <w:t>)</w:t>
      </w:r>
      <w:bookmarkEnd w:id="51"/>
      <w:bookmarkEnd w:id="52"/>
      <w:bookmarkEnd w:id="53"/>
      <w:bookmarkEnd w:id="54"/>
    </w:p>
    <w:p w:rsidR="000A24B6" w:rsidRPr="00D94E39" w:rsidRDefault="000A24B6" w:rsidP="000A24B6">
      <w:pPr>
        <w:pStyle w:val="24"/>
        <w:spacing w:before="0" w:after="0"/>
        <w:rPr>
          <w:sz w:val="24"/>
          <w:szCs w:val="24"/>
        </w:rPr>
      </w:pPr>
      <w:bookmarkStart w:id="55" w:name="_Toc244066806"/>
      <w:r w:rsidRPr="00D94E39">
        <w:rPr>
          <w:sz w:val="24"/>
          <w:szCs w:val="24"/>
        </w:rPr>
        <w:t>Форма Справки о кадровых ресурсах</w:t>
      </w:r>
      <w:bookmarkEnd w:id="5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6" w:name="_Toc244066807"/>
      <w:r w:rsidRPr="00D94E39">
        <w:rPr>
          <w:sz w:val="24"/>
          <w:szCs w:val="24"/>
        </w:rPr>
        <w:t>Инструкции по заполнению</w:t>
      </w:r>
      <w:bookmarkEnd w:id="5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57" w:name="_Ref55335823"/>
      <w:bookmarkStart w:id="58" w:name="_Ref55336359"/>
      <w:bookmarkStart w:id="59" w:name="_Toc57314675"/>
      <w:bookmarkStart w:id="60" w:name="_Toc69728989"/>
      <w:bookmarkStart w:id="61" w:name="_Toc244066796"/>
      <w:bookmarkEnd w:id="8"/>
      <w:bookmarkEnd w:id="42"/>
      <w:bookmarkEnd w:id="43"/>
      <w:bookmarkEnd w:id="44"/>
      <w:bookmarkEnd w:id="45"/>
      <w:bookmarkEnd w:id="46"/>
      <w:bookmarkEnd w:id="47"/>
      <w:r w:rsidRPr="00D94E39">
        <w:rPr>
          <w:sz w:val="24"/>
          <w:szCs w:val="24"/>
        </w:rPr>
        <w:t xml:space="preserve">Анкета Участника (форма </w:t>
      </w:r>
      <w:r w:rsidR="00F24882">
        <w:rPr>
          <w:sz w:val="24"/>
          <w:szCs w:val="24"/>
        </w:rPr>
        <w:t>7</w:t>
      </w:r>
      <w:r w:rsidRPr="00D94E39">
        <w:rPr>
          <w:sz w:val="24"/>
          <w:szCs w:val="24"/>
        </w:rPr>
        <w:t>)</w:t>
      </w:r>
      <w:bookmarkEnd w:id="57"/>
      <w:bookmarkEnd w:id="58"/>
      <w:bookmarkEnd w:id="59"/>
      <w:bookmarkEnd w:id="60"/>
      <w:bookmarkEnd w:id="61"/>
    </w:p>
    <w:p w:rsidR="000A24B6" w:rsidRPr="00D94E39" w:rsidRDefault="000A24B6" w:rsidP="000A24B6">
      <w:pPr>
        <w:pStyle w:val="24"/>
        <w:spacing w:before="0" w:after="0"/>
        <w:rPr>
          <w:sz w:val="24"/>
          <w:szCs w:val="24"/>
        </w:rPr>
      </w:pPr>
      <w:bookmarkStart w:id="62" w:name="_Toc244066797"/>
      <w:r w:rsidRPr="00D94E39">
        <w:rPr>
          <w:sz w:val="24"/>
          <w:szCs w:val="24"/>
        </w:rPr>
        <w:t>Форма Анкеты Участника</w:t>
      </w:r>
      <w:bookmarkEnd w:id="6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энд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10"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3" w:name="_Toc244066798"/>
      <w:r w:rsidRPr="00D94E39">
        <w:rPr>
          <w:sz w:val="24"/>
          <w:szCs w:val="24"/>
        </w:rPr>
        <w:t>Инструкции по заполнению</w:t>
      </w:r>
      <w:bookmarkEnd w:id="63"/>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Default="003E34BE" w:rsidP="003E34BE">
      <w:pPr>
        <w:spacing w:after="120" w:line="240" w:lineRule="auto"/>
        <w:ind w:left="360" w:firstLine="0"/>
        <w:jc w:val="center"/>
        <w:rPr>
          <w:b/>
          <w:bCs/>
          <w:snapToGrid/>
          <w:sz w:val="24"/>
          <w:szCs w:val="26"/>
        </w:rPr>
      </w:pPr>
    </w:p>
    <w:p w:rsidR="003E34BE" w:rsidRPr="003E34BE" w:rsidRDefault="003E34BE" w:rsidP="003E34BE">
      <w:pPr>
        <w:spacing w:after="120" w:line="240" w:lineRule="auto"/>
        <w:ind w:left="360" w:firstLine="0"/>
        <w:jc w:val="center"/>
        <w:rPr>
          <w:b/>
          <w:bCs/>
          <w:snapToGrid/>
          <w:sz w:val="24"/>
          <w:szCs w:val="26"/>
        </w:rPr>
      </w:pPr>
      <w:r w:rsidRPr="003E34BE">
        <w:rPr>
          <w:b/>
          <w:bCs/>
          <w:snapToGrid/>
          <w:sz w:val="24"/>
          <w:szCs w:val="26"/>
        </w:rPr>
        <w:t>ПЕРЕЧЕНЬ ДОКУМЕНТОВ, НЕОБХОДИМЫХ ДЛЯ РЕГИСТРАЦИИ В БАЗЕ ПОСТАВЩИКОВ РОССИЙСКОГО ЮРИДИЧЕСКОГО ЛИЦА</w:t>
      </w:r>
    </w:p>
    <w:p w:rsidR="003E34BE" w:rsidRPr="003E34BE" w:rsidRDefault="003E34BE" w:rsidP="003E34BE">
      <w:pPr>
        <w:keepNext/>
        <w:spacing w:line="240" w:lineRule="auto"/>
        <w:ind w:firstLine="0"/>
        <w:jc w:val="center"/>
        <w:outlineLvl w:val="0"/>
        <w:rPr>
          <w:b/>
          <w:bCs/>
          <w:snapToGrid/>
          <w:sz w:val="24"/>
          <w:szCs w:val="26"/>
        </w:rPr>
      </w:pP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Устав</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Копия Учредительного договора или заменяющего его документа</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Решение (протокол) о создании организации</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Свидетельство о государственной регистрации юридического лица</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Свидетельство о постановке на налоговый учет</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Выписка из Единого государственного реестра юридических лиц (ЕГРЮЛ)</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Документы, подтверждающие полномочия лица, имеющего право подписи (приказы, протоколы уполномоченного органа управления о назначении единоличного исполнительного органа и т.д.)</w:t>
      </w:r>
    </w:p>
    <w:p w:rsidR="003E34BE" w:rsidRPr="003E34BE" w:rsidRDefault="003E34BE" w:rsidP="003E34BE">
      <w:pPr>
        <w:numPr>
          <w:ilvl w:val="0"/>
          <w:numId w:val="46"/>
        </w:numPr>
        <w:spacing w:line="240" w:lineRule="auto"/>
        <w:ind w:right="375"/>
        <w:jc w:val="left"/>
        <w:rPr>
          <w:snapToGrid/>
          <w:sz w:val="24"/>
          <w:szCs w:val="24"/>
        </w:rPr>
      </w:pPr>
      <w:proofErr w:type="gramStart"/>
      <w:r w:rsidRPr="003E34BE">
        <w:rPr>
          <w:snapToGrid/>
          <w:sz w:val="24"/>
          <w:szCs w:val="24"/>
        </w:rPr>
        <w:t>Баланс, отчет о прибылях и убытках, отчет о движении денежных средств за последний отчетный период и за 2 предшествующих года, составленные по РСБУ и по возможности – по МСФО</w:t>
      </w:r>
      <w:proofErr w:type="gramEnd"/>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Справка об отсутствии задолженности по уплате налогов</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Справка о среднесписочной численности персонала или справка о кадровых ресурсах предприятия</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Копии действующих лицензий, разрешений, сертификатов, свидетельств о допуске (СРО)</w:t>
      </w:r>
    </w:p>
    <w:p w:rsidR="003E34BE" w:rsidRPr="003E34BE" w:rsidRDefault="003E34BE" w:rsidP="003E34BE">
      <w:pPr>
        <w:numPr>
          <w:ilvl w:val="0"/>
          <w:numId w:val="46"/>
        </w:numPr>
        <w:spacing w:line="240" w:lineRule="auto"/>
        <w:ind w:right="375"/>
        <w:jc w:val="left"/>
        <w:rPr>
          <w:snapToGrid/>
          <w:sz w:val="24"/>
          <w:szCs w:val="24"/>
        </w:rPr>
      </w:pPr>
      <w:r w:rsidRPr="003E34BE">
        <w:rPr>
          <w:snapToGrid/>
          <w:sz w:val="24"/>
          <w:szCs w:val="24"/>
        </w:rPr>
        <w:t>Отзывы предыдущих Заказчиков о выполнении аналогичных работ / поставке продукции.</w:t>
      </w:r>
    </w:p>
    <w:p w:rsidR="003E34BE" w:rsidRPr="003E34BE" w:rsidRDefault="003E34BE" w:rsidP="003E34BE">
      <w:pPr>
        <w:tabs>
          <w:tab w:val="left" w:pos="280"/>
          <w:tab w:val="left" w:pos="840"/>
          <w:tab w:val="left" w:pos="1134"/>
          <w:tab w:val="left" w:pos="1418"/>
          <w:tab w:val="num" w:pos="2880"/>
        </w:tabs>
        <w:spacing w:line="240" w:lineRule="auto"/>
        <w:ind w:left="280" w:right="375" w:firstLine="0"/>
        <w:rPr>
          <w:snapToGrid/>
          <w:sz w:val="24"/>
          <w:szCs w:val="24"/>
        </w:rPr>
      </w:pPr>
    </w:p>
    <w:p w:rsidR="003E34BE" w:rsidRPr="003E34BE" w:rsidRDefault="003E34BE" w:rsidP="003E34BE">
      <w:pPr>
        <w:spacing w:line="240" w:lineRule="auto"/>
        <w:ind w:right="375" w:firstLine="0"/>
        <w:rPr>
          <w:snapToGrid/>
          <w:sz w:val="24"/>
          <w:szCs w:val="24"/>
        </w:rPr>
      </w:pPr>
      <w:r w:rsidRPr="003E34BE">
        <w:rPr>
          <w:snapToGrid/>
          <w:sz w:val="24"/>
          <w:szCs w:val="24"/>
        </w:rPr>
        <w:t xml:space="preserve">Копии документов предоставляются в сканированном виде (формат - </w:t>
      </w:r>
      <w:r w:rsidRPr="003E34BE">
        <w:rPr>
          <w:snapToGrid/>
          <w:sz w:val="24"/>
          <w:szCs w:val="24"/>
          <w:lang w:val="en-US"/>
        </w:rPr>
        <w:t>pdf</w:t>
      </w:r>
      <w:r w:rsidRPr="003E34BE">
        <w:rPr>
          <w:snapToGrid/>
          <w:sz w:val="24"/>
          <w:szCs w:val="24"/>
        </w:rPr>
        <w:t xml:space="preserve">, </w:t>
      </w:r>
      <w:proofErr w:type="spellStart"/>
      <w:r w:rsidRPr="003E34BE">
        <w:rPr>
          <w:snapToGrid/>
          <w:sz w:val="24"/>
          <w:szCs w:val="24"/>
          <w:lang w:val="en-US"/>
        </w:rPr>
        <w:t>tif</w:t>
      </w:r>
      <w:proofErr w:type="spellEnd"/>
      <w:r w:rsidRPr="003E34BE">
        <w:rPr>
          <w:snapToGrid/>
          <w:sz w:val="24"/>
          <w:szCs w:val="24"/>
        </w:rPr>
        <w:t>). Все файлы должны быть поименованы в соответствии с их содержимым.</w:t>
      </w:r>
    </w:p>
    <w:p w:rsidR="00CF38CB" w:rsidRPr="00102EFC" w:rsidRDefault="00CF38CB" w:rsidP="00CF38CB">
      <w:pPr>
        <w:pStyle w:val="21"/>
        <w:pageBreakBefore/>
        <w:numPr>
          <w:ilvl w:val="0"/>
          <w:numId w:val="0"/>
        </w:numPr>
        <w:tabs>
          <w:tab w:val="left" w:pos="851"/>
        </w:tabs>
        <w:spacing w:before="120"/>
        <w:rPr>
          <w:sz w:val="22"/>
          <w:szCs w:val="22"/>
        </w:rPr>
      </w:pPr>
      <w:bookmarkStart w:id="64" w:name="_GoBack"/>
      <w:bookmarkEnd w:id="64"/>
      <w:r w:rsidRPr="00102EFC">
        <w:rPr>
          <w:sz w:val="22"/>
          <w:szCs w:val="22"/>
        </w:rPr>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65" w:name="_Toc297281591"/>
      <w:r w:rsidRPr="00102EFC">
        <w:rPr>
          <w:sz w:val="22"/>
          <w:szCs w:val="22"/>
        </w:rPr>
        <w:t>Форма письма о  соблюдении Участником запроса предложений принципов Глобального договора ООН</w:t>
      </w:r>
      <w:bookmarkEnd w:id="65"/>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66" w:name="_Toc297281592"/>
      <w:r w:rsidRPr="00102EFC">
        <w:rPr>
          <w:sz w:val="22"/>
          <w:szCs w:val="22"/>
        </w:rPr>
        <w:t>Инструкции по заполнению</w:t>
      </w:r>
      <w:bookmarkEnd w:id="66"/>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footerReference w:type="default" r:id="rId11"/>
      <w:pgSz w:w="11906" w:h="16838"/>
      <w:pgMar w:top="1134" w:right="850" w:bottom="1134" w:left="1276"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CC" w:rsidRDefault="00BA4DCC" w:rsidP="002D3910">
      <w:pPr>
        <w:spacing w:line="240" w:lineRule="auto"/>
      </w:pPr>
      <w:r>
        <w:separator/>
      </w:r>
    </w:p>
  </w:endnote>
  <w:endnote w:type="continuationSeparator" w:id="0">
    <w:p w:rsidR="00BA4DCC" w:rsidRDefault="00BA4DCC" w:rsidP="002D3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247"/>
      <w:docPartObj>
        <w:docPartGallery w:val="Page Numbers (Bottom of Page)"/>
        <w:docPartUnique/>
      </w:docPartObj>
    </w:sdtPr>
    <w:sdtEndPr/>
    <w:sdtContent>
      <w:p w:rsidR="00BA4DCC" w:rsidRDefault="003E34BE">
        <w:pPr>
          <w:pStyle w:val="ad"/>
          <w:jc w:val="right"/>
        </w:pPr>
        <w:r>
          <w:fldChar w:fldCharType="begin"/>
        </w:r>
        <w:r>
          <w:instrText xml:space="preserve"> PAGE   \* MERGEFORMAT </w:instrText>
        </w:r>
        <w:r>
          <w:fldChar w:fldCharType="separate"/>
        </w:r>
        <w:r>
          <w:rPr>
            <w:noProof/>
          </w:rPr>
          <w:t>1</w:t>
        </w:r>
        <w:r>
          <w:rPr>
            <w:noProof/>
          </w:rPr>
          <w:fldChar w:fldCharType="end"/>
        </w:r>
      </w:p>
    </w:sdtContent>
  </w:sdt>
  <w:p w:rsidR="00BA4DCC" w:rsidRDefault="00BA4DC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CC" w:rsidRDefault="00BA4DCC" w:rsidP="002D3910">
      <w:pPr>
        <w:spacing w:line="240" w:lineRule="auto"/>
      </w:pPr>
      <w:r>
        <w:separator/>
      </w:r>
    </w:p>
  </w:footnote>
  <w:footnote w:type="continuationSeparator" w:id="0">
    <w:p w:rsidR="00BA4DCC" w:rsidRDefault="00BA4DCC" w:rsidP="002D39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7226E2"/>
    <w:multiLevelType w:val="hybridMultilevel"/>
    <w:tmpl w:val="EE4A1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580BFE"/>
    <w:multiLevelType w:val="hybridMultilevel"/>
    <w:tmpl w:val="7B6A0EB0"/>
    <w:lvl w:ilvl="0" w:tplc="513CC00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3">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6"/>
  </w:num>
  <w:num w:numId="3">
    <w:abstractNumId w:val="19"/>
  </w:num>
  <w:num w:numId="4">
    <w:abstractNumId w:val="40"/>
  </w:num>
  <w:num w:numId="5">
    <w:abstractNumId w:val="17"/>
  </w:num>
  <w:num w:numId="6">
    <w:abstractNumId w:val="26"/>
  </w:num>
  <w:num w:numId="7">
    <w:abstractNumId w:val="8"/>
  </w:num>
  <w:num w:numId="8">
    <w:abstractNumId w:val="38"/>
  </w:num>
  <w:num w:numId="9">
    <w:abstractNumId w:val="18"/>
  </w:num>
  <w:num w:numId="10">
    <w:abstractNumId w:val="15"/>
  </w:num>
  <w:num w:numId="11">
    <w:abstractNumId w:val="9"/>
  </w:num>
  <w:num w:numId="12">
    <w:abstractNumId w:val="12"/>
  </w:num>
  <w:num w:numId="13">
    <w:abstractNumId w:val="21"/>
  </w:num>
  <w:num w:numId="14">
    <w:abstractNumId w:val="3"/>
  </w:num>
  <w:num w:numId="15">
    <w:abstractNumId w:val="4"/>
  </w:num>
  <w:num w:numId="16">
    <w:abstractNumId w:val="20"/>
  </w:num>
  <w:num w:numId="17">
    <w:abstractNumId w:val="30"/>
  </w:num>
  <w:num w:numId="18">
    <w:abstractNumId w:val="45"/>
  </w:num>
  <w:num w:numId="19">
    <w:abstractNumId w:val="37"/>
  </w:num>
  <w:num w:numId="20">
    <w:abstractNumId w:val="41"/>
  </w:num>
  <w:num w:numId="21">
    <w:abstractNumId w:val="5"/>
  </w:num>
  <w:num w:numId="22">
    <w:abstractNumId w:val="44"/>
  </w:num>
  <w:num w:numId="23">
    <w:abstractNumId w:val="14"/>
  </w:num>
  <w:num w:numId="24">
    <w:abstractNumId w:val="33"/>
  </w:num>
  <w:num w:numId="25">
    <w:abstractNumId w:val="1"/>
  </w:num>
  <w:num w:numId="26">
    <w:abstractNumId w:val="0"/>
  </w:num>
  <w:num w:numId="27">
    <w:abstractNumId w:val="27"/>
  </w:num>
  <w:num w:numId="28">
    <w:abstractNumId w:val="2"/>
  </w:num>
  <w:num w:numId="29">
    <w:abstractNumId w:val="7"/>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29"/>
  </w:num>
  <w:num w:numId="34">
    <w:abstractNumId w:val="32"/>
  </w:num>
  <w:num w:numId="35">
    <w:abstractNumId w:val="34"/>
  </w:num>
  <w:num w:numId="36">
    <w:abstractNumId w:val="11"/>
  </w:num>
  <w:num w:numId="37">
    <w:abstractNumId w:val="22"/>
  </w:num>
  <w:num w:numId="38">
    <w:abstractNumId w:val="42"/>
  </w:num>
  <w:num w:numId="39">
    <w:abstractNumId w:val="6"/>
  </w:num>
  <w:num w:numId="40">
    <w:abstractNumId w:val="23"/>
  </w:num>
  <w:num w:numId="41">
    <w:abstractNumId w:val="16"/>
  </w:num>
  <w:num w:numId="42">
    <w:abstractNumId w:val="35"/>
  </w:num>
  <w:num w:numId="43">
    <w:abstractNumId w:val="43"/>
  </w:num>
  <w:num w:numId="44">
    <w:abstractNumId w:val="13"/>
  </w:num>
  <w:num w:numId="45">
    <w:abstractNumId w:val="31"/>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24B6"/>
    <w:rsid w:val="00020ED7"/>
    <w:rsid w:val="0002782A"/>
    <w:rsid w:val="00045442"/>
    <w:rsid w:val="0005514A"/>
    <w:rsid w:val="00071A20"/>
    <w:rsid w:val="000A24B6"/>
    <w:rsid w:val="000C7ABC"/>
    <w:rsid w:val="000F5CF3"/>
    <w:rsid w:val="00117403"/>
    <w:rsid w:val="00126882"/>
    <w:rsid w:val="0013022E"/>
    <w:rsid w:val="00130F09"/>
    <w:rsid w:val="00162ECD"/>
    <w:rsid w:val="00167001"/>
    <w:rsid w:val="001723BD"/>
    <w:rsid w:val="001727B3"/>
    <w:rsid w:val="00190A98"/>
    <w:rsid w:val="001B1934"/>
    <w:rsid w:val="001B493D"/>
    <w:rsid w:val="001C38EB"/>
    <w:rsid w:val="001D7D4A"/>
    <w:rsid w:val="001F535A"/>
    <w:rsid w:val="00224E4E"/>
    <w:rsid w:val="00233D7A"/>
    <w:rsid w:val="00250743"/>
    <w:rsid w:val="00250BE0"/>
    <w:rsid w:val="00262B31"/>
    <w:rsid w:val="00296A40"/>
    <w:rsid w:val="002A141A"/>
    <w:rsid w:val="002D3910"/>
    <w:rsid w:val="003106B7"/>
    <w:rsid w:val="0033419B"/>
    <w:rsid w:val="00345E5A"/>
    <w:rsid w:val="00365462"/>
    <w:rsid w:val="003711D4"/>
    <w:rsid w:val="0037239C"/>
    <w:rsid w:val="003E2DFB"/>
    <w:rsid w:val="003E34BE"/>
    <w:rsid w:val="003E3758"/>
    <w:rsid w:val="003E540E"/>
    <w:rsid w:val="00401983"/>
    <w:rsid w:val="0041349A"/>
    <w:rsid w:val="00420EF8"/>
    <w:rsid w:val="00423864"/>
    <w:rsid w:val="00432B29"/>
    <w:rsid w:val="004361F7"/>
    <w:rsid w:val="00436293"/>
    <w:rsid w:val="00447B59"/>
    <w:rsid w:val="004712E1"/>
    <w:rsid w:val="0047383C"/>
    <w:rsid w:val="004A41E5"/>
    <w:rsid w:val="004D60EE"/>
    <w:rsid w:val="004F2E6A"/>
    <w:rsid w:val="004F634F"/>
    <w:rsid w:val="004F6B9D"/>
    <w:rsid w:val="00505029"/>
    <w:rsid w:val="00506219"/>
    <w:rsid w:val="00521905"/>
    <w:rsid w:val="00551589"/>
    <w:rsid w:val="005535D0"/>
    <w:rsid w:val="0056137F"/>
    <w:rsid w:val="00563918"/>
    <w:rsid w:val="00577BF8"/>
    <w:rsid w:val="00580AB2"/>
    <w:rsid w:val="00584FBB"/>
    <w:rsid w:val="005B5E50"/>
    <w:rsid w:val="005C2192"/>
    <w:rsid w:val="006409E1"/>
    <w:rsid w:val="00645749"/>
    <w:rsid w:val="00661DBD"/>
    <w:rsid w:val="006711DD"/>
    <w:rsid w:val="00676EAE"/>
    <w:rsid w:val="00682F5A"/>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846FA"/>
    <w:rsid w:val="007D187B"/>
    <w:rsid w:val="007F2D90"/>
    <w:rsid w:val="007F60AD"/>
    <w:rsid w:val="008237D7"/>
    <w:rsid w:val="00832316"/>
    <w:rsid w:val="00854044"/>
    <w:rsid w:val="00875907"/>
    <w:rsid w:val="008904D2"/>
    <w:rsid w:val="008A7A79"/>
    <w:rsid w:val="008B6002"/>
    <w:rsid w:val="008B628B"/>
    <w:rsid w:val="008B76C2"/>
    <w:rsid w:val="008C4953"/>
    <w:rsid w:val="008C6AF5"/>
    <w:rsid w:val="008E7EB4"/>
    <w:rsid w:val="009050B5"/>
    <w:rsid w:val="009148C6"/>
    <w:rsid w:val="0092517A"/>
    <w:rsid w:val="00934969"/>
    <w:rsid w:val="00952D27"/>
    <w:rsid w:val="00960E72"/>
    <w:rsid w:val="009660C9"/>
    <w:rsid w:val="00971159"/>
    <w:rsid w:val="009730C6"/>
    <w:rsid w:val="009758BC"/>
    <w:rsid w:val="00991A58"/>
    <w:rsid w:val="009A2706"/>
    <w:rsid w:val="009A5FAB"/>
    <w:rsid w:val="009B715A"/>
    <w:rsid w:val="009C1BD1"/>
    <w:rsid w:val="009C7BAA"/>
    <w:rsid w:val="009D1A94"/>
    <w:rsid w:val="009F0CAC"/>
    <w:rsid w:val="009F3503"/>
    <w:rsid w:val="00A10C35"/>
    <w:rsid w:val="00A344F9"/>
    <w:rsid w:val="00A50086"/>
    <w:rsid w:val="00A511B5"/>
    <w:rsid w:val="00A52158"/>
    <w:rsid w:val="00A53FA0"/>
    <w:rsid w:val="00A5669D"/>
    <w:rsid w:val="00A7491D"/>
    <w:rsid w:val="00AD7176"/>
    <w:rsid w:val="00AD7C42"/>
    <w:rsid w:val="00B2044A"/>
    <w:rsid w:val="00B2482D"/>
    <w:rsid w:val="00B37D62"/>
    <w:rsid w:val="00B4289D"/>
    <w:rsid w:val="00B62FEA"/>
    <w:rsid w:val="00B82FC5"/>
    <w:rsid w:val="00B97258"/>
    <w:rsid w:val="00BA4DCC"/>
    <w:rsid w:val="00BD7F7A"/>
    <w:rsid w:val="00BE30DE"/>
    <w:rsid w:val="00BE56D8"/>
    <w:rsid w:val="00BE6D3C"/>
    <w:rsid w:val="00BF19F3"/>
    <w:rsid w:val="00C015F6"/>
    <w:rsid w:val="00C02CFE"/>
    <w:rsid w:val="00C34A92"/>
    <w:rsid w:val="00C37296"/>
    <w:rsid w:val="00C40598"/>
    <w:rsid w:val="00C56CD8"/>
    <w:rsid w:val="00C6237D"/>
    <w:rsid w:val="00C81747"/>
    <w:rsid w:val="00C8564F"/>
    <w:rsid w:val="00C8702B"/>
    <w:rsid w:val="00C93AD7"/>
    <w:rsid w:val="00C95696"/>
    <w:rsid w:val="00CA40C0"/>
    <w:rsid w:val="00CD313D"/>
    <w:rsid w:val="00CD4799"/>
    <w:rsid w:val="00CE1FD9"/>
    <w:rsid w:val="00CF05E3"/>
    <w:rsid w:val="00CF38CB"/>
    <w:rsid w:val="00D13C85"/>
    <w:rsid w:val="00D13F12"/>
    <w:rsid w:val="00D21C90"/>
    <w:rsid w:val="00D24E3B"/>
    <w:rsid w:val="00D25337"/>
    <w:rsid w:val="00D31ED6"/>
    <w:rsid w:val="00D41F65"/>
    <w:rsid w:val="00D55EEF"/>
    <w:rsid w:val="00D62122"/>
    <w:rsid w:val="00D74173"/>
    <w:rsid w:val="00D8138A"/>
    <w:rsid w:val="00D82E96"/>
    <w:rsid w:val="00DB10AD"/>
    <w:rsid w:val="00DD6685"/>
    <w:rsid w:val="00E32F12"/>
    <w:rsid w:val="00E75DE3"/>
    <w:rsid w:val="00E97290"/>
    <w:rsid w:val="00EA1101"/>
    <w:rsid w:val="00EA4FE9"/>
    <w:rsid w:val="00EB209C"/>
    <w:rsid w:val="00EC0734"/>
    <w:rsid w:val="00ED2A20"/>
    <w:rsid w:val="00EF2340"/>
    <w:rsid w:val="00EF2FB7"/>
    <w:rsid w:val="00EF56F1"/>
    <w:rsid w:val="00F00CE6"/>
    <w:rsid w:val="00F16565"/>
    <w:rsid w:val="00F24882"/>
    <w:rsid w:val="00F31CA7"/>
    <w:rsid w:val="00F349DF"/>
    <w:rsid w:val="00F414B1"/>
    <w:rsid w:val="00F56219"/>
    <w:rsid w:val="00F7035C"/>
    <w:rsid w:val="00F87149"/>
    <w:rsid w:val="00F904E0"/>
    <w:rsid w:val="00F976E5"/>
    <w:rsid w:val="00F97CE6"/>
    <w:rsid w:val="00FA6945"/>
    <w:rsid w:val="00FB3D63"/>
    <w:rsid w:val="00FB4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uiPriority w:val="99"/>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 w:type="paragraph" w:styleId="affffe">
    <w:name w:val="No Spacing"/>
    <w:uiPriority w:val="1"/>
    <w:qFormat/>
    <w:rsid w:val="00682F5A"/>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microsoft.com/office/2007/relationships/stylesWithEffects" Target="stylesWithEffects.xml"/><Relationship Id="rId9"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15747-1447-4722-960E-2B3C2D3D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19</Pages>
  <Words>2957</Words>
  <Characters>16860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Мубаракова Марина Викторовна</cp:lastModifiedBy>
  <cp:revision>151</cp:revision>
  <cp:lastPrinted>2014-07-28T15:47:00Z</cp:lastPrinted>
  <dcterms:created xsi:type="dcterms:W3CDTF">2011-04-22T10:25:00Z</dcterms:created>
  <dcterms:modified xsi:type="dcterms:W3CDTF">2014-07-29T05:44:00Z</dcterms:modified>
</cp:coreProperties>
</file>