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E9" w:rsidRDefault="0041645A" w:rsidP="0041645A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Приложение №2 к Уведомлению.</w:t>
      </w:r>
    </w:p>
    <w:p w:rsidR="0041645A" w:rsidRPr="00AD5CD0" w:rsidRDefault="0041645A" w:rsidP="0041645A">
      <w:pPr>
        <w:jc w:val="right"/>
        <w:rPr>
          <w:b/>
          <w:bCs/>
          <w:sz w:val="22"/>
          <w:szCs w:val="22"/>
        </w:rPr>
      </w:pPr>
    </w:p>
    <w:p w:rsidR="004028E9" w:rsidRPr="00AD5CD0" w:rsidRDefault="004028E9" w:rsidP="00C84AEB">
      <w:pPr>
        <w:jc w:val="center"/>
        <w:rPr>
          <w:b/>
          <w:bCs/>
          <w:sz w:val="28"/>
          <w:szCs w:val="28"/>
        </w:rPr>
      </w:pPr>
      <w:r w:rsidRPr="00AD5CD0">
        <w:rPr>
          <w:b/>
          <w:bCs/>
          <w:sz w:val="28"/>
          <w:szCs w:val="28"/>
        </w:rPr>
        <w:t>Техническое задание</w:t>
      </w:r>
    </w:p>
    <w:p w:rsidR="004028E9" w:rsidRDefault="00614F0B" w:rsidP="00C84A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оказание услуг по п</w:t>
      </w:r>
      <w:r w:rsidRPr="00614F0B">
        <w:rPr>
          <w:b/>
          <w:bCs/>
          <w:sz w:val="28"/>
          <w:szCs w:val="28"/>
        </w:rPr>
        <w:t>овышени</w:t>
      </w:r>
      <w:r>
        <w:rPr>
          <w:b/>
          <w:bCs/>
          <w:sz w:val="28"/>
          <w:szCs w:val="28"/>
        </w:rPr>
        <w:t>ю</w:t>
      </w:r>
      <w:r w:rsidRPr="00614F0B">
        <w:rPr>
          <w:b/>
          <w:bCs/>
          <w:sz w:val="28"/>
          <w:szCs w:val="28"/>
        </w:rPr>
        <w:t xml:space="preserve"> осведомленности персонала в области информационной безопасности</w:t>
      </w:r>
    </w:p>
    <w:p w:rsidR="00522D94" w:rsidRPr="00AD5CD0" w:rsidRDefault="00522D94" w:rsidP="00C84AEB">
      <w:pPr>
        <w:jc w:val="center"/>
        <w:rPr>
          <w:b/>
          <w:bCs/>
          <w:sz w:val="28"/>
          <w:szCs w:val="28"/>
        </w:rPr>
      </w:pPr>
    </w:p>
    <w:p w:rsidR="004028E9" w:rsidRPr="00AD5CD0" w:rsidRDefault="004028E9" w:rsidP="00522D94">
      <w:pPr>
        <w:pStyle w:val="1"/>
        <w:numPr>
          <w:ilvl w:val="0"/>
          <w:numId w:val="1"/>
        </w:numPr>
        <w:spacing w:before="360" w:after="240"/>
        <w:ind w:left="357" w:hanging="357"/>
        <w:jc w:val="center"/>
        <w:rPr>
          <w:rFonts w:ascii="Times New Roman" w:hAnsi="Times New Roman"/>
          <w:color w:val="auto"/>
        </w:rPr>
      </w:pPr>
      <w:r w:rsidRPr="00AD5CD0">
        <w:rPr>
          <w:rFonts w:ascii="Times New Roman" w:hAnsi="Times New Roman"/>
          <w:color w:val="auto"/>
        </w:rPr>
        <w:t xml:space="preserve">Назначение и цели </w:t>
      </w:r>
      <w:r w:rsidR="00B92DD2">
        <w:rPr>
          <w:rFonts w:ascii="Times New Roman" w:hAnsi="Times New Roman"/>
          <w:color w:val="auto"/>
        </w:rPr>
        <w:t>проекта</w:t>
      </w:r>
    </w:p>
    <w:p w:rsidR="004028E9" w:rsidRPr="00AD5CD0" w:rsidRDefault="004028E9" w:rsidP="0083315D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AD5CD0">
        <w:rPr>
          <w:rFonts w:ascii="Times New Roman" w:hAnsi="Times New Roman"/>
          <w:color w:val="auto"/>
          <w:sz w:val="24"/>
          <w:szCs w:val="24"/>
        </w:rPr>
        <w:t>Предмет проекта</w:t>
      </w:r>
    </w:p>
    <w:p w:rsidR="0083315D" w:rsidRPr="0083315D" w:rsidRDefault="00614F0B" w:rsidP="0083315D">
      <w:pPr>
        <w:spacing w:line="312" w:lineRule="auto"/>
        <w:ind w:firstLine="357"/>
        <w:jc w:val="both"/>
      </w:pPr>
      <w:r w:rsidRPr="00A47E55">
        <w:t xml:space="preserve">Целью технического задания является выбор подрядчика по </w:t>
      </w:r>
      <w:r>
        <w:t xml:space="preserve">оказанию услуг по </w:t>
      </w:r>
      <w:r w:rsidRPr="00614F0B">
        <w:t xml:space="preserve">повышению </w:t>
      </w:r>
      <w:r w:rsidR="0083315D" w:rsidRPr="0083315D">
        <w:t>уровн</w:t>
      </w:r>
      <w:r w:rsidR="0083315D">
        <w:t>я</w:t>
      </w:r>
      <w:r w:rsidR="0083315D" w:rsidRPr="0083315D">
        <w:t xml:space="preserve"> знаний и практических навыков сотрудников </w:t>
      </w:r>
      <w:r w:rsidR="0083315D">
        <w:t xml:space="preserve">Заказчика </w:t>
      </w:r>
      <w:r w:rsidR="0083315D" w:rsidRPr="0083315D">
        <w:t>в области информационной безопасности</w:t>
      </w:r>
      <w:r w:rsidR="00A3140D">
        <w:t xml:space="preserve"> (далее – программа)</w:t>
      </w:r>
      <w:r w:rsidR="0083315D">
        <w:t>.</w:t>
      </w:r>
    </w:p>
    <w:p w:rsidR="004028E9" w:rsidRPr="00AD5CD0" w:rsidRDefault="004028E9" w:rsidP="0083315D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AD5CD0">
        <w:rPr>
          <w:rFonts w:ascii="Times New Roman" w:hAnsi="Times New Roman"/>
          <w:color w:val="auto"/>
          <w:sz w:val="24"/>
          <w:szCs w:val="24"/>
        </w:rPr>
        <w:t xml:space="preserve">Цели </w:t>
      </w:r>
      <w:r w:rsidR="006253F4">
        <w:rPr>
          <w:rFonts w:ascii="Times New Roman" w:hAnsi="Times New Roman"/>
          <w:color w:val="auto"/>
          <w:sz w:val="24"/>
          <w:szCs w:val="24"/>
        </w:rPr>
        <w:t>проекта</w:t>
      </w:r>
    </w:p>
    <w:p w:rsidR="00B36E45" w:rsidRPr="0083315D" w:rsidRDefault="00B36E45" w:rsidP="0083315D">
      <w:pPr>
        <w:spacing w:line="312" w:lineRule="auto"/>
        <w:ind w:firstLine="357"/>
        <w:jc w:val="both"/>
      </w:pPr>
      <w:r w:rsidRPr="0083315D">
        <w:t xml:space="preserve">Основная цель </w:t>
      </w:r>
      <w:r w:rsidR="006832A7">
        <w:t>проекта</w:t>
      </w:r>
      <w:r w:rsidRPr="0083315D">
        <w:t xml:space="preserve"> - снижение потерь (материальных, финансовых, </w:t>
      </w:r>
      <w:proofErr w:type="spellStart"/>
      <w:r w:rsidRPr="0083315D">
        <w:t>имиджевых</w:t>
      </w:r>
      <w:proofErr w:type="spellEnd"/>
      <w:r w:rsidRPr="0083315D">
        <w:t>), возникающих от угроз, связанных с:</w:t>
      </w:r>
    </w:p>
    <w:p w:rsidR="00B36E45" w:rsidRPr="0083315D" w:rsidRDefault="00B36E45" w:rsidP="007350E3">
      <w:pPr>
        <w:pStyle w:val="21"/>
        <w:numPr>
          <w:ilvl w:val="0"/>
          <w:numId w:val="2"/>
        </w:numPr>
        <w:spacing w:line="312" w:lineRule="auto"/>
        <w:jc w:val="both"/>
      </w:pPr>
      <w:r w:rsidRPr="0083315D">
        <w:t xml:space="preserve">незнанием или непониманием сотрудниками элементарных правил по защите информации при работе в </w:t>
      </w:r>
      <w:r w:rsidR="00642986">
        <w:t xml:space="preserve">Информационных Системах (далее – </w:t>
      </w:r>
      <w:r w:rsidRPr="0083315D">
        <w:t>ИС</w:t>
      </w:r>
      <w:r w:rsidR="00642986">
        <w:t>)</w:t>
      </w:r>
      <w:r w:rsidRPr="0083315D">
        <w:t xml:space="preserve"> </w:t>
      </w:r>
      <w:r w:rsidR="003521E1">
        <w:t>Заказчика</w:t>
      </w:r>
      <w:r w:rsidRPr="0083315D">
        <w:t>;</w:t>
      </w:r>
    </w:p>
    <w:p w:rsidR="00B36E45" w:rsidRPr="0083315D" w:rsidRDefault="00B36E45" w:rsidP="007350E3">
      <w:pPr>
        <w:pStyle w:val="21"/>
        <w:numPr>
          <w:ilvl w:val="0"/>
          <w:numId w:val="2"/>
        </w:numPr>
        <w:spacing w:line="312" w:lineRule="auto"/>
        <w:jc w:val="both"/>
      </w:pPr>
      <w:r w:rsidRPr="0083315D">
        <w:t>несоблюдением работниками положений внутренних нормативно-распорядительных документов организации по вопросам информационной безопасности</w:t>
      </w:r>
      <w:r w:rsidR="003521E1">
        <w:t xml:space="preserve"> (далее – ИБ)</w:t>
      </w:r>
      <w:r w:rsidRPr="0083315D">
        <w:t>.</w:t>
      </w:r>
    </w:p>
    <w:p w:rsidR="0083315D" w:rsidRPr="0083315D" w:rsidRDefault="00402567" w:rsidP="009F5352">
      <w:pPr>
        <w:spacing w:line="312" w:lineRule="auto"/>
        <w:ind w:firstLine="357"/>
        <w:jc w:val="both"/>
      </w:pPr>
      <w:r>
        <w:t xml:space="preserve">В результате реализации проекта </w:t>
      </w:r>
      <w:r w:rsidR="009F5352">
        <w:t xml:space="preserve">в компании </w:t>
      </w:r>
      <w:r w:rsidR="003521E1">
        <w:t xml:space="preserve">Заказчика </w:t>
      </w:r>
      <w:r w:rsidR="009F5352">
        <w:t xml:space="preserve">должна быть создана </w:t>
      </w:r>
      <w:r w:rsidR="009F5352" w:rsidRPr="009F5352">
        <w:t>комплексн</w:t>
      </w:r>
      <w:r w:rsidR="009F5352">
        <w:t>ая</w:t>
      </w:r>
      <w:r w:rsidR="009F5352" w:rsidRPr="009F5352">
        <w:t xml:space="preserve"> программ</w:t>
      </w:r>
      <w:r w:rsidR="009F5352">
        <w:t>а</w:t>
      </w:r>
      <w:r w:rsidR="009F5352" w:rsidRPr="009F5352">
        <w:t xml:space="preserve"> повышения осведомленности сотрудников в обл</w:t>
      </w:r>
      <w:r w:rsidR="003521E1">
        <w:t>асти ИБ</w:t>
      </w:r>
      <w:r w:rsidR="009242C1">
        <w:t>,</w:t>
      </w:r>
      <w:r w:rsidR="00642986">
        <w:t xml:space="preserve"> </w:t>
      </w:r>
      <w:r w:rsidR="009F5352">
        <w:t>и как следствие</w:t>
      </w:r>
      <w:r w:rsidR="009242C1">
        <w:t>,</w:t>
      </w:r>
      <w:r w:rsidR="009F5352">
        <w:t xml:space="preserve"> </w:t>
      </w:r>
      <w:r w:rsidR="0083315D" w:rsidRPr="0083315D">
        <w:t>повы</w:t>
      </w:r>
      <w:r w:rsidR="009F5352">
        <w:t>шен</w:t>
      </w:r>
      <w:r w:rsidR="0083315D" w:rsidRPr="0083315D">
        <w:t xml:space="preserve"> уровень знаний и практических навыков сотрудников </w:t>
      </w:r>
      <w:r w:rsidR="00D26F16">
        <w:t>к</w:t>
      </w:r>
      <w:r w:rsidR="0083315D" w:rsidRPr="0083315D">
        <w:t xml:space="preserve">омпании в </w:t>
      </w:r>
      <w:r w:rsidR="009F5352">
        <w:t xml:space="preserve">этой </w:t>
      </w:r>
      <w:r w:rsidR="0083315D" w:rsidRPr="0083315D">
        <w:t xml:space="preserve">области. </w:t>
      </w:r>
    </w:p>
    <w:p w:rsidR="000B0ED3" w:rsidRPr="009F5352" w:rsidRDefault="009F5352" w:rsidP="009F5352">
      <w:pPr>
        <w:spacing w:line="312" w:lineRule="auto"/>
        <w:ind w:firstLine="357"/>
        <w:jc w:val="both"/>
      </w:pPr>
      <w:r>
        <w:t xml:space="preserve">В свою очередь, </w:t>
      </w:r>
      <w:r w:rsidR="00B36E45" w:rsidRPr="009F5352">
        <w:t>результат</w:t>
      </w:r>
      <w:r>
        <w:t>ом</w:t>
      </w:r>
      <w:r w:rsidR="00B36E45" w:rsidRPr="009F5352">
        <w:t xml:space="preserve"> реализации программы должн</w:t>
      </w:r>
      <w:r>
        <w:t>а</w:t>
      </w:r>
      <w:r w:rsidR="00B36E45" w:rsidRPr="009F5352">
        <w:t xml:space="preserve"> </w:t>
      </w:r>
      <w:r w:rsidR="00D26F16">
        <w:t>стать</w:t>
      </w:r>
      <w:r w:rsidR="00B36E45" w:rsidRPr="009F5352">
        <w:t xml:space="preserve"> </w:t>
      </w:r>
      <w:r w:rsidR="000B0ED3" w:rsidRPr="009F5352">
        <w:t>минимизаци</w:t>
      </w:r>
      <w:r w:rsidR="00D26F16">
        <w:t>я</w:t>
      </w:r>
      <w:r w:rsidR="000B0ED3" w:rsidRPr="009F5352">
        <w:t xml:space="preserve"> рисков компании и уменьшения возможных потерь от неумышленных действий сотрудников при работе с корпоративными информационными системами и информацией ограниченного доступа.</w:t>
      </w:r>
    </w:p>
    <w:p w:rsidR="0083315D" w:rsidRPr="009F5352" w:rsidRDefault="0083315D" w:rsidP="009F5352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9F5352">
        <w:rPr>
          <w:rFonts w:ascii="Times New Roman" w:hAnsi="Times New Roman"/>
          <w:color w:val="auto"/>
          <w:sz w:val="24"/>
          <w:szCs w:val="24"/>
        </w:rPr>
        <w:t>Задачи</w:t>
      </w:r>
      <w:r w:rsidR="009F5352">
        <w:rPr>
          <w:rFonts w:ascii="Times New Roman" w:hAnsi="Times New Roman"/>
          <w:color w:val="auto"/>
          <w:sz w:val="24"/>
          <w:szCs w:val="24"/>
        </w:rPr>
        <w:t xml:space="preserve"> проекта</w:t>
      </w:r>
    </w:p>
    <w:p w:rsidR="009F5352" w:rsidRPr="0083315D" w:rsidRDefault="009F5352" w:rsidP="009F5352">
      <w:pPr>
        <w:spacing w:line="312" w:lineRule="auto"/>
        <w:ind w:firstLine="357"/>
        <w:jc w:val="both"/>
      </w:pPr>
      <w:r>
        <w:t xml:space="preserve">В </w:t>
      </w:r>
      <w:r w:rsidR="003521E1">
        <w:t xml:space="preserve">ходе </w:t>
      </w:r>
      <w:r>
        <w:t>реализации проекта должны быть решены следующие задачи</w:t>
      </w:r>
      <w:r w:rsidRPr="0083315D">
        <w:t>:</w:t>
      </w:r>
    </w:p>
    <w:p w:rsidR="0083315D" w:rsidRPr="006253F4" w:rsidRDefault="0083315D" w:rsidP="007350E3">
      <w:pPr>
        <w:pStyle w:val="21"/>
        <w:numPr>
          <w:ilvl w:val="0"/>
          <w:numId w:val="2"/>
        </w:numPr>
        <w:spacing w:line="312" w:lineRule="auto"/>
        <w:jc w:val="both"/>
        <w:rPr>
          <w:iCs/>
        </w:rPr>
      </w:pPr>
      <w:r w:rsidRPr="006253F4">
        <w:rPr>
          <w:iCs/>
        </w:rPr>
        <w:lastRenderedPageBreak/>
        <w:t>разработка корпоративн</w:t>
      </w:r>
      <w:r w:rsidR="00B2396F">
        <w:rPr>
          <w:iCs/>
        </w:rPr>
        <w:t>ого</w:t>
      </w:r>
      <w:r w:rsidRPr="006253F4">
        <w:rPr>
          <w:iCs/>
        </w:rPr>
        <w:t xml:space="preserve"> </w:t>
      </w:r>
      <w:r w:rsidR="00B92DD2">
        <w:rPr>
          <w:iCs/>
        </w:rPr>
        <w:t>обучающ</w:t>
      </w:r>
      <w:r w:rsidR="00B2396F">
        <w:rPr>
          <w:iCs/>
        </w:rPr>
        <w:t>его</w:t>
      </w:r>
      <w:r w:rsidR="00B92DD2">
        <w:rPr>
          <w:iCs/>
        </w:rPr>
        <w:t xml:space="preserve"> </w:t>
      </w:r>
      <w:r w:rsidRPr="006253F4">
        <w:rPr>
          <w:iCs/>
        </w:rPr>
        <w:t>курс</w:t>
      </w:r>
      <w:r w:rsidR="00B2396F">
        <w:rPr>
          <w:iCs/>
        </w:rPr>
        <w:t>а</w:t>
      </w:r>
      <w:r w:rsidRPr="006253F4">
        <w:rPr>
          <w:iCs/>
        </w:rPr>
        <w:t xml:space="preserve"> по ИБ;</w:t>
      </w:r>
    </w:p>
    <w:p w:rsidR="006E6626" w:rsidRDefault="0083315D" w:rsidP="007A7D8A">
      <w:pPr>
        <w:pStyle w:val="21"/>
        <w:numPr>
          <w:ilvl w:val="0"/>
          <w:numId w:val="2"/>
        </w:numPr>
        <w:spacing w:line="312" w:lineRule="auto"/>
        <w:jc w:val="both"/>
      </w:pPr>
      <w:r w:rsidRPr="006253F4">
        <w:t>разработк</w:t>
      </w:r>
      <w:r>
        <w:t>а</w:t>
      </w:r>
      <w:r w:rsidRPr="006253F4">
        <w:t xml:space="preserve"> </w:t>
      </w:r>
      <w:r w:rsidR="006E6626">
        <w:t>анимационных</w:t>
      </w:r>
      <w:r w:rsidR="00B92DD2" w:rsidRPr="00B92DD2">
        <w:t xml:space="preserve"> </w:t>
      </w:r>
      <w:r w:rsidRPr="006253F4">
        <w:t xml:space="preserve">тематических </w:t>
      </w:r>
      <w:r w:rsidR="00B92DD2">
        <w:t>материалов</w:t>
      </w:r>
      <w:r w:rsidRPr="00B92DD2">
        <w:t>;</w:t>
      </w:r>
    </w:p>
    <w:p w:rsidR="0083315D" w:rsidRDefault="0083315D" w:rsidP="007A7D8A">
      <w:pPr>
        <w:pStyle w:val="21"/>
        <w:numPr>
          <w:ilvl w:val="0"/>
          <w:numId w:val="2"/>
        </w:numPr>
        <w:spacing w:line="312" w:lineRule="auto"/>
        <w:jc w:val="both"/>
      </w:pPr>
      <w:r w:rsidRPr="006253F4">
        <w:t>разработк</w:t>
      </w:r>
      <w:r>
        <w:t>а</w:t>
      </w:r>
      <w:r w:rsidRPr="006253F4">
        <w:t xml:space="preserve"> </w:t>
      </w:r>
      <w:r>
        <w:t>и регулярное предоставление информационно-новостного материала для рассылки персоналу в целях повышения осведомленности в вопросах ИБ</w:t>
      </w:r>
      <w:r w:rsidRPr="0083315D">
        <w:t>;</w:t>
      </w:r>
    </w:p>
    <w:p w:rsidR="00316C60" w:rsidRPr="006253F4" w:rsidRDefault="00316C60" w:rsidP="007350E3">
      <w:pPr>
        <w:pStyle w:val="21"/>
        <w:numPr>
          <w:ilvl w:val="0"/>
          <w:numId w:val="2"/>
        </w:numPr>
        <w:spacing w:line="312" w:lineRule="auto"/>
        <w:jc w:val="both"/>
      </w:pPr>
      <w:r w:rsidRPr="006253F4">
        <w:t>разработк</w:t>
      </w:r>
      <w:r>
        <w:t>а</w:t>
      </w:r>
      <w:r w:rsidRPr="006253F4">
        <w:t xml:space="preserve"> материалов для проведения входн</w:t>
      </w:r>
      <w:r>
        <w:t>ых</w:t>
      </w:r>
      <w:r w:rsidRPr="006253F4">
        <w:t xml:space="preserve"> и итогов</w:t>
      </w:r>
      <w:r>
        <w:t>ых</w:t>
      </w:r>
      <w:r w:rsidRPr="006253F4">
        <w:t xml:space="preserve"> тестировани</w:t>
      </w:r>
      <w:r>
        <w:t>й знаний и навыков в области ИБ</w:t>
      </w:r>
      <w:r w:rsidRPr="006253F4">
        <w:t>;</w:t>
      </w:r>
    </w:p>
    <w:p w:rsidR="0083315D" w:rsidRPr="0083315D" w:rsidRDefault="0083315D" w:rsidP="007350E3">
      <w:pPr>
        <w:pStyle w:val="21"/>
        <w:numPr>
          <w:ilvl w:val="0"/>
          <w:numId w:val="2"/>
        </w:numPr>
        <w:spacing w:line="312" w:lineRule="auto"/>
        <w:jc w:val="both"/>
      </w:pPr>
      <w:r>
        <w:t xml:space="preserve">прочие </w:t>
      </w:r>
      <w:r w:rsidRPr="0083315D">
        <w:t>мероприятия, направленные на поддержание атмосферы ИБ и высокого уровня защищенности информационных систем и а</w:t>
      </w:r>
      <w:r>
        <w:t>ктивов компании.</w:t>
      </w:r>
    </w:p>
    <w:p w:rsidR="00B92DD2" w:rsidRPr="00AD5CD0" w:rsidRDefault="000F1E7A" w:rsidP="00522D94">
      <w:pPr>
        <w:pStyle w:val="1"/>
        <w:numPr>
          <w:ilvl w:val="0"/>
          <w:numId w:val="1"/>
        </w:numPr>
        <w:spacing w:before="360" w:after="240"/>
        <w:ind w:left="357" w:hanging="357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Требования к программе</w:t>
      </w:r>
    </w:p>
    <w:p w:rsidR="006F1ED6" w:rsidRDefault="006F1ED6" w:rsidP="000F1E7A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Общие требования</w:t>
      </w:r>
    </w:p>
    <w:p w:rsidR="006F1ED6" w:rsidRDefault="006F1ED6" w:rsidP="007350E3">
      <w:pPr>
        <w:pStyle w:val="af3"/>
        <w:numPr>
          <w:ilvl w:val="0"/>
          <w:numId w:val="3"/>
        </w:numPr>
        <w:spacing w:line="312" w:lineRule="auto"/>
        <w:jc w:val="both"/>
      </w:pPr>
      <w:r>
        <w:t>Все материалы долж</w:t>
      </w:r>
      <w:r w:rsidRPr="006F1ED6">
        <w:t>н</w:t>
      </w:r>
      <w:r>
        <w:t>ы</w:t>
      </w:r>
      <w:r w:rsidRPr="006F1ED6">
        <w:t xml:space="preserve"> быть разработан</w:t>
      </w:r>
      <w:r>
        <w:t>ы</w:t>
      </w:r>
      <w:r w:rsidR="004B28DC">
        <w:t xml:space="preserve"> на русском языке, допускается использование специализированных терминов </w:t>
      </w:r>
      <w:r w:rsidR="003521E1">
        <w:t xml:space="preserve">и названий систем </w:t>
      </w:r>
      <w:r w:rsidR="004B28DC">
        <w:t>на английском языке.</w:t>
      </w:r>
    </w:p>
    <w:p w:rsidR="00A3140D" w:rsidRDefault="00A30D57" w:rsidP="007350E3">
      <w:pPr>
        <w:pStyle w:val="af3"/>
        <w:numPr>
          <w:ilvl w:val="0"/>
          <w:numId w:val="3"/>
        </w:numPr>
        <w:spacing w:line="312" w:lineRule="auto"/>
        <w:jc w:val="both"/>
      </w:pPr>
      <w:r w:rsidRPr="00A30D57">
        <w:t>Все передаваемые материалы должны быть свободными от прав третьих лиц. В случае использования Подрядчиком в составе передаваемых материалов результатов интеллектуальной деятельности третьих лиц (авторов, правообладателей) Подрядчик обязан предоставить Заказчику права использования на такие результаты интеллектуальной деятельности в объеме, позволяющем Заказчику использовать их в соответствии с целями, определенными настоящим техническим заданием. Предоставление таких прав должно быть произведено до или одновременно с передачей материалов и надлежащим образом оформлено (зафиксировано)</w:t>
      </w:r>
      <w:r w:rsidR="00A3140D" w:rsidRPr="00A3140D">
        <w:t>.</w:t>
      </w:r>
    </w:p>
    <w:p w:rsidR="00642986" w:rsidRDefault="00642986" w:rsidP="007350E3">
      <w:pPr>
        <w:pStyle w:val="21"/>
        <w:numPr>
          <w:ilvl w:val="0"/>
          <w:numId w:val="3"/>
        </w:numPr>
        <w:spacing w:line="312" w:lineRule="auto"/>
        <w:jc w:val="both"/>
      </w:pPr>
      <w:r>
        <w:t>Все р</w:t>
      </w:r>
      <w:r w:rsidRPr="00AD5CD0">
        <w:t xml:space="preserve">аботы в рамках </w:t>
      </w:r>
      <w:r>
        <w:t xml:space="preserve">данного технического задания </w:t>
      </w:r>
      <w:r w:rsidRPr="00AD5CD0">
        <w:t>должны выполняться в соответствии требованиями нормативных и руководящих документов Р</w:t>
      </w:r>
      <w:r>
        <w:t>оссийской Федерации</w:t>
      </w:r>
      <w:r w:rsidRPr="00AD5CD0">
        <w:t xml:space="preserve">. </w:t>
      </w:r>
    </w:p>
    <w:p w:rsidR="000F1E7A" w:rsidRPr="00AD5CD0" w:rsidRDefault="003521E1" w:rsidP="008F76FC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Рамки </w:t>
      </w:r>
      <w:r w:rsidR="00021E9B">
        <w:rPr>
          <w:rFonts w:ascii="Times New Roman" w:hAnsi="Times New Roman"/>
          <w:color w:val="auto"/>
          <w:sz w:val="24"/>
          <w:szCs w:val="24"/>
        </w:rPr>
        <w:t>программы</w:t>
      </w:r>
    </w:p>
    <w:p w:rsidR="00B92DD2" w:rsidRPr="0069708F" w:rsidRDefault="0042322E" w:rsidP="0069708F">
      <w:pPr>
        <w:spacing w:line="312" w:lineRule="auto"/>
        <w:ind w:firstLine="357"/>
        <w:jc w:val="both"/>
      </w:pPr>
      <w:r>
        <w:t>Логически</w:t>
      </w:r>
      <w:r w:rsidR="006E6626">
        <w:t>,</w:t>
      </w:r>
      <w:r w:rsidR="00B92DD2" w:rsidRPr="0069708F">
        <w:t xml:space="preserve"> жизненный цикл программы должен охватывать собой </w:t>
      </w:r>
      <w:r w:rsidR="00186797">
        <w:t>следующие стадии</w:t>
      </w:r>
      <w:r w:rsidR="00B92DD2" w:rsidRPr="0069708F">
        <w:t>:</w:t>
      </w:r>
    </w:p>
    <w:p w:rsidR="00B92DD2" w:rsidRPr="0069708F" w:rsidRDefault="00B92DD2" w:rsidP="007350E3">
      <w:pPr>
        <w:pStyle w:val="af3"/>
        <w:numPr>
          <w:ilvl w:val="0"/>
          <w:numId w:val="8"/>
        </w:numPr>
        <w:spacing w:line="312" w:lineRule="auto"/>
        <w:jc w:val="both"/>
      </w:pPr>
      <w:r w:rsidRPr="0069708F">
        <w:t>Обучение персонала, направленное на получение знаний в области основ ИБ, на знание и понимание положений политик ИБ, принятых в компании, а также на формирование корпоративной культуры безопасной работы с информационными системами и активами.</w:t>
      </w:r>
    </w:p>
    <w:p w:rsidR="00B92DD2" w:rsidRPr="0069708F" w:rsidRDefault="00B92DD2" w:rsidP="007350E3">
      <w:pPr>
        <w:pStyle w:val="af3"/>
        <w:numPr>
          <w:ilvl w:val="0"/>
          <w:numId w:val="8"/>
        </w:numPr>
        <w:spacing w:line="312" w:lineRule="auto"/>
        <w:jc w:val="both"/>
      </w:pPr>
      <w:r w:rsidRPr="0069708F">
        <w:t xml:space="preserve">Поддержание атмосферы ИБ. </w:t>
      </w:r>
      <w:r w:rsidR="0069708F" w:rsidRPr="0069708F">
        <w:t>Р</w:t>
      </w:r>
      <w:r w:rsidRPr="0069708F">
        <w:t>азработ</w:t>
      </w:r>
      <w:r w:rsidR="0069708F" w:rsidRPr="0069708F">
        <w:t xml:space="preserve">ка </w:t>
      </w:r>
      <w:r w:rsidRPr="0069708F">
        <w:t>специальн</w:t>
      </w:r>
      <w:r w:rsidR="0069708F" w:rsidRPr="0069708F">
        <w:t>ых материалов</w:t>
      </w:r>
      <w:r w:rsidRPr="0069708F">
        <w:t>, фокусир</w:t>
      </w:r>
      <w:r w:rsidR="0069708F" w:rsidRPr="0069708F">
        <w:t xml:space="preserve">ующих </w:t>
      </w:r>
      <w:r w:rsidRPr="0069708F">
        <w:t>внимание сотрудников компании на актуальных вопросах ИБ</w:t>
      </w:r>
      <w:r w:rsidR="0069708F" w:rsidRPr="0069708F">
        <w:t>,</w:t>
      </w:r>
      <w:r w:rsidR="0042322E">
        <w:t xml:space="preserve"> </w:t>
      </w:r>
      <w:r w:rsidR="0042322E" w:rsidRPr="0069708F">
        <w:t>доступность</w:t>
      </w:r>
      <w:r w:rsidR="0042322E">
        <w:t xml:space="preserve"> и привлекательность </w:t>
      </w:r>
      <w:r w:rsidRPr="0069708F">
        <w:t>котор</w:t>
      </w:r>
      <w:r w:rsidR="0069708F" w:rsidRPr="0069708F">
        <w:t>ых</w:t>
      </w:r>
      <w:r w:rsidRPr="0069708F">
        <w:t xml:space="preserve"> </w:t>
      </w:r>
      <w:r w:rsidR="0069708F" w:rsidRPr="0069708F">
        <w:t xml:space="preserve">должна </w:t>
      </w:r>
      <w:r w:rsidRPr="0069708F">
        <w:t>сделать процесс повышения осведомленности интересным и непрерывным.</w:t>
      </w:r>
    </w:p>
    <w:p w:rsidR="00B92DD2" w:rsidRPr="0069708F" w:rsidRDefault="0069708F" w:rsidP="007350E3">
      <w:pPr>
        <w:pStyle w:val="af3"/>
        <w:numPr>
          <w:ilvl w:val="0"/>
          <w:numId w:val="8"/>
        </w:numPr>
        <w:spacing w:line="312" w:lineRule="auto"/>
        <w:jc w:val="both"/>
      </w:pPr>
      <w:r w:rsidRPr="0069708F">
        <w:lastRenderedPageBreak/>
        <w:t>О</w:t>
      </w:r>
      <w:r w:rsidR="00021E9B">
        <w:t>ценка эффективности программы</w:t>
      </w:r>
      <w:r w:rsidR="00B92DD2" w:rsidRPr="0069708F">
        <w:t>, позволяющая отследить динамику знаний работниками политик</w:t>
      </w:r>
      <w:r w:rsidR="00021E9B">
        <w:t xml:space="preserve"> ИБ компании и применение</w:t>
      </w:r>
      <w:r w:rsidR="00B92DD2" w:rsidRPr="0069708F">
        <w:t xml:space="preserve"> правил и регламентов на практике.</w:t>
      </w:r>
    </w:p>
    <w:p w:rsidR="00316C60" w:rsidRDefault="00316C60" w:rsidP="008F76FC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Требования к</w:t>
      </w:r>
      <w:r w:rsidRPr="00316C60">
        <w:rPr>
          <w:rFonts w:ascii="Times New Roman" w:hAnsi="Times New Roman"/>
          <w:color w:val="auto"/>
          <w:sz w:val="24"/>
          <w:szCs w:val="24"/>
        </w:rPr>
        <w:t xml:space="preserve"> корпоративн</w:t>
      </w:r>
      <w:r w:rsidR="006A3BE3">
        <w:rPr>
          <w:rFonts w:ascii="Times New Roman" w:hAnsi="Times New Roman"/>
          <w:color w:val="auto"/>
          <w:sz w:val="24"/>
          <w:szCs w:val="24"/>
        </w:rPr>
        <w:t>ому</w:t>
      </w:r>
      <w:r w:rsidRPr="00316C6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A3BE3">
        <w:rPr>
          <w:rFonts w:ascii="Times New Roman" w:hAnsi="Times New Roman"/>
          <w:color w:val="auto"/>
          <w:sz w:val="24"/>
          <w:szCs w:val="24"/>
        </w:rPr>
        <w:t>обучающе</w:t>
      </w:r>
      <w:r>
        <w:rPr>
          <w:rFonts w:ascii="Times New Roman" w:hAnsi="Times New Roman"/>
          <w:color w:val="auto"/>
          <w:sz w:val="24"/>
          <w:szCs w:val="24"/>
        </w:rPr>
        <w:t>м</w:t>
      </w:r>
      <w:r w:rsidR="006A3BE3">
        <w:rPr>
          <w:rFonts w:ascii="Times New Roman" w:hAnsi="Times New Roman"/>
          <w:color w:val="auto"/>
          <w:sz w:val="24"/>
          <w:szCs w:val="24"/>
        </w:rPr>
        <w:t>у</w:t>
      </w:r>
      <w:r w:rsidRPr="00316C60">
        <w:rPr>
          <w:rFonts w:ascii="Times New Roman" w:hAnsi="Times New Roman"/>
          <w:color w:val="auto"/>
          <w:sz w:val="24"/>
          <w:szCs w:val="24"/>
        </w:rPr>
        <w:t xml:space="preserve"> курс</w:t>
      </w:r>
      <w:r w:rsidR="006A3BE3">
        <w:rPr>
          <w:rFonts w:ascii="Times New Roman" w:hAnsi="Times New Roman"/>
          <w:color w:val="auto"/>
          <w:sz w:val="24"/>
          <w:szCs w:val="24"/>
        </w:rPr>
        <w:t>у</w:t>
      </w:r>
      <w:r>
        <w:rPr>
          <w:rFonts w:ascii="Times New Roman" w:hAnsi="Times New Roman"/>
          <w:color w:val="auto"/>
          <w:sz w:val="24"/>
          <w:szCs w:val="24"/>
        </w:rPr>
        <w:t xml:space="preserve"> по ИБ</w:t>
      </w:r>
    </w:p>
    <w:p w:rsidR="00316C60" w:rsidRDefault="000E48FA" w:rsidP="007350E3">
      <w:pPr>
        <w:pStyle w:val="af3"/>
        <w:numPr>
          <w:ilvl w:val="0"/>
          <w:numId w:val="5"/>
        </w:numPr>
        <w:spacing w:line="312" w:lineRule="auto"/>
        <w:jc w:val="both"/>
      </w:pPr>
      <w:r>
        <w:t>Общая п</w:t>
      </w:r>
      <w:r w:rsidR="00316C60" w:rsidRPr="00316C60">
        <w:t xml:space="preserve">лановая продолжительность освоения курса (среднее время на изучение) </w:t>
      </w:r>
      <w:r w:rsidR="00316C60">
        <w:t xml:space="preserve">- </w:t>
      </w:r>
      <w:r w:rsidR="00316C60" w:rsidRPr="00316C60">
        <w:t>2 часа.</w:t>
      </w:r>
    </w:p>
    <w:p w:rsidR="000E48FA" w:rsidRPr="00316C60" w:rsidRDefault="000E48FA" w:rsidP="007350E3">
      <w:pPr>
        <w:pStyle w:val="af3"/>
        <w:numPr>
          <w:ilvl w:val="0"/>
          <w:numId w:val="5"/>
        </w:numPr>
        <w:spacing w:line="312" w:lineRule="auto"/>
        <w:jc w:val="both"/>
      </w:pPr>
      <w:r>
        <w:t>Курс может быть разбит на несколько частей.</w:t>
      </w:r>
    </w:p>
    <w:p w:rsidR="00A56E39" w:rsidRDefault="000E48FA" w:rsidP="007350E3">
      <w:pPr>
        <w:pStyle w:val="af3"/>
        <w:numPr>
          <w:ilvl w:val="0"/>
          <w:numId w:val="5"/>
        </w:numPr>
        <w:spacing w:line="312" w:lineRule="auto"/>
        <w:jc w:val="both"/>
      </w:pPr>
      <w:r>
        <w:t>Курс должен включать в себя учебный материал</w:t>
      </w:r>
      <w:r w:rsidR="00A56E39">
        <w:t xml:space="preserve"> (включая </w:t>
      </w:r>
      <w:r w:rsidR="00A56E39">
        <w:rPr>
          <w:snapToGrid w:val="0"/>
          <w:color w:val="000000" w:themeColor="text1"/>
        </w:rPr>
        <w:t>тематические графические иллюстрации)</w:t>
      </w:r>
      <w:r>
        <w:t xml:space="preserve">, вопросы для самопроверки, контрольного тестирования, </w:t>
      </w:r>
      <w:r w:rsidRPr="001D12A4">
        <w:t>интерактивные практические работы</w:t>
      </w:r>
      <w:r>
        <w:t>.</w:t>
      </w:r>
    </w:p>
    <w:p w:rsidR="000E48FA" w:rsidRDefault="00A56E39" w:rsidP="007350E3">
      <w:pPr>
        <w:pStyle w:val="af3"/>
        <w:numPr>
          <w:ilvl w:val="0"/>
          <w:numId w:val="5"/>
        </w:numPr>
        <w:spacing w:line="312" w:lineRule="auto"/>
        <w:jc w:val="both"/>
      </w:pPr>
      <w:r w:rsidRPr="00A56E39">
        <w:t xml:space="preserve">В курсе </w:t>
      </w:r>
      <w:r>
        <w:t xml:space="preserve">должна </w:t>
      </w:r>
      <w:r w:rsidRPr="00A56E39">
        <w:t>присутств</w:t>
      </w:r>
      <w:r>
        <w:t xml:space="preserve">овать </w:t>
      </w:r>
      <w:r w:rsidRPr="00A56E39">
        <w:t>нумерация, отобража</w:t>
      </w:r>
      <w:r>
        <w:t>ться</w:t>
      </w:r>
      <w:r w:rsidRPr="00A56E39">
        <w:t xml:space="preserve"> прогресс-индикатор, номер и</w:t>
      </w:r>
      <w:r>
        <w:t xml:space="preserve"> </w:t>
      </w:r>
      <w:r w:rsidRPr="00A56E39">
        <w:t>наименование текущего слайда.</w:t>
      </w:r>
    </w:p>
    <w:p w:rsidR="000E48FA" w:rsidRPr="000E48FA" w:rsidRDefault="000E48FA" w:rsidP="007350E3">
      <w:pPr>
        <w:pStyle w:val="af3"/>
        <w:numPr>
          <w:ilvl w:val="0"/>
          <w:numId w:val="5"/>
        </w:numPr>
        <w:spacing w:line="312" w:lineRule="auto"/>
        <w:jc w:val="both"/>
      </w:pPr>
      <w:r>
        <w:t>Курс должен содержать</w:t>
      </w:r>
      <w:r>
        <w:rPr>
          <w:lang w:val="en-US"/>
        </w:rPr>
        <w:t>:</w:t>
      </w:r>
    </w:p>
    <w:p w:rsidR="000E48FA" w:rsidRPr="000E48FA" w:rsidRDefault="000E48FA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1D12A4">
        <w:t xml:space="preserve">содержательная часть курса (учебный материал) – не </w:t>
      </w:r>
      <w:r>
        <w:t>менее</w:t>
      </w:r>
      <w:r w:rsidRPr="001D12A4">
        <w:t xml:space="preserve"> </w:t>
      </w:r>
      <w:r>
        <w:t>2</w:t>
      </w:r>
      <w:r w:rsidR="00642986">
        <w:t>5</w:t>
      </w:r>
      <w:r>
        <w:t xml:space="preserve"> </w:t>
      </w:r>
      <w:r w:rsidRPr="001D12A4">
        <w:t>слайдов,</w:t>
      </w:r>
    </w:p>
    <w:p w:rsidR="000E48FA" w:rsidRPr="000E48FA" w:rsidRDefault="000E48FA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1D12A4">
        <w:t xml:space="preserve">вопросы для самопроверки и вопросы контрольного итогового тестирования – не более </w:t>
      </w:r>
      <w:r>
        <w:t>20</w:t>
      </w:r>
      <w:r w:rsidRPr="001D12A4">
        <w:t xml:space="preserve"> шт.</w:t>
      </w:r>
    </w:p>
    <w:p w:rsidR="000E48FA" w:rsidRDefault="000E48FA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1D12A4">
        <w:t xml:space="preserve">интерактивные практические работы – </w:t>
      </w:r>
      <w:r>
        <w:t>не менее 5</w:t>
      </w:r>
      <w:r w:rsidRPr="001D12A4">
        <w:t xml:space="preserve"> шт.</w:t>
      </w:r>
    </w:p>
    <w:p w:rsidR="00316C60" w:rsidRPr="000E48FA" w:rsidRDefault="000E48FA" w:rsidP="007350E3">
      <w:pPr>
        <w:pStyle w:val="af3"/>
        <w:numPr>
          <w:ilvl w:val="0"/>
          <w:numId w:val="5"/>
        </w:numPr>
        <w:spacing w:line="312" w:lineRule="auto"/>
        <w:jc w:val="both"/>
      </w:pPr>
      <w:r w:rsidRPr="000E48FA">
        <w:t xml:space="preserve">Курс должен охватывать </w:t>
      </w:r>
      <w:r w:rsidR="00316C60" w:rsidRPr="000E48FA">
        <w:t>следующие основные темы:</w:t>
      </w:r>
    </w:p>
    <w:p w:rsidR="00316C60" w:rsidRPr="000E48FA" w:rsidRDefault="00316C60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>Рабочее место пользователя (</w:t>
      </w:r>
      <w:r w:rsidR="000E48FA" w:rsidRPr="000E48FA">
        <w:t>ПК</w:t>
      </w:r>
      <w:r w:rsidRPr="000E48FA">
        <w:t>).</w:t>
      </w:r>
    </w:p>
    <w:p w:rsidR="00316C60" w:rsidRPr="000E48FA" w:rsidRDefault="00316C60" w:rsidP="003521E1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>Программное обеспечение.</w:t>
      </w:r>
    </w:p>
    <w:p w:rsidR="00316C60" w:rsidRPr="000E48FA" w:rsidRDefault="00316C60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 xml:space="preserve">Парольная защита. </w:t>
      </w:r>
    </w:p>
    <w:p w:rsidR="00316C60" w:rsidRPr="000E48FA" w:rsidRDefault="00316C60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>Антивирусная защита.</w:t>
      </w:r>
    </w:p>
    <w:p w:rsidR="00A3140D" w:rsidRPr="000E48FA" w:rsidRDefault="00A3140D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A3140D">
        <w:t>Защита информации (базовые правила работы с конфиденциальной</w:t>
      </w:r>
      <w:r>
        <w:t xml:space="preserve"> </w:t>
      </w:r>
      <w:r w:rsidRPr="00A3140D">
        <w:t>информацией)</w:t>
      </w:r>
      <w:r w:rsidRPr="000E48FA">
        <w:t>.</w:t>
      </w:r>
    </w:p>
    <w:p w:rsidR="00316C60" w:rsidRPr="000E48FA" w:rsidRDefault="00316C60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 xml:space="preserve">Работа с электронной почтой. </w:t>
      </w:r>
    </w:p>
    <w:p w:rsidR="00316C60" w:rsidRPr="000E48FA" w:rsidRDefault="00316C60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>Работа с сетью Интернет.</w:t>
      </w:r>
    </w:p>
    <w:p w:rsidR="003521E1" w:rsidRDefault="003521E1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>Внешние носители информации.</w:t>
      </w:r>
    </w:p>
    <w:p w:rsidR="000E48FA" w:rsidRDefault="00316C60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>Мобильные устройства</w:t>
      </w:r>
      <w:r w:rsidR="000E48FA">
        <w:t>.</w:t>
      </w:r>
    </w:p>
    <w:p w:rsidR="000E48FA" w:rsidRPr="000E48FA" w:rsidRDefault="000E48FA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0E48FA">
        <w:t>Неправомерное использование рабочего времени.</w:t>
      </w:r>
    </w:p>
    <w:p w:rsidR="00316C60" w:rsidRPr="000E48FA" w:rsidRDefault="000E48FA" w:rsidP="007350E3">
      <w:pPr>
        <w:pStyle w:val="21"/>
        <w:numPr>
          <w:ilvl w:val="1"/>
          <w:numId w:val="2"/>
        </w:numPr>
        <w:spacing w:line="312" w:lineRule="auto"/>
        <w:jc w:val="both"/>
      </w:pPr>
      <w:r>
        <w:t>Методы с</w:t>
      </w:r>
      <w:r w:rsidR="00316C60" w:rsidRPr="000E48FA">
        <w:t>оциальной инженерии</w:t>
      </w:r>
      <w:r w:rsidR="003521E1">
        <w:rPr>
          <w:lang w:val="en-US"/>
        </w:rPr>
        <w:t>.</w:t>
      </w:r>
    </w:p>
    <w:p w:rsidR="00A56E39" w:rsidRPr="00A56E39" w:rsidRDefault="00A56E39" w:rsidP="007350E3">
      <w:pPr>
        <w:pStyle w:val="af3"/>
        <w:numPr>
          <w:ilvl w:val="0"/>
          <w:numId w:val="5"/>
        </w:numPr>
        <w:spacing w:line="312" w:lineRule="auto"/>
        <w:jc w:val="both"/>
      </w:pPr>
      <w:r>
        <w:t xml:space="preserve">При разработке курса должны быть учтены </w:t>
      </w:r>
      <w:r w:rsidR="00316C60" w:rsidRPr="00A56E39">
        <w:rPr>
          <w:snapToGrid w:val="0"/>
          <w:color w:val="000000" w:themeColor="text1"/>
        </w:rPr>
        <w:t>политик</w:t>
      </w:r>
      <w:r>
        <w:rPr>
          <w:snapToGrid w:val="0"/>
          <w:color w:val="000000" w:themeColor="text1"/>
        </w:rPr>
        <w:t>и ИБ и другие</w:t>
      </w:r>
      <w:r w:rsidR="00316C60" w:rsidRPr="00A56E39">
        <w:rPr>
          <w:snapToGrid w:val="0"/>
          <w:color w:val="000000" w:themeColor="text1"/>
        </w:rPr>
        <w:t xml:space="preserve"> </w:t>
      </w:r>
      <w:r>
        <w:rPr>
          <w:snapToGrid w:val="0"/>
          <w:color w:val="000000"/>
        </w:rPr>
        <w:t>внутренние нормативные документы Заказчика, регламентирующие</w:t>
      </w:r>
      <w:r w:rsidR="00316C60" w:rsidRPr="00A56E39">
        <w:rPr>
          <w:snapToGrid w:val="0"/>
          <w:color w:val="000000"/>
        </w:rPr>
        <w:t xml:space="preserve"> вопросы </w:t>
      </w:r>
      <w:r w:rsidR="00316C60" w:rsidRPr="00A56E39">
        <w:rPr>
          <w:snapToGrid w:val="0"/>
          <w:color w:val="000000" w:themeColor="text1"/>
        </w:rPr>
        <w:t>ИБ.</w:t>
      </w:r>
    </w:p>
    <w:p w:rsidR="00A56E39" w:rsidRPr="001D12A4" w:rsidRDefault="00A56E39" w:rsidP="007350E3">
      <w:pPr>
        <w:pStyle w:val="af3"/>
        <w:numPr>
          <w:ilvl w:val="0"/>
          <w:numId w:val="5"/>
        </w:numPr>
        <w:spacing w:line="312" w:lineRule="auto"/>
        <w:jc w:val="both"/>
      </w:pPr>
      <w:r>
        <w:t>К</w:t>
      </w:r>
      <w:r w:rsidRPr="001D12A4">
        <w:t xml:space="preserve">урс </w:t>
      </w:r>
      <w:r>
        <w:t>должен быть оформлен</w:t>
      </w:r>
      <w:r w:rsidRPr="001D12A4">
        <w:t xml:space="preserve"> в соответствии с требованиями документов, описывающих корпоративный стиль и культуру Заказчика. </w:t>
      </w:r>
    </w:p>
    <w:p w:rsidR="00316C60" w:rsidRPr="00A56E39" w:rsidRDefault="00316C60" w:rsidP="007350E3">
      <w:pPr>
        <w:pStyle w:val="af3"/>
        <w:numPr>
          <w:ilvl w:val="0"/>
          <w:numId w:val="5"/>
        </w:numPr>
        <w:spacing w:line="312" w:lineRule="auto"/>
        <w:jc w:val="both"/>
      </w:pPr>
      <w:r w:rsidRPr="00A56E39">
        <w:t xml:space="preserve">Создание учебных текстовых материалов, описания интерактивных практических работ, вопросов для самопроверки </w:t>
      </w:r>
      <w:r w:rsidR="00A56E39" w:rsidRPr="00A56E39">
        <w:t xml:space="preserve">должно осуществляться </w:t>
      </w:r>
      <w:r w:rsidRPr="00A56E39">
        <w:t>в соответствии с</w:t>
      </w:r>
      <w:r w:rsidRPr="00A56E39">
        <w:rPr>
          <w:rFonts w:eastAsia="Calibri"/>
        </w:rPr>
        <w:t xml:space="preserve"> принципами педагогического дизайна электронных образовательных ресурсов</w:t>
      </w:r>
      <w:r w:rsidRPr="00A56E39">
        <w:rPr>
          <w:snapToGrid w:val="0"/>
          <w:color w:val="000000" w:themeColor="text1"/>
        </w:rPr>
        <w:t xml:space="preserve">. </w:t>
      </w:r>
    </w:p>
    <w:p w:rsidR="006A3BE3" w:rsidRDefault="006A3BE3" w:rsidP="007350E3">
      <w:pPr>
        <w:pStyle w:val="af3"/>
        <w:numPr>
          <w:ilvl w:val="0"/>
          <w:numId w:val="5"/>
        </w:numPr>
        <w:spacing w:line="312" w:lineRule="auto"/>
        <w:jc w:val="both"/>
      </w:pPr>
      <w:r>
        <w:t>Курс должен быть разработан в срок не более 60 календарных дней с даты подписания договора.</w:t>
      </w:r>
    </w:p>
    <w:p w:rsidR="00316C60" w:rsidRPr="006F1ED6" w:rsidRDefault="00A56E39" w:rsidP="007350E3">
      <w:pPr>
        <w:pStyle w:val="af3"/>
        <w:numPr>
          <w:ilvl w:val="0"/>
          <w:numId w:val="5"/>
        </w:numPr>
        <w:spacing w:line="312" w:lineRule="auto"/>
        <w:jc w:val="both"/>
      </w:pPr>
      <w:r w:rsidRPr="006F1ED6">
        <w:t>Разработанный э</w:t>
      </w:r>
      <w:r w:rsidR="00316C60" w:rsidRPr="006F1ED6">
        <w:t xml:space="preserve">лектронный курс передается заказчику в формате, предназначенном для использования в </w:t>
      </w:r>
      <w:r w:rsidR="008A124D">
        <w:t xml:space="preserve">Системе Дистанционного Обучения (далее – </w:t>
      </w:r>
      <w:r w:rsidRPr="006F1ED6">
        <w:t>СДО</w:t>
      </w:r>
      <w:r w:rsidR="008A124D">
        <w:t>)</w:t>
      </w:r>
      <w:r w:rsidR="00316C60" w:rsidRPr="006F1ED6">
        <w:t xml:space="preserve"> Заказчика.</w:t>
      </w:r>
    </w:p>
    <w:p w:rsidR="00CE105C" w:rsidRPr="004B28DC" w:rsidRDefault="00CE105C" w:rsidP="00CE105C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Требования к </w:t>
      </w:r>
      <w:r w:rsidRPr="004B28DC">
        <w:rPr>
          <w:rFonts w:ascii="Times New Roman" w:hAnsi="Times New Roman"/>
          <w:color w:val="auto"/>
          <w:sz w:val="24"/>
          <w:szCs w:val="24"/>
        </w:rPr>
        <w:t>а</w:t>
      </w:r>
      <w:r w:rsidR="006E6626">
        <w:rPr>
          <w:rFonts w:ascii="Times New Roman" w:hAnsi="Times New Roman"/>
          <w:color w:val="auto"/>
          <w:sz w:val="24"/>
          <w:szCs w:val="24"/>
        </w:rPr>
        <w:t>нимационным</w:t>
      </w:r>
      <w:r w:rsidRPr="004B28DC">
        <w:rPr>
          <w:rFonts w:ascii="Times New Roman" w:hAnsi="Times New Roman"/>
          <w:color w:val="auto"/>
          <w:sz w:val="24"/>
          <w:szCs w:val="24"/>
        </w:rPr>
        <w:t xml:space="preserve"> тематическим материалам</w:t>
      </w:r>
    </w:p>
    <w:p w:rsidR="00CE105C" w:rsidRPr="00774DC2" w:rsidRDefault="00CE105C" w:rsidP="007350E3">
      <w:pPr>
        <w:pStyle w:val="af3"/>
        <w:numPr>
          <w:ilvl w:val="0"/>
          <w:numId w:val="6"/>
        </w:numPr>
        <w:spacing w:line="312" w:lineRule="auto"/>
        <w:jc w:val="both"/>
      </w:pPr>
      <w:r w:rsidRPr="00774DC2">
        <w:t xml:space="preserve">Выполнение работ предполагает разработку обучающих </w:t>
      </w:r>
      <w:proofErr w:type="spellStart"/>
      <w:r w:rsidRPr="00774DC2">
        <w:t>флеш-роликов</w:t>
      </w:r>
      <w:proofErr w:type="spellEnd"/>
      <w:r w:rsidRPr="00774DC2">
        <w:t xml:space="preserve"> по вопросам ИБ.</w:t>
      </w:r>
    </w:p>
    <w:p w:rsidR="006A3BE3" w:rsidRDefault="006A3BE3" w:rsidP="007350E3">
      <w:pPr>
        <w:pStyle w:val="af3"/>
        <w:numPr>
          <w:ilvl w:val="0"/>
          <w:numId w:val="6"/>
        </w:numPr>
        <w:spacing w:line="312" w:lineRule="auto"/>
        <w:jc w:val="both"/>
      </w:pPr>
      <w:r>
        <w:t>Периодичность предоставления материала – ежеквартально.</w:t>
      </w:r>
    </w:p>
    <w:p w:rsidR="006E6626" w:rsidRDefault="006E6626" w:rsidP="007350E3">
      <w:pPr>
        <w:pStyle w:val="af3"/>
        <w:numPr>
          <w:ilvl w:val="0"/>
          <w:numId w:val="6"/>
        </w:numPr>
        <w:spacing w:line="312" w:lineRule="auto"/>
        <w:jc w:val="both"/>
      </w:pPr>
      <w:r>
        <w:t>Количество выпусков – не менее 4-х.</w:t>
      </w:r>
    </w:p>
    <w:p w:rsidR="00CE105C" w:rsidRDefault="006A3BE3" w:rsidP="007350E3">
      <w:pPr>
        <w:pStyle w:val="af3"/>
        <w:numPr>
          <w:ilvl w:val="0"/>
          <w:numId w:val="6"/>
        </w:numPr>
        <w:spacing w:line="312" w:lineRule="auto"/>
        <w:jc w:val="both"/>
      </w:pPr>
      <w:r>
        <w:t xml:space="preserve">Продолжительность </w:t>
      </w:r>
      <w:proofErr w:type="spellStart"/>
      <w:r>
        <w:t>флеш-роликов</w:t>
      </w:r>
      <w:proofErr w:type="spellEnd"/>
      <w:r w:rsidR="00CE105C" w:rsidRPr="00774DC2">
        <w:t xml:space="preserve"> – не </w:t>
      </w:r>
      <w:r w:rsidR="00CE105C">
        <w:t>менее 1,5</w:t>
      </w:r>
      <w:r w:rsidR="00CE105C" w:rsidRPr="00774DC2">
        <w:t xml:space="preserve"> минут</w:t>
      </w:r>
      <w:r w:rsidR="00CE105C">
        <w:t>ы</w:t>
      </w:r>
      <w:r w:rsidR="00CE105C" w:rsidRPr="00774DC2">
        <w:t xml:space="preserve"> каждый.</w:t>
      </w:r>
    </w:p>
    <w:p w:rsidR="00CE105C" w:rsidRDefault="00CE105C" w:rsidP="007350E3">
      <w:pPr>
        <w:pStyle w:val="af3"/>
        <w:numPr>
          <w:ilvl w:val="0"/>
          <w:numId w:val="6"/>
        </w:numPr>
        <w:spacing w:line="312" w:lineRule="auto"/>
        <w:jc w:val="both"/>
      </w:pPr>
      <w:r w:rsidRPr="00774DC2">
        <w:t xml:space="preserve">Оформление и дизайн </w:t>
      </w:r>
      <w:proofErr w:type="spellStart"/>
      <w:r w:rsidRPr="00774DC2">
        <w:t>флеш-роликов</w:t>
      </w:r>
      <w:proofErr w:type="spellEnd"/>
      <w:r w:rsidRPr="00774DC2">
        <w:t xml:space="preserve"> </w:t>
      </w:r>
      <w:r w:rsidR="008A124D">
        <w:t>долж</w:t>
      </w:r>
      <w:r>
        <w:t>н</w:t>
      </w:r>
      <w:r w:rsidR="008A124D">
        <w:t>ы</w:t>
      </w:r>
      <w:r>
        <w:t xml:space="preserve"> производиться </w:t>
      </w:r>
      <w:r w:rsidRPr="00774DC2">
        <w:t>в соответствии с требованиями документов, описывающих корпоратив</w:t>
      </w:r>
      <w:r>
        <w:t>ный стиль и культуру Заказчика.</w:t>
      </w:r>
    </w:p>
    <w:p w:rsidR="00CE105C" w:rsidRDefault="00CE105C" w:rsidP="007350E3">
      <w:pPr>
        <w:pStyle w:val="af3"/>
        <w:numPr>
          <w:ilvl w:val="0"/>
          <w:numId w:val="6"/>
        </w:numPr>
        <w:spacing w:line="312" w:lineRule="auto"/>
        <w:jc w:val="both"/>
      </w:pPr>
      <w:r w:rsidRPr="00774DC2">
        <w:t xml:space="preserve">Сценарии </w:t>
      </w:r>
      <w:proofErr w:type="spellStart"/>
      <w:r w:rsidRPr="00774DC2">
        <w:t>флеш-роликов</w:t>
      </w:r>
      <w:proofErr w:type="spellEnd"/>
      <w:r w:rsidRPr="00774DC2">
        <w:t xml:space="preserve"> </w:t>
      </w:r>
      <w:r>
        <w:t>должны разрабатыва</w:t>
      </w:r>
      <w:r w:rsidRPr="00774DC2">
        <w:t>т</w:t>
      </w:r>
      <w:r>
        <w:t>ь</w:t>
      </w:r>
      <w:r w:rsidRPr="00774DC2">
        <w:t xml:space="preserve">ся с учетом </w:t>
      </w:r>
      <w:r>
        <w:t>политики ИБ</w:t>
      </w:r>
      <w:r w:rsidRPr="00774DC2">
        <w:t>, принятых в компании</w:t>
      </w:r>
      <w:r>
        <w:t xml:space="preserve"> и согласовываться с Заказч</w:t>
      </w:r>
      <w:r w:rsidR="008A124D">
        <w:t>и</w:t>
      </w:r>
      <w:r>
        <w:t>ком</w:t>
      </w:r>
      <w:r w:rsidRPr="00774DC2">
        <w:t xml:space="preserve">. </w:t>
      </w:r>
    </w:p>
    <w:p w:rsidR="006A3BE3" w:rsidRDefault="006A3BE3" w:rsidP="007350E3">
      <w:pPr>
        <w:pStyle w:val="af3"/>
        <w:numPr>
          <w:ilvl w:val="0"/>
          <w:numId w:val="6"/>
        </w:numPr>
        <w:spacing w:line="312" w:lineRule="auto"/>
        <w:jc w:val="both"/>
      </w:pPr>
      <w:r>
        <w:t xml:space="preserve">Первый </w:t>
      </w:r>
      <w:proofErr w:type="spellStart"/>
      <w:r>
        <w:t>флеш-ролик</w:t>
      </w:r>
      <w:proofErr w:type="spellEnd"/>
      <w:r>
        <w:t xml:space="preserve"> должен быть разработан в срок не более 60 календарных дней с даты подписания договора.</w:t>
      </w:r>
    </w:p>
    <w:p w:rsidR="00CE105C" w:rsidRPr="00774DC2" w:rsidRDefault="00CE105C" w:rsidP="007350E3">
      <w:pPr>
        <w:pStyle w:val="af3"/>
        <w:numPr>
          <w:ilvl w:val="0"/>
          <w:numId w:val="6"/>
        </w:numPr>
        <w:spacing w:line="312" w:lineRule="auto"/>
        <w:jc w:val="both"/>
      </w:pPr>
      <w:proofErr w:type="spellStart"/>
      <w:r w:rsidRPr="00774DC2">
        <w:t>Флеш-ролики</w:t>
      </w:r>
      <w:proofErr w:type="spellEnd"/>
      <w:r w:rsidRPr="00774DC2">
        <w:t xml:space="preserve"> передаются Заказчику на электронном носителе или по электронной почте в формате *.</w:t>
      </w:r>
      <w:proofErr w:type="spellStart"/>
      <w:r w:rsidRPr="00774DC2">
        <w:rPr>
          <w:lang w:val="en-US"/>
        </w:rPr>
        <w:t>swf</w:t>
      </w:r>
      <w:proofErr w:type="spellEnd"/>
      <w:r w:rsidRPr="00774DC2">
        <w:t>.</w:t>
      </w:r>
    </w:p>
    <w:p w:rsidR="00CE105C" w:rsidRDefault="00CE105C" w:rsidP="00CE105C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Требования к </w:t>
      </w:r>
      <w:r w:rsidRPr="00CE105C">
        <w:rPr>
          <w:rFonts w:ascii="Times New Roman" w:hAnsi="Times New Roman"/>
          <w:color w:val="auto"/>
          <w:sz w:val="24"/>
          <w:szCs w:val="24"/>
        </w:rPr>
        <w:t>информационно-новостно</w:t>
      </w:r>
      <w:r>
        <w:rPr>
          <w:rFonts w:ascii="Times New Roman" w:hAnsi="Times New Roman"/>
          <w:color w:val="auto"/>
          <w:sz w:val="24"/>
          <w:szCs w:val="24"/>
        </w:rPr>
        <w:t>му</w:t>
      </w:r>
      <w:r w:rsidRPr="00CE105C">
        <w:rPr>
          <w:rFonts w:ascii="Times New Roman" w:hAnsi="Times New Roman"/>
          <w:color w:val="auto"/>
          <w:sz w:val="24"/>
          <w:szCs w:val="24"/>
        </w:rPr>
        <w:t xml:space="preserve"> материал</w:t>
      </w:r>
      <w:r>
        <w:rPr>
          <w:rFonts w:ascii="Times New Roman" w:hAnsi="Times New Roman"/>
          <w:color w:val="auto"/>
          <w:sz w:val="24"/>
          <w:szCs w:val="24"/>
        </w:rPr>
        <w:t>у</w:t>
      </w:r>
      <w:r w:rsidRPr="00CE105C">
        <w:rPr>
          <w:rFonts w:ascii="Times New Roman" w:hAnsi="Times New Roman"/>
          <w:color w:val="auto"/>
          <w:sz w:val="24"/>
          <w:szCs w:val="24"/>
        </w:rPr>
        <w:t xml:space="preserve"> для рассылки персоналу в целях повышения осведомленности в вопросах ИБ</w:t>
      </w:r>
    </w:p>
    <w:p w:rsidR="00CE105C" w:rsidRDefault="00CE105C" w:rsidP="007350E3">
      <w:pPr>
        <w:pStyle w:val="af3"/>
        <w:numPr>
          <w:ilvl w:val="0"/>
          <w:numId w:val="7"/>
        </w:numPr>
        <w:spacing w:line="312" w:lineRule="auto"/>
        <w:jc w:val="both"/>
      </w:pPr>
      <w:r>
        <w:t>Периодичность предоставления материала – 1 раз в месяц.</w:t>
      </w:r>
    </w:p>
    <w:p w:rsidR="00B335F8" w:rsidRDefault="00B335F8" w:rsidP="007350E3">
      <w:pPr>
        <w:pStyle w:val="af3"/>
        <w:numPr>
          <w:ilvl w:val="0"/>
          <w:numId w:val="7"/>
        </w:numPr>
        <w:spacing w:line="312" w:lineRule="auto"/>
        <w:jc w:val="both"/>
      </w:pPr>
      <w:r>
        <w:t>Количество выпусков – 12.</w:t>
      </w:r>
    </w:p>
    <w:p w:rsidR="00CE105C" w:rsidRPr="00774DC2" w:rsidRDefault="00FC2421" w:rsidP="007350E3">
      <w:pPr>
        <w:pStyle w:val="af3"/>
        <w:numPr>
          <w:ilvl w:val="0"/>
          <w:numId w:val="7"/>
        </w:numPr>
        <w:spacing w:line="312" w:lineRule="auto"/>
        <w:jc w:val="both"/>
      </w:pPr>
      <w:r>
        <w:t>Материал должен включать</w:t>
      </w:r>
      <w:r w:rsidR="00CE105C" w:rsidRPr="00774DC2">
        <w:t xml:space="preserve"> </w:t>
      </w:r>
      <w:r w:rsidRPr="00774DC2">
        <w:t xml:space="preserve">мировые актуальные новости, статистику, интересные факты и прецеденты в сфере </w:t>
      </w:r>
      <w:r w:rsidR="008A124D">
        <w:t>информационной безопасности</w:t>
      </w:r>
      <w:r w:rsidRPr="00774DC2">
        <w:t>.</w:t>
      </w:r>
    </w:p>
    <w:p w:rsidR="00FC2421" w:rsidRDefault="001A56A2" w:rsidP="007350E3">
      <w:pPr>
        <w:pStyle w:val="af3"/>
        <w:numPr>
          <w:ilvl w:val="0"/>
          <w:numId w:val="7"/>
        </w:numPr>
        <w:spacing w:line="312" w:lineRule="auto"/>
        <w:jc w:val="both"/>
      </w:pPr>
      <w:r>
        <w:t>Материал должен быть рассчитан на сотрудников компании, не имеющих специального образования в области ИБ.</w:t>
      </w:r>
    </w:p>
    <w:p w:rsidR="00CE105C" w:rsidRPr="00774DC2" w:rsidRDefault="00CE105C" w:rsidP="007350E3">
      <w:pPr>
        <w:pStyle w:val="af3"/>
        <w:numPr>
          <w:ilvl w:val="0"/>
          <w:numId w:val="7"/>
        </w:numPr>
        <w:spacing w:line="312" w:lineRule="auto"/>
        <w:jc w:val="both"/>
      </w:pPr>
      <w:r w:rsidRPr="00774DC2">
        <w:t>Максимальный объем еже</w:t>
      </w:r>
      <w:r w:rsidR="00FC2421">
        <w:t>месячно</w:t>
      </w:r>
      <w:r w:rsidRPr="00774DC2">
        <w:t xml:space="preserve"> передаваемого контента – не более 6 000 печатных знаков с пробелами. </w:t>
      </w:r>
    </w:p>
    <w:p w:rsidR="00CE105C" w:rsidRPr="00774DC2" w:rsidRDefault="008A124D" w:rsidP="007350E3">
      <w:pPr>
        <w:pStyle w:val="af3"/>
        <w:numPr>
          <w:ilvl w:val="0"/>
          <w:numId w:val="7"/>
        </w:numPr>
        <w:spacing w:line="312" w:lineRule="auto"/>
        <w:jc w:val="both"/>
      </w:pPr>
      <w:r>
        <w:t>Материал</w:t>
      </w:r>
      <w:r w:rsidR="00CE105C" w:rsidRPr="00774DC2">
        <w:t xml:space="preserve"> передается заказчику в формате *.</w:t>
      </w:r>
      <w:proofErr w:type="spellStart"/>
      <w:r w:rsidR="00CE105C" w:rsidRPr="00774DC2">
        <w:t>doc</w:t>
      </w:r>
      <w:proofErr w:type="spellEnd"/>
    </w:p>
    <w:p w:rsidR="006A3BE3" w:rsidRPr="00CE105C" w:rsidRDefault="006A3BE3" w:rsidP="007350E3">
      <w:pPr>
        <w:pStyle w:val="af3"/>
        <w:numPr>
          <w:ilvl w:val="0"/>
          <w:numId w:val="7"/>
        </w:numPr>
        <w:spacing w:line="312" w:lineRule="auto"/>
        <w:jc w:val="both"/>
      </w:pPr>
      <w:r>
        <w:t xml:space="preserve">Первый материал должен быть </w:t>
      </w:r>
      <w:r w:rsidR="00B335F8">
        <w:t>представлен</w:t>
      </w:r>
      <w:r>
        <w:t xml:space="preserve"> в срок не </w:t>
      </w:r>
      <w:r w:rsidR="00B335F8">
        <w:t>позднее</w:t>
      </w:r>
      <w:r>
        <w:t xml:space="preserve"> 60 календарных дней с даты подписания договора.</w:t>
      </w:r>
    </w:p>
    <w:p w:rsidR="00021E9B" w:rsidRPr="00021E9B" w:rsidRDefault="00021E9B" w:rsidP="008F76FC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Требования к </w:t>
      </w:r>
      <w:r w:rsidRPr="00021E9B">
        <w:rPr>
          <w:rFonts w:ascii="Times New Roman" w:hAnsi="Times New Roman"/>
          <w:color w:val="auto"/>
          <w:sz w:val="24"/>
          <w:szCs w:val="24"/>
        </w:rPr>
        <w:t>материалам для проведения входных и итоговых тестирований знаний и навыков в области ИБ</w:t>
      </w:r>
    </w:p>
    <w:p w:rsidR="006A118A" w:rsidRPr="006A118A" w:rsidRDefault="006A118A" w:rsidP="007350E3">
      <w:pPr>
        <w:pStyle w:val="af3"/>
        <w:numPr>
          <w:ilvl w:val="0"/>
          <w:numId w:val="4"/>
        </w:numPr>
        <w:spacing w:line="312" w:lineRule="auto"/>
        <w:jc w:val="both"/>
      </w:pPr>
      <w:r w:rsidRPr="006A118A">
        <w:t xml:space="preserve">Тесты должны быть разработаны по модульному принципу </w:t>
      </w:r>
      <w:r>
        <w:t>для новых сотрудников и для</w:t>
      </w:r>
      <w:r w:rsidRPr="006A118A">
        <w:rPr>
          <w:color w:val="000000"/>
        </w:rPr>
        <w:t xml:space="preserve"> сотрудник</w:t>
      </w:r>
      <w:r>
        <w:rPr>
          <w:color w:val="000000"/>
        </w:rPr>
        <w:t>ов</w:t>
      </w:r>
      <w:r w:rsidR="00316C60">
        <w:rPr>
          <w:color w:val="000000"/>
        </w:rPr>
        <w:t>, работающих</w:t>
      </w:r>
      <w:r w:rsidRPr="006A118A">
        <w:rPr>
          <w:color w:val="000000"/>
        </w:rPr>
        <w:t xml:space="preserve"> в компании не менее 6 месяцев.</w:t>
      </w:r>
    </w:p>
    <w:p w:rsidR="006A118A" w:rsidRPr="006A118A" w:rsidRDefault="006A118A" w:rsidP="007350E3">
      <w:pPr>
        <w:pStyle w:val="af3"/>
        <w:numPr>
          <w:ilvl w:val="0"/>
          <w:numId w:val="4"/>
        </w:numPr>
        <w:spacing w:line="312" w:lineRule="auto"/>
        <w:jc w:val="both"/>
      </w:pPr>
      <w:r w:rsidRPr="006A118A">
        <w:t>Общее количество тестовых вопросов – не менее 60 шт.</w:t>
      </w:r>
    </w:p>
    <w:p w:rsidR="006A118A" w:rsidRPr="006A118A" w:rsidRDefault="006A118A" w:rsidP="007350E3">
      <w:pPr>
        <w:pStyle w:val="af3"/>
        <w:numPr>
          <w:ilvl w:val="0"/>
          <w:numId w:val="4"/>
        </w:numPr>
        <w:spacing w:line="312" w:lineRule="auto"/>
        <w:jc w:val="both"/>
      </w:pPr>
      <w:r w:rsidRPr="006A118A">
        <w:t>Количество вариантов ответов</w:t>
      </w:r>
      <w:r>
        <w:t xml:space="preserve"> в каждом вопросе</w:t>
      </w:r>
      <w:r w:rsidRPr="006A118A">
        <w:t xml:space="preserve"> – 3–5 шт.</w:t>
      </w:r>
    </w:p>
    <w:p w:rsidR="006A118A" w:rsidRDefault="006A118A" w:rsidP="007350E3">
      <w:pPr>
        <w:pStyle w:val="af3"/>
        <w:numPr>
          <w:ilvl w:val="0"/>
          <w:numId w:val="4"/>
        </w:numPr>
        <w:spacing w:line="312" w:lineRule="auto"/>
        <w:jc w:val="both"/>
      </w:pPr>
      <w:r w:rsidRPr="006A118A">
        <w:t xml:space="preserve">Правильные ответы </w:t>
      </w:r>
      <w:r>
        <w:t>должны быть</w:t>
      </w:r>
      <w:r w:rsidRPr="006A118A">
        <w:t xml:space="preserve"> либо единственно</w:t>
      </w:r>
      <w:r w:rsidRPr="00C4599D">
        <w:t xml:space="preserve"> </w:t>
      </w:r>
      <w:r w:rsidRPr="006A118A">
        <w:t xml:space="preserve">верными, либо наиболее полными из всех вариантов ответа. </w:t>
      </w:r>
    </w:p>
    <w:p w:rsidR="006A118A" w:rsidRPr="006A118A" w:rsidRDefault="006A118A" w:rsidP="007350E3">
      <w:pPr>
        <w:pStyle w:val="af3"/>
        <w:numPr>
          <w:ilvl w:val="0"/>
          <w:numId w:val="4"/>
        </w:numPr>
        <w:spacing w:line="312" w:lineRule="auto"/>
        <w:jc w:val="both"/>
      </w:pPr>
      <w:r w:rsidRPr="006A118A">
        <w:t xml:space="preserve">Вопросы </w:t>
      </w:r>
      <w:r>
        <w:t xml:space="preserve">должны </w:t>
      </w:r>
      <w:r w:rsidRPr="006A118A">
        <w:t>разрабатыва</w:t>
      </w:r>
      <w:r>
        <w:t>ться</w:t>
      </w:r>
      <w:r w:rsidRPr="006A118A">
        <w:t xml:space="preserve"> с учетом политик ИБ, принятых в компании.</w:t>
      </w:r>
    </w:p>
    <w:p w:rsidR="006A118A" w:rsidRPr="006A118A" w:rsidRDefault="006A118A" w:rsidP="007350E3">
      <w:pPr>
        <w:pStyle w:val="af3"/>
        <w:numPr>
          <w:ilvl w:val="0"/>
          <w:numId w:val="4"/>
        </w:numPr>
        <w:spacing w:line="312" w:lineRule="auto"/>
        <w:jc w:val="both"/>
      </w:pPr>
      <w:r w:rsidRPr="006A118A">
        <w:t>К тестам должен быть разработан комплект материалов, включа</w:t>
      </w:r>
      <w:r>
        <w:t>ющих</w:t>
      </w:r>
      <w:r w:rsidRPr="006A118A">
        <w:t>:</w:t>
      </w:r>
    </w:p>
    <w:p w:rsidR="00316C60" w:rsidRPr="00316C60" w:rsidRDefault="00316C60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316C60">
        <w:t>правильные ответы на вопросы тестов;</w:t>
      </w:r>
    </w:p>
    <w:p w:rsidR="006A118A" w:rsidRPr="00316C60" w:rsidRDefault="006A118A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6A118A">
        <w:t>таблицу весов вопросов тестов</w:t>
      </w:r>
      <w:r w:rsidR="00316C60">
        <w:rPr>
          <w:lang w:val="en-US"/>
        </w:rPr>
        <w:t>;</w:t>
      </w:r>
    </w:p>
    <w:p w:rsidR="006A118A" w:rsidRPr="00316C60" w:rsidRDefault="006A118A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316C60">
        <w:t>методические рекомендации о процедуре проведения тестирования.</w:t>
      </w:r>
    </w:p>
    <w:p w:rsidR="006A3BE3" w:rsidRDefault="006A3BE3" w:rsidP="007350E3">
      <w:pPr>
        <w:pStyle w:val="af3"/>
        <w:numPr>
          <w:ilvl w:val="0"/>
          <w:numId w:val="4"/>
        </w:numPr>
        <w:spacing w:line="312" w:lineRule="auto"/>
        <w:jc w:val="both"/>
      </w:pPr>
      <w:r>
        <w:t>Тесты должны быть разработаны в срок не более 90 календарных дней с даты подписания договора.</w:t>
      </w:r>
    </w:p>
    <w:p w:rsidR="006A118A" w:rsidRDefault="006A118A" w:rsidP="007350E3">
      <w:pPr>
        <w:pStyle w:val="af3"/>
        <w:numPr>
          <w:ilvl w:val="0"/>
          <w:numId w:val="4"/>
        </w:numPr>
        <w:spacing w:line="312" w:lineRule="auto"/>
        <w:jc w:val="both"/>
      </w:pPr>
      <w:r w:rsidRPr="00316C60">
        <w:t>Комплект материалов передается в формате *.</w:t>
      </w:r>
      <w:proofErr w:type="spellStart"/>
      <w:r w:rsidRPr="00316C60">
        <w:t>doc</w:t>
      </w:r>
      <w:proofErr w:type="spellEnd"/>
      <w:r w:rsidR="00316C60">
        <w:t xml:space="preserve"> и</w:t>
      </w:r>
      <w:r w:rsidR="00316C60" w:rsidRPr="00316C60">
        <w:t>/</w:t>
      </w:r>
      <w:r w:rsidR="00316C60">
        <w:t>или</w:t>
      </w:r>
      <w:r w:rsidR="00316C60" w:rsidRPr="00316C60">
        <w:t xml:space="preserve"> </w:t>
      </w:r>
      <w:r w:rsidR="00316C60">
        <w:t>в формате, позволяющим использовать их в корпоративной СДО.</w:t>
      </w:r>
    </w:p>
    <w:p w:rsidR="00917B4E" w:rsidRPr="00917B4E" w:rsidRDefault="00917B4E" w:rsidP="00917B4E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Требования к прочим</w:t>
      </w:r>
      <w:r w:rsidRPr="00917B4E">
        <w:rPr>
          <w:rFonts w:ascii="Times New Roman" w:hAnsi="Times New Roman"/>
          <w:color w:val="auto"/>
          <w:sz w:val="24"/>
          <w:szCs w:val="24"/>
        </w:rPr>
        <w:t xml:space="preserve"> мероприятия</w:t>
      </w:r>
      <w:r>
        <w:rPr>
          <w:rFonts w:ascii="Times New Roman" w:hAnsi="Times New Roman"/>
          <w:color w:val="auto"/>
          <w:sz w:val="24"/>
          <w:szCs w:val="24"/>
        </w:rPr>
        <w:t>м, направленным</w:t>
      </w:r>
      <w:r w:rsidRPr="00917B4E">
        <w:rPr>
          <w:rFonts w:ascii="Times New Roman" w:hAnsi="Times New Roman"/>
          <w:color w:val="auto"/>
          <w:sz w:val="24"/>
          <w:szCs w:val="24"/>
        </w:rPr>
        <w:t xml:space="preserve"> на поддержание атмосферы ИБ и высокого уровня защищенности информационных систем и а</w:t>
      </w:r>
      <w:r>
        <w:rPr>
          <w:rFonts w:ascii="Times New Roman" w:hAnsi="Times New Roman"/>
          <w:color w:val="auto"/>
          <w:sz w:val="24"/>
          <w:szCs w:val="24"/>
        </w:rPr>
        <w:t>ктивов компании</w:t>
      </w:r>
    </w:p>
    <w:p w:rsidR="00A4342C" w:rsidRDefault="00917B4E" w:rsidP="007350E3">
      <w:pPr>
        <w:pStyle w:val="af3"/>
        <w:numPr>
          <w:ilvl w:val="0"/>
          <w:numId w:val="9"/>
        </w:numPr>
        <w:spacing w:line="312" w:lineRule="auto"/>
        <w:jc w:val="both"/>
      </w:pPr>
      <w:r>
        <w:t>Подрядчик может на основании своего опыта дополнить запрашиваемые услуги прочими, направленными на построение программы повышения осведомленности и</w:t>
      </w:r>
      <w:r w:rsidRPr="00917B4E">
        <w:t>/</w:t>
      </w:r>
      <w:r>
        <w:t xml:space="preserve">или поддержание атмосферы ИБ в компании. </w:t>
      </w:r>
    </w:p>
    <w:p w:rsidR="00917B4E" w:rsidRDefault="00917B4E" w:rsidP="007350E3">
      <w:pPr>
        <w:pStyle w:val="af3"/>
        <w:numPr>
          <w:ilvl w:val="0"/>
          <w:numId w:val="9"/>
        </w:numPr>
        <w:spacing w:line="312" w:lineRule="auto"/>
        <w:jc w:val="both"/>
      </w:pPr>
      <w:r>
        <w:t xml:space="preserve">Обязательно следует указать, являются ли </w:t>
      </w:r>
      <w:r w:rsidR="00A4342C">
        <w:t xml:space="preserve">эти </w:t>
      </w:r>
      <w:r>
        <w:t>услуги неотъемлемыми или дополнительными.</w:t>
      </w:r>
    </w:p>
    <w:p w:rsidR="00B2396F" w:rsidRPr="006A3BE3" w:rsidRDefault="00B2396F" w:rsidP="00522D94">
      <w:pPr>
        <w:pStyle w:val="1"/>
        <w:numPr>
          <w:ilvl w:val="0"/>
          <w:numId w:val="1"/>
        </w:numPr>
        <w:spacing w:before="360" w:after="240"/>
        <w:ind w:left="357" w:hanging="357"/>
        <w:jc w:val="center"/>
        <w:rPr>
          <w:rFonts w:ascii="Times New Roman" w:hAnsi="Times New Roman"/>
          <w:color w:val="auto"/>
        </w:rPr>
      </w:pPr>
      <w:r w:rsidRPr="006A3BE3">
        <w:rPr>
          <w:rFonts w:ascii="Times New Roman" w:hAnsi="Times New Roman"/>
          <w:color w:val="auto"/>
        </w:rPr>
        <w:t xml:space="preserve">Требования к </w:t>
      </w:r>
      <w:r w:rsidR="00642986">
        <w:rPr>
          <w:rFonts w:ascii="Times New Roman" w:hAnsi="Times New Roman"/>
          <w:color w:val="auto"/>
        </w:rPr>
        <w:t>Подрядчику</w:t>
      </w:r>
    </w:p>
    <w:p w:rsidR="00FF3331" w:rsidRDefault="00FF3331" w:rsidP="007350E3">
      <w:pPr>
        <w:pStyle w:val="af3"/>
        <w:numPr>
          <w:ilvl w:val="0"/>
          <w:numId w:val="11"/>
        </w:numPr>
        <w:spacing w:line="312" w:lineRule="auto"/>
        <w:jc w:val="both"/>
      </w:pPr>
      <w:bookmarkStart w:id="0" w:name="_Toc254087318"/>
      <w:r>
        <w:t>Подрядчик должен иметь п</w:t>
      </w:r>
      <w:r w:rsidRPr="00FF3331">
        <w:t xml:space="preserve">одтвержденный опыт работы в области </w:t>
      </w:r>
      <w:r>
        <w:t>консалтинговых услуг информационной безопасности</w:t>
      </w:r>
      <w:r w:rsidRPr="00FF3331">
        <w:t xml:space="preserve"> не менее пяти лет</w:t>
      </w:r>
      <w:r>
        <w:t>.</w:t>
      </w:r>
    </w:p>
    <w:p w:rsidR="00FF3331" w:rsidRDefault="00FF3331" w:rsidP="007350E3">
      <w:pPr>
        <w:pStyle w:val="af3"/>
        <w:numPr>
          <w:ilvl w:val="0"/>
          <w:numId w:val="11"/>
        </w:numPr>
        <w:spacing w:line="312" w:lineRule="auto"/>
        <w:jc w:val="both"/>
      </w:pPr>
      <w:r>
        <w:t>Подрядчик должен иметь не менее трех аналогичных завершенных проектов.</w:t>
      </w:r>
    </w:p>
    <w:p w:rsidR="00FF3331" w:rsidRDefault="00FF3331" w:rsidP="007350E3">
      <w:pPr>
        <w:pStyle w:val="af3"/>
        <w:numPr>
          <w:ilvl w:val="0"/>
          <w:numId w:val="11"/>
        </w:numPr>
        <w:spacing w:line="312" w:lineRule="auto"/>
        <w:jc w:val="both"/>
      </w:pPr>
      <w:r>
        <w:t>Подрядчик должен иметь не менее одного аналогичного завершенного проекта в компании ТЭК.</w:t>
      </w:r>
    </w:p>
    <w:p w:rsidR="00FF3331" w:rsidRPr="00FF3331" w:rsidRDefault="00FF3331" w:rsidP="007350E3">
      <w:pPr>
        <w:pStyle w:val="af3"/>
        <w:numPr>
          <w:ilvl w:val="0"/>
          <w:numId w:val="11"/>
        </w:numPr>
        <w:spacing w:line="312" w:lineRule="auto"/>
        <w:jc w:val="both"/>
      </w:pPr>
      <w:r w:rsidRPr="00FF3331">
        <w:t>Подрядчик должен иметь все необходимые действующие лицензии на оказание предлагаемых услуг.</w:t>
      </w:r>
      <w:r w:rsidR="003B7856">
        <w:t xml:space="preserve"> До</w:t>
      </w:r>
      <w:bookmarkStart w:id="1" w:name="_GoBack"/>
      <w:bookmarkEnd w:id="1"/>
      <w:r w:rsidR="003B7856">
        <w:t>полнительным преимуществом будет наличие</w:t>
      </w:r>
      <w:r w:rsidR="003B7856">
        <w:rPr>
          <w:lang w:val="en-US"/>
        </w:rPr>
        <w:t>:</w:t>
      </w:r>
    </w:p>
    <w:p w:rsidR="006973D9" w:rsidRDefault="003B7856" w:rsidP="003B7856">
      <w:pPr>
        <w:pStyle w:val="af3"/>
        <w:numPr>
          <w:ilvl w:val="1"/>
          <w:numId w:val="11"/>
        </w:numPr>
        <w:spacing w:line="312" w:lineRule="auto"/>
        <w:jc w:val="both"/>
      </w:pPr>
      <w:r>
        <w:t>л</w:t>
      </w:r>
      <w:r w:rsidR="006973D9" w:rsidRPr="006973D9">
        <w:t>ицензии на ведение образовательной деятельности в обла</w:t>
      </w:r>
      <w:r>
        <w:t>сти информационной безопасности</w:t>
      </w:r>
      <w:r w:rsidRPr="003B7856">
        <w:t>;</w:t>
      </w:r>
    </w:p>
    <w:p w:rsidR="003B7856" w:rsidRDefault="003B7856" w:rsidP="003B7856">
      <w:pPr>
        <w:pStyle w:val="af3"/>
        <w:numPr>
          <w:ilvl w:val="1"/>
          <w:numId w:val="11"/>
        </w:numPr>
        <w:spacing w:line="312" w:lineRule="auto"/>
        <w:jc w:val="both"/>
      </w:pPr>
      <w:r>
        <w:t>преподавателя международного органа по сертификации по линейке ISO 27001</w:t>
      </w:r>
      <w:r w:rsidRPr="003B7856">
        <w:t>;</w:t>
      </w:r>
    </w:p>
    <w:p w:rsidR="003B7856" w:rsidRPr="006973D9" w:rsidRDefault="003B7856" w:rsidP="00034796">
      <w:pPr>
        <w:pStyle w:val="af3"/>
        <w:numPr>
          <w:ilvl w:val="1"/>
          <w:numId w:val="11"/>
        </w:numPr>
        <w:spacing w:line="312" w:lineRule="auto"/>
        <w:jc w:val="both"/>
      </w:pPr>
      <w:r>
        <w:t>специалистов, обладающих сертификатом BSI – «Специалист по внедрению ISO/IEC 27001», CISA, CISM (действующие статусы).</w:t>
      </w:r>
    </w:p>
    <w:p w:rsidR="00642986" w:rsidRPr="00A47E55" w:rsidRDefault="00642986" w:rsidP="007350E3">
      <w:pPr>
        <w:pStyle w:val="af3"/>
        <w:numPr>
          <w:ilvl w:val="0"/>
          <w:numId w:val="11"/>
        </w:numPr>
        <w:spacing w:line="312" w:lineRule="auto"/>
        <w:jc w:val="both"/>
      </w:pPr>
      <w:r>
        <w:t xml:space="preserve">Подрядчик обязан подписать </w:t>
      </w:r>
      <w:r w:rsidRPr="00A47E55">
        <w:t>Соглашение об охране конфиденциальности информации, составляющей коммерческую тайну.</w:t>
      </w:r>
    </w:p>
    <w:p w:rsidR="00642986" w:rsidRPr="00A47E55" w:rsidRDefault="00642986" w:rsidP="007350E3">
      <w:pPr>
        <w:pStyle w:val="af3"/>
        <w:numPr>
          <w:ilvl w:val="0"/>
          <w:numId w:val="11"/>
        </w:numPr>
        <w:spacing w:line="312" w:lineRule="auto"/>
        <w:jc w:val="both"/>
      </w:pPr>
      <w:r w:rsidRPr="00A47E55">
        <w:t xml:space="preserve">Специалисты, входящие в </w:t>
      </w:r>
      <w:r>
        <w:t>проектную команду</w:t>
      </w:r>
      <w:r w:rsidRPr="00A47E55">
        <w:t xml:space="preserve">, должны быть </w:t>
      </w:r>
      <w:r>
        <w:t>штатными</w:t>
      </w:r>
      <w:r w:rsidRPr="00A47E55">
        <w:t xml:space="preserve"> сотрудниками Подрядчика.</w:t>
      </w:r>
    </w:p>
    <w:p w:rsidR="00FF3331" w:rsidRDefault="00642986" w:rsidP="007350E3">
      <w:pPr>
        <w:pStyle w:val="af3"/>
        <w:numPr>
          <w:ilvl w:val="0"/>
          <w:numId w:val="11"/>
        </w:numPr>
        <w:spacing w:line="312" w:lineRule="auto"/>
        <w:jc w:val="both"/>
      </w:pPr>
      <w:r w:rsidRPr="00A47E55">
        <w:t>При привлечении Подрядчиком к исполнению договора третьих лиц, Подрядчик несет перед Заказчиком ответственность за убытки, причиненные участием третьих лиц в исполнении договора.</w:t>
      </w:r>
    </w:p>
    <w:p w:rsidR="00FF3331" w:rsidRDefault="00FF3331" w:rsidP="007350E3">
      <w:pPr>
        <w:pStyle w:val="af3"/>
        <w:numPr>
          <w:ilvl w:val="0"/>
          <w:numId w:val="11"/>
        </w:numPr>
        <w:spacing w:line="312" w:lineRule="auto"/>
        <w:jc w:val="both"/>
      </w:pPr>
      <w:r>
        <w:t xml:space="preserve">Подрядчик </w:t>
      </w:r>
      <w:r w:rsidRPr="008D4EE8">
        <w:t>долж</w:t>
      </w:r>
      <w:r>
        <w:t>е</w:t>
      </w:r>
      <w:r w:rsidRPr="008D4EE8">
        <w:t xml:space="preserve">н предоставить описание проектной команды, которое должно включать следующую информацию по каждому члену команды: описание роли в проектной команде, перечень решаемых задач, перечень сертификатов, подтверждающих компетентность данного члена команды по данному </w:t>
      </w:r>
      <w:r>
        <w:t>направлению</w:t>
      </w:r>
      <w:r w:rsidRPr="008D4EE8">
        <w:t>.</w:t>
      </w:r>
    </w:p>
    <w:p w:rsidR="00642986" w:rsidRPr="00A47E55" w:rsidRDefault="00642986" w:rsidP="007350E3">
      <w:pPr>
        <w:pStyle w:val="af3"/>
        <w:numPr>
          <w:ilvl w:val="0"/>
          <w:numId w:val="11"/>
        </w:numPr>
        <w:spacing w:line="312" w:lineRule="auto"/>
        <w:jc w:val="both"/>
      </w:pPr>
      <w:r w:rsidRPr="00A47E55">
        <w:t xml:space="preserve">Подрядчик должен </w:t>
      </w:r>
      <w:r>
        <w:t xml:space="preserve">представить </w:t>
      </w:r>
      <w:r w:rsidRPr="00A47E55">
        <w:t>в коммерческом предложении следующую информацию:</w:t>
      </w:r>
    </w:p>
    <w:p w:rsidR="00642986" w:rsidRPr="001628A4" w:rsidRDefault="00642986" w:rsidP="007350E3">
      <w:pPr>
        <w:pStyle w:val="21"/>
        <w:numPr>
          <w:ilvl w:val="1"/>
          <w:numId w:val="2"/>
        </w:numPr>
        <w:spacing w:line="312" w:lineRule="auto"/>
        <w:jc w:val="both"/>
      </w:pPr>
      <w:bookmarkStart w:id="2" w:name="_Toc254087321"/>
      <w:r w:rsidRPr="009375B1">
        <w:t>Резюме для руководителя</w:t>
      </w:r>
      <w:bookmarkEnd w:id="2"/>
      <w:r w:rsidRPr="001628A4">
        <w:t>.</w:t>
      </w:r>
    </w:p>
    <w:p w:rsidR="00642986" w:rsidRDefault="00642986" w:rsidP="00FF3331">
      <w:pPr>
        <w:pStyle w:val="21"/>
        <w:spacing w:line="312" w:lineRule="auto"/>
        <w:ind w:left="1440"/>
        <w:jc w:val="both"/>
      </w:pPr>
      <w:r w:rsidRPr="001628A4">
        <w:t>Описание основополагающих элементов предлагаемого решения и описание характеристик, отличающих это предложение от конкурентных с точки зрения участника отбора предложений. Предполагаемые этапы и сроки исполнения проекта.</w:t>
      </w:r>
      <w:r w:rsidRPr="009375B1">
        <w:t xml:space="preserve"> </w:t>
      </w:r>
      <w:bookmarkStart w:id="3" w:name="_Toc254087322"/>
    </w:p>
    <w:p w:rsidR="00642986" w:rsidRPr="00F538F3" w:rsidRDefault="00642986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F538F3">
        <w:t>Сведения о Подрядчике</w:t>
      </w:r>
      <w:bookmarkStart w:id="4" w:name="_Toc254087323"/>
      <w:bookmarkEnd w:id="3"/>
      <w:r w:rsidRPr="00FF3331">
        <w:t>.</w:t>
      </w:r>
    </w:p>
    <w:bookmarkEnd w:id="4"/>
    <w:p w:rsidR="00642986" w:rsidRPr="00C412CF" w:rsidRDefault="00642986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C412CF">
        <w:t>Описание проектной команды.</w:t>
      </w:r>
    </w:p>
    <w:p w:rsidR="00642986" w:rsidRDefault="00642986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9375B1">
        <w:t>Содержание проекта, предполагаемые этапы и график выполнения</w:t>
      </w:r>
      <w:r w:rsidRPr="001628A4">
        <w:t>.</w:t>
      </w:r>
    </w:p>
    <w:p w:rsidR="00642986" w:rsidRDefault="00642986" w:rsidP="007350E3">
      <w:pPr>
        <w:pStyle w:val="21"/>
        <w:numPr>
          <w:ilvl w:val="1"/>
          <w:numId w:val="2"/>
        </w:numPr>
        <w:spacing w:line="312" w:lineRule="auto"/>
        <w:jc w:val="both"/>
      </w:pPr>
      <w:r>
        <w:t xml:space="preserve">Стоимость </w:t>
      </w:r>
      <w:r w:rsidR="00FF3331">
        <w:t>оказания услуг</w:t>
      </w:r>
      <w:r>
        <w:t>.</w:t>
      </w:r>
    </w:p>
    <w:p w:rsidR="006973D9" w:rsidRDefault="006973D9" w:rsidP="007350E3">
      <w:pPr>
        <w:pStyle w:val="21"/>
        <w:numPr>
          <w:ilvl w:val="1"/>
          <w:numId w:val="2"/>
        </w:numPr>
        <w:spacing w:line="312" w:lineRule="auto"/>
        <w:jc w:val="both"/>
      </w:pPr>
      <w:r>
        <w:t>Сведения об аналогичных завершенных проектах, в том числе в компаниях ТЭК.</w:t>
      </w:r>
    </w:p>
    <w:p w:rsidR="00FF3331" w:rsidRPr="00280C1E" w:rsidRDefault="00FF3331" w:rsidP="007350E3">
      <w:pPr>
        <w:pStyle w:val="21"/>
        <w:numPr>
          <w:ilvl w:val="1"/>
          <w:numId w:val="2"/>
        </w:numPr>
        <w:spacing w:line="312" w:lineRule="auto"/>
        <w:jc w:val="both"/>
      </w:pPr>
      <w:r w:rsidRPr="00FF3331">
        <w:t xml:space="preserve">Примеры </w:t>
      </w:r>
      <w:r>
        <w:t xml:space="preserve">предлагаемых </w:t>
      </w:r>
      <w:r w:rsidRPr="00FF3331">
        <w:t>материалов</w:t>
      </w:r>
      <w:r>
        <w:t>.</w:t>
      </w:r>
    </w:p>
    <w:p w:rsidR="00A4342C" w:rsidRPr="00AD5CD0" w:rsidRDefault="00A4342C" w:rsidP="00522D94">
      <w:pPr>
        <w:pStyle w:val="1"/>
        <w:numPr>
          <w:ilvl w:val="0"/>
          <w:numId w:val="1"/>
        </w:numPr>
        <w:spacing w:before="360" w:after="240"/>
        <w:ind w:left="357" w:hanging="357"/>
        <w:jc w:val="center"/>
        <w:rPr>
          <w:rFonts w:ascii="Times New Roman" w:hAnsi="Times New Roman"/>
          <w:color w:val="auto"/>
        </w:rPr>
      </w:pPr>
      <w:bookmarkStart w:id="5" w:name="_Toc259710003"/>
      <w:bookmarkEnd w:id="0"/>
      <w:r>
        <w:rPr>
          <w:rFonts w:ascii="Times New Roman" w:hAnsi="Times New Roman"/>
          <w:color w:val="auto"/>
        </w:rPr>
        <w:t>Сведения о Заказчике</w:t>
      </w:r>
    </w:p>
    <w:p w:rsidR="00A4342C" w:rsidRPr="00AD5CD0" w:rsidRDefault="00A4342C" w:rsidP="00A4342C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 w:rsidRPr="00AD5CD0">
        <w:rPr>
          <w:rFonts w:ascii="Times New Roman" w:hAnsi="Times New Roman"/>
          <w:color w:val="auto"/>
          <w:sz w:val="24"/>
          <w:szCs w:val="24"/>
        </w:rPr>
        <w:t xml:space="preserve">Наименование </w:t>
      </w:r>
      <w:r>
        <w:rPr>
          <w:rFonts w:ascii="Times New Roman" w:hAnsi="Times New Roman"/>
          <w:color w:val="auto"/>
          <w:sz w:val="24"/>
          <w:szCs w:val="24"/>
        </w:rPr>
        <w:t>З</w:t>
      </w:r>
      <w:r w:rsidRPr="00AD5CD0">
        <w:rPr>
          <w:rFonts w:ascii="Times New Roman" w:hAnsi="Times New Roman"/>
          <w:color w:val="auto"/>
          <w:sz w:val="24"/>
          <w:szCs w:val="24"/>
        </w:rPr>
        <w:t>аказчика</w:t>
      </w:r>
    </w:p>
    <w:p w:rsidR="00A4342C" w:rsidRPr="00AD5CD0" w:rsidRDefault="00A4342C" w:rsidP="00A4342C">
      <w:pPr>
        <w:spacing w:line="312" w:lineRule="auto"/>
        <w:ind w:left="720"/>
        <w:jc w:val="both"/>
        <w:rPr>
          <w:highlight w:val="yellow"/>
        </w:rPr>
      </w:pPr>
      <w:r w:rsidRPr="00AD5CD0">
        <w:t>Наименование юридического лица: О</w:t>
      </w:r>
      <w:r>
        <w:t>ткрытое акционерное общество</w:t>
      </w:r>
      <w:r w:rsidRPr="00AD5CD0">
        <w:t xml:space="preserve"> «Э.ОН Россия»</w:t>
      </w:r>
      <w:r>
        <w:t>.</w:t>
      </w:r>
    </w:p>
    <w:p w:rsidR="00A4342C" w:rsidRDefault="00A4342C" w:rsidP="00A4342C">
      <w:pPr>
        <w:spacing w:line="312" w:lineRule="auto"/>
        <w:ind w:left="720"/>
        <w:jc w:val="both"/>
      </w:pPr>
      <w:r>
        <w:t>Почтовый а</w:t>
      </w:r>
      <w:r w:rsidRPr="00AD5CD0">
        <w:t>дрес: 123317, г. Москва, Пресненская набережная, дом 10, блок В</w:t>
      </w:r>
      <w:r>
        <w:t>.</w:t>
      </w:r>
    </w:p>
    <w:p w:rsidR="00A4342C" w:rsidRPr="00AD5CD0" w:rsidRDefault="00A4342C" w:rsidP="00A4342C">
      <w:pPr>
        <w:spacing w:line="312" w:lineRule="auto"/>
        <w:ind w:left="720"/>
        <w:jc w:val="both"/>
      </w:pPr>
      <w:r>
        <w:t xml:space="preserve">Юридический адрес: </w:t>
      </w:r>
      <w:r w:rsidRPr="009F7A53">
        <w:t>Тюменская область</w:t>
      </w:r>
      <w:r>
        <w:t xml:space="preserve">, </w:t>
      </w:r>
      <w:r w:rsidRPr="009F7A53">
        <w:t>Ханты Мансийский автономный округ – Югра</w:t>
      </w:r>
      <w:r>
        <w:t xml:space="preserve">, </w:t>
      </w:r>
      <w:r w:rsidRPr="009F7A53">
        <w:t xml:space="preserve">г. Сургут, ул. </w:t>
      </w:r>
      <w:proofErr w:type="spellStart"/>
      <w:r w:rsidRPr="009F7A53">
        <w:t>Энергостроителей</w:t>
      </w:r>
      <w:proofErr w:type="spellEnd"/>
      <w:r w:rsidRPr="009F7A53">
        <w:t>, д. 23, сооружение 34</w:t>
      </w:r>
      <w:r>
        <w:t>.</w:t>
      </w:r>
    </w:p>
    <w:p w:rsidR="00A4342C" w:rsidRPr="00AD5CD0" w:rsidRDefault="00A4342C" w:rsidP="00A4342C">
      <w:pPr>
        <w:spacing w:line="312" w:lineRule="auto"/>
        <w:ind w:left="720"/>
        <w:jc w:val="both"/>
      </w:pPr>
      <w:r w:rsidRPr="00AD5CD0">
        <w:t>Телефон:</w:t>
      </w:r>
      <w:r>
        <w:tab/>
      </w:r>
      <w:r w:rsidRPr="00AD5CD0">
        <w:t>+7 (495) 545-38-38</w:t>
      </w:r>
    </w:p>
    <w:p w:rsidR="00A4342C" w:rsidRPr="00AD5CD0" w:rsidRDefault="00A4342C" w:rsidP="00A4342C">
      <w:pPr>
        <w:spacing w:line="312" w:lineRule="auto"/>
        <w:ind w:left="720"/>
        <w:jc w:val="both"/>
      </w:pPr>
      <w:r w:rsidRPr="00AD5CD0">
        <w:t>Факс:</w:t>
      </w:r>
      <w:r>
        <w:tab/>
      </w:r>
      <w:r>
        <w:tab/>
      </w:r>
      <w:r w:rsidRPr="00AD5CD0">
        <w:t>+7 (495) 545-38-39</w:t>
      </w:r>
    </w:p>
    <w:p w:rsidR="00A4342C" w:rsidRPr="00AD5CD0" w:rsidRDefault="00A4342C" w:rsidP="00A4342C">
      <w:pPr>
        <w:spacing w:line="312" w:lineRule="auto"/>
        <w:ind w:left="720"/>
        <w:jc w:val="both"/>
      </w:pPr>
      <w:r w:rsidRPr="00AD5CD0">
        <w:t>Электронная почта: info@eon-russia.ru</w:t>
      </w:r>
    </w:p>
    <w:p w:rsidR="00A4342C" w:rsidRPr="00AD5CD0" w:rsidRDefault="00A4342C" w:rsidP="00A4342C">
      <w:pPr>
        <w:spacing w:line="312" w:lineRule="auto"/>
        <w:ind w:left="720"/>
        <w:jc w:val="both"/>
      </w:pPr>
      <w:r w:rsidRPr="00AD5CD0">
        <w:t>Интернет сайт: www.eon-russia.ru</w:t>
      </w:r>
    </w:p>
    <w:p w:rsidR="00A4342C" w:rsidRDefault="00A4342C" w:rsidP="00A4342C">
      <w:pPr>
        <w:pStyle w:val="1"/>
        <w:numPr>
          <w:ilvl w:val="1"/>
          <w:numId w:val="1"/>
        </w:numPr>
        <w:spacing w:before="240" w:after="240"/>
        <w:ind w:left="788" w:hanging="43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СДО Заказчика</w:t>
      </w:r>
    </w:p>
    <w:p w:rsidR="00A4342C" w:rsidRDefault="00A4342C" w:rsidP="007350E3">
      <w:pPr>
        <w:pStyle w:val="af3"/>
        <w:numPr>
          <w:ilvl w:val="0"/>
          <w:numId w:val="10"/>
        </w:numPr>
        <w:spacing w:line="312" w:lineRule="auto"/>
        <w:jc w:val="both"/>
      </w:pPr>
      <w:r>
        <w:t xml:space="preserve">СДО Заказчика представляет из себя портал </w:t>
      </w:r>
      <w:r w:rsidRPr="00A4342C">
        <w:t>M</w:t>
      </w:r>
      <w:proofErr w:type="spellStart"/>
      <w:r w:rsidR="00642986">
        <w:rPr>
          <w:lang w:val="en-US"/>
        </w:rPr>
        <w:t>icrosoft</w:t>
      </w:r>
      <w:proofErr w:type="spellEnd"/>
      <w:r w:rsidRPr="009907EE">
        <w:t xml:space="preserve"> </w:t>
      </w:r>
      <w:proofErr w:type="spellStart"/>
      <w:r w:rsidRPr="00A4342C">
        <w:t>Share</w:t>
      </w:r>
      <w:proofErr w:type="spellEnd"/>
      <w:r w:rsidR="00642986" w:rsidRPr="00642986">
        <w:t xml:space="preserve"> </w:t>
      </w:r>
      <w:proofErr w:type="spellStart"/>
      <w:r w:rsidRPr="00A4342C">
        <w:t>Point</w:t>
      </w:r>
      <w:proofErr w:type="spellEnd"/>
      <w:r w:rsidRPr="009907EE">
        <w:t xml:space="preserve"> </w:t>
      </w:r>
      <w:proofErr w:type="spellStart"/>
      <w:r w:rsidRPr="00A4342C">
        <w:t>Server</w:t>
      </w:r>
      <w:proofErr w:type="spellEnd"/>
      <w:r w:rsidRPr="009907EE">
        <w:t xml:space="preserve"> </w:t>
      </w:r>
      <w:r>
        <w:t xml:space="preserve">с установленным компонентом </w:t>
      </w:r>
      <w:proofErr w:type="spellStart"/>
      <w:r w:rsidRPr="00A4342C">
        <w:t>Share</w:t>
      </w:r>
      <w:proofErr w:type="spellEnd"/>
      <w:r w:rsidR="00642986" w:rsidRPr="00642986">
        <w:t xml:space="preserve"> </w:t>
      </w:r>
      <w:proofErr w:type="spellStart"/>
      <w:r w:rsidRPr="00A4342C">
        <w:t>Point</w:t>
      </w:r>
      <w:proofErr w:type="spellEnd"/>
      <w:r w:rsidRPr="009907EE">
        <w:t xml:space="preserve"> </w:t>
      </w:r>
      <w:proofErr w:type="spellStart"/>
      <w:r w:rsidRPr="00A4342C">
        <w:t>Learning</w:t>
      </w:r>
      <w:proofErr w:type="spellEnd"/>
      <w:r w:rsidRPr="009907EE">
        <w:t xml:space="preserve"> </w:t>
      </w:r>
      <w:proofErr w:type="spellStart"/>
      <w:r w:rsidRPr="00A4342C">
        <w:t>Kit</w:t>
      </w:r>
      <w:proofErr w:type="spellEnd"/>
      <w:r>
        <w:t>.</w:t>
      </w:r>
    </w:p>
    <w:p w:rsidR="004028E9" w:rsidRPr="00642986" w:rsidRDefault="00A4342C" w:rsidP="007350E3">
      <w:pPr>
        <w:pStyle w:val="af3"/>
        <w:numPr>
          <w:ilvl w:val="0"/>
          <w:numId w:val="10"/>
        </w:numPr>
        <w:spacing w:line="312" w:lineRule="auto"/>
        <w:jc w:val="both"/>
      </w:pPr>
      <w:r>
        <w:t xml:space="preserve">Плановое количество обучаемых сотрудников </w:t>
      </w:r>
      <w:r w:rsidR="004F3EBB" w:rsidRPr="00A30D57">
        <w:t>~</w:t>
      </w:r>
      <w:r>
        <w:t xml:space="preserve"> 2000 человек.</w:t>
      </w:r>
      <w:bookmarkEnd w:id="5"/>
    </w:p>
    <w:p w:rsidR="004028E9" w:rsidRPr="00024632" w:rsidRDefault="004028E9" w:rsidP="00522D94">
      <w:pPr>
        <w:rPr>
          <w:lang w:val="en-US"/>
        </w:rPr>
      </w:pPr>
    </w:p>
    <w:sectPr w:rsidR="004028E9" w:rsidRPr="00024632" w:rsidSect="007D54FF">
      <w:footerReference w:type="default" r:id="rId12"/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31" w:rsidRDefault="00DE5131" w:rsidP="009E3245">
      <w:r>
        <w:separator/>
      </w:r>
    </w:p>
  </w:endnote>
  <w:endnote w:type="continuationSeparator" w:id="0">
    <w:p w:rsidR="00DE5131" w:rsidRDefault="00DE5131" w:rsidP="009E3245">
      <w:r>
        <w:continuationSeparator/>
      </w:r>
    </w:p>
  </w:endnote>
  <w:endnote w:type="continuationNotice" w:id="1">
    <w:p w:rsidR="00DE5131" w:rsidRDefault="00DE513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3989594"/>
      <w:docPartObj>
        <w:docPartGallery w:val="Page Numbers (Bottom of Page)"/>
        <w:docPartUnique/>
      </w:docPartObj>
    </w:sdtPr>
    <w:sdtContent>
      <w:p w:rsidR="005E2C66" w:rsidRDefault="00B3167C" w:rsidP="00522D94">
        <w:pPr>
          <w:pStyle w:val="a7"/>
          <w:jc w:val="right"/>
        </w:pPr>
        <w:r>
          <w:fldChar w:fldCharType="begin"/>
        </w:r>
        <w:r w:rsidR="005E2C66">
          <w:instrText>PAGE   \* MERGEFORMAT</w:instrText>
        </w:r>
        <w:r>
          <w:fldChar w:fldCharType="separate"/>
        </w:r>
        <w:r w:rsidR="0048211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31" w:rsidRDefault="00DE5131" w:rsidP="009E3245">
      <w:r>
        <w:separator/>
      </w:r>
    </w:p>
  </w:footnote>
  <w:footnote w:type="continuationSeparator" w:id="0">
    <w:p w:rsidR="00DE5131" w:rsidRDefault="00DE5131" w:rsidP="009E3245">
      <w:r>
        <w:continuationSeparator/>
      </w:r>
    </w:p>
  </w:footnote>
  <w:footnote w:type="continuationNotice" w:id="1">
    <w:p w:rsidR="00DE5131" w:rsidRDefault="00DE51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F04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6ED7470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B1B2CE9"/>
    <w:multiLevelType w:val="hybridMultilevel"/>
    <w:tmpl w:val="B4B660CA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15C5A79"/>
    <w:multiLevelType w:val="hybridMultilevel"/>
    <w:tmpl w:val="B4B660CA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403042B2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47827ABD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4840065B"/>
    <w:multiLevelType w:val="hybridMultilevel"/>
    <w:tmpl w:val="B4B660CA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556372E2"/>
    <w:multiLevelType w:val="hybridMultilevel"/>
    <w:tmpl w:val="16DC6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107F0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598E56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7E9604E3"/>
    <w:multiLevelType w:val="hybridMultilevel"/>
    <w:tmpl w:val="D1D8E4DE"/>
    <w:lvl w:ilvl="0" w:tplc="04190003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84AEB"/>
    <w:rsid w:val="00002281"/>
    <w:rsid w:val="00005D8C"/>
    <w:rsid w:val="00021E9B"/>
    <w:rsid w:val="00024632"/>
    <w:rsid w:val="00024BB7"/>
    <w:rsid w:val="0002619B"/>
    <w:rsid w:val="00026730"/>
    <w:rsid w:val="00027395"/>
    <w:rsid w:val="0004732E"/>
    <w:rsid w:val="0005463F"/>
    <w:rsid w:val="0008692C"/>
    <w:rsid w:val="00090E18"/>
    <w:rsid w:val="00096F0D"/>
    <w:rsid w:val="000B0ED3"/>
    <w:rsid w:val="000B39A3"/>
    <w:rsid w:val="000E48FA"/>
    <w:rsid w:val="000F0538"/>
    <w:rsid w:val="000F1E7A"/>
    <w:rsid w:val="00126F31"/>
    <w:rsid w:val="001408E6"/>
    <w:rsid w:val="00142BA0"/>
    <w:rsid w:val="001446EE"/>
    <w:rsid w:val="00151420"/>
    <w:rsid w:val="001576A7"/>
    <w:rsid w:val="00157C0C"/>
    <w:rsid w:val="00160964"/>
    <w:rsid w:val="0017135E"/>
    <w:rsid w:val="00186797"/>
    <w:rsid w:val="00187E2C"/>
    <w:rsid w:val="0019143D"/>
    <w:rsid w:val="001937B2"/>
    <w:rsid w:val="001A56A2"/>
    <w:rsid w:val="001D372F"/>
    <w:rsid w:val="001E556F"/>
    <w:rsid w:val="001F112A"/>
    <w:rsid w:val="002057F8"/>
    <w:rsid w:val="00214031"/>
    <w:rsid w:val="002206D1"/>
    <w:rsid w:val="00223A99"/>
    <w:rsid w:val="002334A2"/>
    <w:rsid w:val="00243A5B"/>
    <w:rsid w:val="0024530C"/>
    <w:rsid w:val="00257998"/>
    <w:rsid w:val="00272FAB"/>
    <w:rsid w:val="00282207"/>
    <w:rsid w:val="00284BEA"/>
    <w:rsid w:val="00287C1F"/>
    <w:rsid w:val="00294103"/>
    <w:rsid w:val="002A32F9"/>
    <w:rsid w:val="002A5C0E"/>
    <w:rsid w:val="002C1B85"/>
    <w:rsid w:val="002D41F1"/>
    <w:rsid w:val="002E2389"/>
    <w:rsid w:val="002E32D7"/>
    <w:rsid w:val="002F61F7"/>
    <w:rsid w:val="00300CFD"/>
    <w:rsid w:val="00304C9C"/>
    <w:rsid w:val="003146A2"/>
    <w:rsid w:val="00316C60"/>
    <w:rsid w:val="0032338A"/>
    <w:rsid w:val="00330A3C"/>
    <w:rsid w:val="0034194B"/>
    <w:rsid w:val="003510D8"/>
    <w:rsid w:val="003521E1"/>
    <w:rsid w:val="003864BE"/>
    <w:rsid w:val="003A0DC3"/>
    <w:rsid w:val="003A78FB"/>
    <w:rsid w:val="003B7856"/>
    <w:rsid w:val="00400328"/>
    <w:rsid w:val="00402567"/>
    <w:rsid w:val="004028E9"/>
    <w:rsid w:val="00411013"/>
    <w:rsid w:val="004162AF"/>
    <w:rsid w:val="0041645A"/>
    <w:rsid w:val="0041792B"/>
    <w:rsid w:val="0042322E"/>
    <w:rsid w:val="00436161"/>
    <w:rsid w:val="004449BD"/>
    <w:rsid w:val="00465809"/>
    <w:rsid w:val="00467FA0"/>
    <w:rsid w:val="00470E64"/>
    <w:rsid w:val="00473F72"/>
    <w:rsid w:val="00474867"/>
    <w:rsid w:val="0047583C"/>
    <w:rsid w:val="004758DB"/>
    <w:rsid w:val="0048211C"/>
    <w:rsid w:val="00485F82"/>
    <w:rsid w:val="00492399"/>
    <w:rsid w:val="004930E7"/>
    <w:rsid w:val="00495C05"/>
    <w:rsid w:val="004A46DB"/>
    <w:rsid w:val="004B06B1"/>
    <w:rsid w:val="004B28DC"/>
    <w:rsid w:val="004D2E3D"/>
    <w:rsid w:val="004F3EBB"/>
    <w:rsid w:val="00510AC9"/>
    <w:rsid w:val="00520B11"/>
    <w:rsid w:val="00522D94"/>
    <w:rsid w:val="005424E9"/>
    <w:rsid w:val="005645FC"/>
    <w:rsid w:val="0057493C"/>
    <w:rsid w:val="005770CB"/>
    <w:rsid w:val="005867CA"/>
    <w:rsid w:val="005A208C"/>
    <w:rsid w:val="005C28E1"/>
    <w:rsid w:val="005C38DB"/>
    <w:rsid w:val="005D0796"/>
    <w:rsid w:val="005D77B0"/>
    <w:rsid w:val="005D7AD6"/>
    <w:rsid w:val="005E2B46"/>
    <w:rsid w:val="005E2C66"/>
    <w:rsid w:val="005E4AEA"/>
    <w:rsid w:val="005F19C7"/>
    <w:rsid w:val="005F2FED"/>
    <w:rsid w:val="005F4076"/>
    <w:rsid w:val="00614F0B"/>
    <w:rsid w:val="006253F4"/>
    <w:rsid w:val="00626279"/>
    <w:rsid w:val="0064068F"/>
    <w:rsid w:val="00642986"/>
    <w:rsid w:val="00656D2D"/>
    <w:rsid w:val="0065798F"/>
    <w:rsid w:val="006832A7"/>
    <w:rsid w:val="00684BCC"/>
    <w:rsid w:val="0069708F"/>
    <w:rsid w:val="006973D9"/>
    <w:rsid w:val="006A118A"/>
    <w:rsid w:val="006A17B3"/>
    <w:rsid w:val="006A3BE3"/>
    <w:rsid w:val="006C2017"/>
    <w:rsid w:val="006C50A8"/>
    <w:rsid w:val="006E0F7F"/>
    <w:rsid w:val="006E6626"/>
    <w:rsid w:val="006F1ED6"/>
    <w:rsid w:val="0070078F"/>
    <w:rsid w:val="007350E3"/>
    <w:rsid w:val="007436B1"/>
    <w:rsid w:val="00743D8E"/>
    <w:rsid w:val="0074519D"/>
    <w:rsid w:val="00751497"/>
    <w:rsid w:val="00771BE0"/>
    <w:rsid w:val="007944E0"/>
    <w:rsid w:val="007951B4"/>
    <w:rsid w:val="00796842"/>
    <w:rsid w:val="007A0971"/>
    <w:rsid w:val="007D06F0"/>
    <w:rsid w:val="007D54FF"/>
    <w:rsid w:val="007F0FFD"/>
    <w:rsid w:val="008019BD"/>
    <w:rsid w:val="00805596"/>
    <w:rsid w:val="00822524"/>
    <w:rsid w:val="0083315D"/>
    <w:rsid w:val="008424B6"/>
    <w:rsid w:val="00852EFF"/>
    <w:rsid w:val="00861E2D"/>
    <w:rsid w:val="008634CC"/>
    <w:rsid w:val="00864D44"/>
    <w:rsid w:val="008A124D"/>
    <w:rsid w:val="008A624E"/>
    <w:rsid w:val="008B01EF"/>
    <w:rsid w:val="008F0669"/>
    <w:rsid w:val="008F6F7B"/>
    <w:rsid w:val="008F76FC"/>
    <w:rsid w:val="00917B4E"/>
    <w:rsid w:val="009242C1"/>
    <w:rsid w:val="009538B6"/>
    <w:rsid w:val="009658AC"/>
    <w:rsid w:val="009810A3"/>
    <w:rsid w:val="00982491"/>
    <w:rsid w:val="009877ED"/>
    <w:rsid w:val="009907EE"/>
    <w:rsid w:val="009A4C34"/>
    <w:rsid w:val="009A57FE"/>
    <w:rsid w:val="009A7C13"/>
    <w:rsid w:val="009B219D"/>
    <w:rsid w:val="009E3245"/>
    <w:rsid w:val="009E7657"/>
    <w:rsid w:val="009F5352"/>
    <w:rsid w:val="009F7A53"/>
    <w:rsid w:val="00A25494"/>
    <w:rsid w:val="00A25708"/>
    <w:rsid w:val="00A2573E"/>
    <w:rsid w:val="00A30D57"/>
    <w:rsid w:val="00A3140D"/>
    <w:rsid w:val="00A36E05"/>
    <w:rsid w:val="00A4342C"/>
    <w:rsid w:val="00A47E55"/>
    <w:rsid w:val="00A56E39"/>
    <w:rsid w:val="00A6058D"/>
    <w:rsid w:val="00A60AE6"/>
    <w:rsid w:val="00A814F6"/>
    <w:rsid w:val="00AC4D20"/>
    <w:rsid w:val="00AC6E62"/>
    <w:rsid w:val="00AD5CC6"/>
    <w:rsid w:val="00AD5CD0"/>
    <w:rsid w:val="00AE3D18"/>
    <w:rsid w:val="00AF59AF"/>
    <w:rsid w:val="00B13322"/>
    <w:rsid w:val="00B2396F"/>
    <w:rsid w:val="00B27BD5"/>
    <w:rsid w:val="00B30013"/>
    <w:rsid w:val="00B3167C"/>
    <w:rsid w:val="00B335F8"/>
    <w:rsid w:val="00B36224"/>
    <w:rsid w:val="00B36E45"/>
    <w:rsid w:val="00B44820"/>
    <w:rsid w:val="00B46BA1"/>
    <w:rsid w:val="00B54DDD"/>
    <w:rsid w:val="00B64B7D"/>
    <w:rsid w:val="00B71020"/>
    <w:rsid w:val="00B72897"/>
    <w:rsid w:val="00B77FB5"/>
    <w:rsid w:val="00B92DD2"/>
    <w:rsid w:val="00B9768F"/>
    <w:rsid w:val="00BA5886"/>
    <w:rsid w:val="00BC2A36"/>
    <w:rsid w:val="00BC7781"/>
    <w:rsid w:val="00BD17F7"/>
    <w:rsid w:val="00BD6E0D"/>
    <w:rsid w:val="00BF1BBE"/>
    <w:rsid w:val="00BF1C76"/>
    <w:rsid w:val="00BF6CEA"/>
    <w:rsid w:val="00C03C74"/>
    <w:rsid w:val="00C138FE"/>
    <w:rsid w:val="00C3361E"/>
    <w:rsid w:val="00C622F9"/>
    <w:rsid w:val="00C84AEB"/>
    <w:rsid w:val="00C95922"/>
    <w:rsid w:val="00C96905"/>
    <w:rsid w:val="00CE105C"/>
    <w:rsid w:val="00D019AB"/>
    <w:rsid w:val="00D03324"/>
    <w:rsid w:val="00D21338"/>
    <w:rsid w:val="00D220E7"/>
    <w:rsid w:val="00D26F16"/>
    <w:rsid w:val="00D3118C"/>
    <w:rsid w:val="00D42504"/>
    <w:rsid w:val="00D444C8"/>
    <w:rsid w:val="00D511C5"/>
    <w:rsid w:val="00D53EAD"/>
    <w:rsid w:val="00D60E15"/>
    <w:rsid w:val="00D62985"/>
    <w:rsid w:val="00D82062"/>
    <w:rsid w:val="00D93F78"/>
    <w:rsid w:val="00D964C1"/>
    <w:rsid w:val="00D96E40"/>
    <w:rsid w:val="00DB144F"/>
    <w:rsid w:val="00DB55DF"/>
    <w:rsid w:val="00DC2D53"/>
    <w:rsid w:val="00DC7724"/>
    <w:rsid w:val="00DD4C1B"/>
    <w:rsid w:val="00DD4F72"/>
    <w:rsid w:val="00DD51DE"/>
    <w:rsid w:val="00DE5131"/>
    <w:rsid w:val="00DE6B79"/>
    <w:rsid w:val="00DE7253"/>
    <w:rsid w:val="00DF63A7"/>
    <w:rsid w:val="00E0434C"/>
    <w:rsid w:val="00E05F63"/>
    <w:rsid w:val="00E06B90"/>
    <w:rsid w:val="00E20B2E"/>
    <w:rsid w:val="00E24FDE"/>
    <w:rsid w:val="00E81785"/>
    <w:rsid w:val="00E93A99"/>
    <w:rsid w:val="00EC50FE"/>
    <w:rsid w:val="00EE2ECF"/>
    <w:rsid w:val="00EE3044"/>
    <w:rsid w:val="00F00B10"/>
    <w:rsid w:val="00F674DA"/>
    <w:rsid w:val="00F67D9C"/>
    <w:rsid w:val="00F801C4"/>
    <w:rsid w:val="00F81C0B"/>
    <w:rsid w:val="00F83AE0"/>
    <w:rsid w:val="00FA1B68"/>
    <w:rsid w:val="00FB0C0A"/>
    <w:rsid w:val="00FB5FDD"/>
    <w:rsid w:val="00FC2421"/>
    <w:rsid w:val="00FD3075"/>
    <w:rsid w:val="00FD696B"/>
    <w:rsid w:val="00FE0C01"/>
    <w:rsid w:val="00FF02E0"/>
    <w:rsid w:val="00FF0BBF"/>
    <w:rsid w:val="00FF14F8"/>
    <w:rsid w:val="00FF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84AEB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84AEB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C84AEB"/>
    <w:pPr>
      <w:spacing w:before="100" w:beforeAutospacing="1" w:after="200" w:afterAutospacing="1" w:line="276" w:lineRule="auto"/>
      <w:ind w:left="708" w:hanging="357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C84AE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CharChar">
    <w:name w:val="Знак Знак Знак Знак Знак Знак Char Char Знак Знак Знак Знак"/>
    <w:basedOn w:val="a3"/>
    <w:autoRedefine/>
    <w:rsid w:val="00C84AEB"/>
    <w:pPr>
      <w:shd w:val="clear" w:color="auto" w:fill="000080"/>
      <w:tabs>
        <w:tab w:val="num" w:pos="777"/>
      </w:tabs>
      <w:snapToGrid w:val="0"/>
      <w:spacing w:before="80" w:after="80" w:line="436" w:lineRule="exact"/>
      <w:ind w:left="777" w:hanging="420"/>
      <w:jc w:val="both"/>
      <w:outlineLvl w:val="3"/>
    </w:pPr>
    <w:rPr>
      <w:rFonts w:ascii="Arial" w:hAnsi="Arial" w:cs="Arial"/>
      <w:b/>
      <w:kern w:val="2"/>
      <w:sz w:val="24"/>
      <w:szCs w:val="24"/>
      <w:lang w:val="en-US" w:eastAsia="zh-CN"/>
    </w:rPr>
  </w:style>
  <w:style w:type="paragraph" w:styleId="a3">
    <w:name w:val="Document Map"/>
    <w:basedOn w:val="a"/>
    <w:link w:val="a4"/>
    <w:semiHidden/>
    <w:rsid w:val="00C84AEB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semiHidden/>
    <w:locked/>
    <w:rsid w:val="00C84A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Абзац списка2"/>
    <w:basedOn w:val="a"/>
    <w:rsid w:val="00C84AEB"/>
    <w:pPr>
      <w:ind w:left="720"/>
      <w:contextualSpacing/>
    </w:pPr>
  </w:style>
  <w:style w:type="character" w:customStyle="1" w:styleId="20">
    <w:name w:val="Заголовок 2 Знак"/>
    <w:link w:val="2"/>
    <w:semiHidden/>
    <w:locked/>
    <w:rsid w:val="00C84AEB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FontStyle134">
    <w:name w:val="Font Style134"/>
    <w:rsid w:val="006C2017"/>
    <w:rPr>
      <w:rFonts w:ascii="Franklin Gothic Medium" w:hAnsi="Franklin Gothic Medium"/>
      <w:sz w:val="18"/>
    </w:rPr>
  </w:style>
  <w:style w:type="paragraph" w:customStyle="1" w:styleId="12">
    <w:name w:val="Т1"/>
    <w:basedOn w:val="a"/>
    <w:link w:val="13"/>
    <w:rsid w:val="00411013"/>
    <w:pPr>
      <w:ind w:firstLine="709"/>
      <w:jc w:val="both"/>
    </w:pPr>
    <w:rPr>
      <w:rFonts w:eastAsia="Calibri"/>
    </w:rPr>
  </w:style>
  <w:style w:type="character" w:customStyle="1" w:styleId="13">
    <w:name w:val="Т1 Знак"/>
    <w:link w:val="12"/>
    <w:locked/>
    <w:rsid w:val="0041101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9E3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9E3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9E3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9E32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B68"/>
  </w:style>
  <w:style w:type="character" w:styleId="a9">
    <w:name w:val="Hyperlink"/>
    <w:rsid w:val="001576A7"/>
    <w:rPr>
      <w:color w:val="0000FF"/>
      <w:u w:val="single"/>
    </w:rPr>
  </w:style>
  <w:style w:type="character" w:styleId="aa">
    <w:name w:val="Strong"/>
    <w:qFormat/>
    <w:locked/>
    <w:rsid w:val="007D54FF"/>
    <w:rPr>
      <w:b/>
      <w:bCs/>
    </w:rPr>
  </w:style>
  <w:style w:type="character" w:styleId="ab">
    <w:name w:val="annotation reference"/>
    <w:rsid w:val="00B30013"/>
    <w:rPr>
      <w:sz w:val="16"/>
      <w:szCs w:val="16"/>
    </w:rPr>
  </w:style>
  <w:style w:type="paragraph" w:styleId="ac">
    <w:name w:val="annotation text"/>
    <w:basedOn w:val="a"/>
    <w:link w:val="ad"/>
    <w:rsid w:val="00B30013"/>
    <w:rPr>
      <w:sz w:val="20"/>
      <w:szCs w:val="20"/>
    </w:rPr>
  </w:style>
  <w:style w:type="character" w:customStyle="1" w:styleId="ad">
    <w:name w:val="Текст примечания Знак"/>
    <w:link w:val="ac"/>
    <w:rsid w:val="00B3001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rsid w:val="00B30013"/>
    <w:rPr>
      <w:b/>
      <w:bCs/>
    </w:rPr>
  </w:style>
  <w:style w:type="character" w:customStyle="1" w:styleId="af">
    <w:name w:val="Тема примечания Знак"/>
    <w:link w:val="ae"/>
    <w:rsid w:val="00B30013"/>
    <w:rPr>
      <w:rFonts w:ascii="Times New Roman" w:eastAsia="Times New Roman" w:hAnsi="Times New Roman"/>
      <w:b/>
      <w:bCs/>
    </w:rPr>
  </w:style>
  <w:style w:type="paragraph" w:styleId="af0">
    <w:name w:val="Balloon Text"/>
    <w:basedOn w:val="a"/>
    <w:link w:val="af1"/>
    <w:rsid w:val="00B3001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B30013"/>
    <w:rPr>
      <w:rFonts w:ascii="Tahoma" w:eastAsia="Times New Roman" w:hAnsi="Tahoma" w:cs="Tahoma"/>
      <w:sz w:val="16"/>
      <w:szCs w:val="16"/>
    </w:rPr>
  </w:style>
  <w:style w:type="paragraph" w:styleId="af2">
    <w:name w:val="Revision"/>
    <w:hidden/>
    <w:uiPriority w:val="99"/>
    <w:semiHidden/>
    <w:rsid w:val="00223A99"/>
    <w:rPr>
      <w:rFonts w:ascii="Times New Roman" w:eastAsia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C03C74"/>
    <w:pPr>
      <w:ind w:left="720"/>
      <w:contextualSpacing/>
    </w:pPr>
  </w:style>
  <w:style w:type="paragraph" w:customStyle="1" w:styleId="3">
    <w:name w:val="Абзац списка3"/>
    <w:basedOn w:val="a"/>
    <w:rsid w:val="00614F0B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f4">
    <w:name w:val="Emphasis"/>
    <w:basedOn w:val="a0"/>
    <w:qFormat/>
    <w:locked/>
    <w:rsid w:val="006253F4"/>
    <w:rPr>
      <w:i/>
      <w:iCs/>
    </w:rPr>
  </w:style>
  <w:style w:type="paragraph" w:customStyle="1" w:styleId="Default">
    <w:name w:val="Default"/>
    <w:rsid w:val="0083315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5">
    <w:name w:val="Body Text"/>
    <w:basedOn w:val="a"/>
    <w:link w:val="af6"/>
    <w:rsid w:val="0018679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6">
    <w:name w:val="Основной текст Знак"/>
    <w:basedOn w:val="a0"/>
    <w:link w:val="af5"/>
    <w:rsid w:val="00186797"/>
    <w:rPr>
      <w:rFonts w:eastAsia="Times New Roman"/>
      <w:sz w:val="22"/>
      <w:szCs w:val="22"/>
      <w:lang w:eastAsia="en-US"/>
    </w:rPr>
  </w:style>
  <w:style w:type="paragraph" w:customStyle="1" w:styleId="af7">
    <w:name w:val="Подзаголовок_Тит_Лист"/>
    <w:basedOn w:val="a"/>
    <w:rsid w:val="006A118A"/>
    <w:pPr>
      <w:jc w:val="center"/>
    </w:pPr>
    <w:rPr>
      <w:b/>
      <w:bCs/>
      <w:sz w:val="28"/>
      <w:szCs w:val="28"/>
    </w:rPr>
  </w:style>
  <w:style w:type="table" w:styleId="af8">
    <w:name w:val="Table Grid"/>
    <w:basedOn w:val="a1"/>
    <w:locked/>
    <w:rsid w:val="006A118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autoRedefine/>
    <w:uiPriority w:val="99"/>
    <w:rsid w:val="00316C60"/>
    <w:pPr>
      <w:numPr>
        <w:ilvl w:val="12"/>
      </w:numPr>
      <w:spacing w:before="60" w:after="240"/>
      <w:jc w:val="center"/>
    </w:pPr>
    <w:rPr>
      <w:rFonts w:ascii="Arial" w:hAnsi="Arial"/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C58A7958A95314992F0C0E79E16F3A0" ma:contentTypeVersion="8" ma:contentTypeDescription="Создание документа." ma:contentTypeScope="" ma:versionID="3540ed1349a23f1c8be4621c2802f9c0">
  <xsd:schema xmlns:xsd="http://www.w3.org/2001/XMLSchema" xmlns:p="http://schemas.microsoft.com/office/2006/metadata/properties" targetNamespace="http://schemas.microsoft.com/office/2006/metadata/properties" ma:root="true" ma:fieldsID="f969d26fbabc0bea5a7d85d5e5206f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содержимого" ma:readOnly="true"/>
        <xsd:element ref="dc:title" minOccurs="0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19CBB-17F7-4351-85E3-54473FFF8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AE836-DDD0-4C80-88CA-73ED8059A8A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06BBC1F-1C13-4891-B87D-8978AB9C1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2D65B1-6387-4727-8866-90D31C0809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35B1484-922D-4033-BD95-F003A769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1405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</vt:lpstr>
    </vt:vector>
  </TitlesOfParts>
  <LinksUpToDate>false</LinksUpToDate>
  <CharactersWithSpaces>10768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</dc:title>
  <dc:creator/>
  <cp:lastModifiedBy/>
  <cp:revision>1</cp:revision>
  <cp:lastPrinted>2014-02-19T12:13:00Z</cp:lastPrinted>
  <dcterms:created xsi:type="dcterms:W3CDTF">2014-07-07T06:48:00Z</dcterms:created>
  <dcterms:modified xsi:type="dcterms:W3CDTF">2014-08-11T07:20:00Z</dcterms:modified>
</cp:coreProperties>
</file>