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1B0" w:rsidRPr="00496A1B" w:rsidRDefault="00AF41B0" w:rsidP="00AF41B0">
      <w:pPr>
        <w:pStyle w:val="70"/>
        <w:shd w:val="clear" w:color="auto" w:fill="auto"/>
        <w:tabs>
          <w:tab w:val="left" w:leader="underscore" w:pos="5006"/>
        </w:tabs>
        <w:spacing w:before="0" w:after="303" w:line="349" w:lineRule="exact"/>
        <w:ind w:right="1078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  <w:r w:rsidRPr="00496A1B">
        <w:rPr>
          <w:rFonts w:ascii="Times New Roman" w:hAnsi="Times New Roman" w:cs="Times New Roman"/>
          <w:b/>
          <w:sz w:val="24"/>
          <w:szCs w:val="24"/>
        </w:rPr>
        <w:br/>
        <w:t xml:space="preserve">на </w:t>
      </w:r>
      <w:r w:rsidR="00950D26">
        <w:rPr>
          <w:rFonts w:ascii="Times New Roman" w:hAnsi="Times New Roman" w:cs="Times New Roman"/>
          <w:b/>
          <w:sz w:val="24"/>
          <w:szCs w:val="24"/>
        </w:rPr>
        <w:t xml:space="preserve">создание </w:t>
      </w:r>
      <w:r w:rsidR="005106EA">
        <w:rPr>
          <w:rFonts w:ascii="Times New Roman" w:hAnsi="Times New Roman" w:cs="Times New Roman"/>
          <w:b/>
          <w:sz w:val="24"/>
          <w:szCs w:val="24"/>
        </w:rPr>
        <w:t xml:space="preserve">слаботочных </w:t>
      </w:r>
      <w:r w:rsidR="00950D26">
        <w:rPr>
          <w:rFonts w:ascii="Times New Roman" w:hAnsi="Times New Roman" w:cs="Times New Roman"/>
          <w:b/>
          <w:sz w:val="24"/>
          <w:szCs w:val="24"/>
        </w:rPr>
        <w:t xml:space="preserve">систем </w:t>
      </w:r>
      <w:r w:rsidR="002E5A7A">
        <w:rPr>
          <w:rFonts w:ascii="Times New Roman" w:hAnsi="Times New Roman" w:cs="Times New Roman"/>
          <w:b/>
          <w:sz w:val="24"/>
          <w:szCs w:val="24"/>
        </w:rPr>
        <w:t xml:space="preserve">3-го энергоблока </w:t>
      </w:r>
      <w:r w:rsidR="00882AE7">
        <w:rPr>
          <w:rFonts w:ascii="Times New Roman" w:hAnsi="Times New Roman" w:cs="Times New Roman"/>
          <w:b/>
          <w:sz w:val="24"/>
          <w:szCs w:val="24"/>
        </w:rPr>
        <w:t xml:space="preserve">филиала </w:t>
      </w:r>
      <w:r w:rsidR="00710017">
        <w:rPr>
          <w:rFonts w:ascii="Times New Roman" w:hAnsi="Times New Roman" w:cs="Times New Roman"/>
          <w:b/>
          <w:sz w:val="24"/>
          <w:szCs w:val="24"/>
        </w:rPr>
        <w:t>«</w:t>
      </w:r>
      <w:r w:rsidR="00882AE7">
        <w:rPr>
          <w:rFonts w:ascii="Times New Roman" w:hAnsi="Times New Roman" w:cs="Times New Roman"/>
          <w:b/>
          <w:sz w:val="24"/>
          <w:szCs w:val="24"/>
        </w:rPr>
        <w:t>Березовской ГРЭС</w:t>
      </w:r>
      <w:r w:rsidR="00710017">
        <w:rPr>
          <w:rFonts w:ascii="Times New Roman" w:hAnsi="Times New Roman" w:cs="Times New Roman"/>
          <w:b/>
          <w:sz w:val="24"/>
          <w:szCs w:val="24"/>
        </w:rPr>
        <w:t>»</w:t>
      </w:r>
      <w:r w:rsidR="002E5A7A">
        <w:rPr>
          <w:rFonts w:ascii="Times New Roman" w:hAnsi="Times New Roman" w:cs="Times New Roman"/>
          <w:b/>
          <w:sz w:val="24"/>
          <w:szCs w:val="24"/>
        </w:rPr>
        <w:t xml:space="preserve"> ОАО «Э.ОН Россия»</w:t>
      </w:r>
    </w:p>
    <w:p w:rsidR="00AF41B0" w:rsidRPr="00496A1B" w:rsidRDefault="00AF41B0" w:rsidP="00AF41B0">
      <w:pPr>
        <w:pStyle w:val="5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jc w:val="left"/>
        <w:rPr>
          <w:rFonts w:ascii="Times New Roman" w:hAnsi="Times New Roman" w:cs="Times New Roman"/>
          <w:sz w:val="24"/>
          <w:szCs w:val="24"/>
        </w:rPr>
      </w:pPr>
      <w:r w:rsidRPr="00B93747">
        <w:rPr>
          <w:rStyle w:val="50pt"/>
          <w:rFonts w:ascii="Times New Roman" w:hAnsi="Times New Roman" w:cs="Times New Roman"/>
          <w:i w:val="0"/>
          <w:sz w:val="24"/>
          <w:szCs w:val="24"/>
        </w:rPr>
        <w:t>Наименование</w:t>
      </w:r>
      <w:r w:rsidRPr="00496A1B">
        <w:rPr>
          <w:rStyle w:val="50pt"/>
          <w:rFonts w:ascii="Times New Roman" w:hAnsi="Times New Roman" w:cs="Times New Roman"/>
          <w:sz w:val="24"/>
          <w:szCs w:val="24"/>
        </w:rPr>
        <w:t xml:space="preserve"> </w:t>
      </w:r>
      <w:r w:rsidRPr="00B93747">
        <w:rPr>
          <w:rStyle w:val="50pt"/>
          <w:rFonts w:ascii="Times New Roman" w:hAnsi="Times New Roman" w:cs="Times New Roman"/>
          <w:i w:val="0"/>
          <w:sz w:val="24"/>
          <w:szCs w:val="24"/>
        </w:rPr>
        <w:t>филиала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AF41B0" w:rsidRPr="00496A1B" w:rsidRDefault="00AF41B0" w:rsidP="00AF41B0">
      <w:pPr>
        <w:pStyle w:val="51"/>
        <w:shd w:val="clear" w:color="auto" w:fill="auto"/>
        <w:tabs>
          <w:tab w:val="left" w:pos="786"/>
          <w:tab w:val="left" w:leader="underscore" w:pos="6085"/>
        </w:tabs>
        <w:ind w:left="502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Филиал «Э.ОН Инжиниринг» ОАО «Э.ОН Россия».</w:t>
      </w:r>
    </w:p>
    <w:p w:rsidR="00AF41B0" w:rsidRPr="00496A1B" w:rsidRDefault="00AF41B0" w:rsidP="00AF41B0">
      <w:pPr>
        <w:pStyle w:val="70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Полное наименование оборудования (системы), место производства Работ.</w:t>
      </w:r>
    </w:p>
    <w:p w:rsidR="00AF41B0" w:rsidRPr="00496A1B" w:rsidRDefault="00950D26" w:rsidP="00D313F4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rPr>
          <w:rFonts w:ascii="Times New Roman" w:hAnsi="Times New Roman" w:cs="Times New Roman"/>
          <w:bCs/>
          <w:spacing w:val="-10"/>
          <w:sz w:val="24"/>
          <w:szCs w:val="24"/>
        </w:rPr>
      </w:pPr>
      <w:r>
        <w:rPr>
          <w:rFonts w:ascii="Times New Roman" w:hAnsi="Times New Roman" w:cs="Times New Roman"/>
          <w:bCs/>
          <w:spacing w:val="-10"/>
          <w:sz w:val="24"/>
          <w:szCs w:val="24"/>
        </w:rPr>
        <w:t>Систем</w:t>
      </w:r>
      <w:r w:rsidR="005106EA">
        <w:rPr>
          <w:rFonts w:ascii="Times New Roman" w:hAnsi="Times New Roman" w:cs="Times New Roman"/>
          <w:bCs/>
          <w:spacing w:val="-10"/>
          <w:sz w:val="24"/>
          <w:szCs w:val="24"/>
        </w:rPr>
        <w:t>ы</w:t>
      </w:r>
      <w:r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5106E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телефонной </w:t>
      </w:r>
      <w:r w:rsidR="002E5A7A">
        <w:rPr>
          <w:rFonts w:ascii="Times New Roman" w:hAnsi="Times New Roman" w:cs="Times New Roman"/>
          <w:bCs/>
          <w:spacing w:val="-10"/>
          <w:sz w:val="24"/>
          <w:szCs w:val="24"/>
        </w:rPr>
        <w:t>связи</w:t>
      </w:r>
      <w:r w:rsidR="005106E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, радиофикации, </w:t>
      </w:r>
      <w:proofErr w:type="spellStart"/>
      <w:r w:rsidR="005106EA">
        <w:rPr>
          <w:rFonts w:ascii="Times New Roman" w:hAnsi="Times New Roman" w:cs="Times New Roman"/>
          <w:bCs/>
          <w:spacing w:val="-10"/>
          <w:sz w:val="24"/>
          <w:szCs w:val="24"/>
        </w:rPr>
        <w:t>электрочасофикации</w:t>
      </w:r>
      <w:proofErr w:type="spellEnd"/>
      <w:r w:rsidR="005106E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, технологического видеонаблюдения, 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</w:t>
      </w:r>
      <w:r w:rsidR="005106EA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охранно-телевизионной, охранной сигнализации и контроля доступа и локальной вычислительной сети </w:t>
      </w:r>
      <w:r w:rsidR="000A3BF5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3-го энергоблока 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филиала </w:t>
      </w:r>
      <w:r w:rsidR="00710017">
        <w:rPr>
          <w:rFonts w:ascii="Times New Roman" w:hAnsi="Times New Roman" w:cs="Times New Roman"/>
          <w:bCs/>
          <w:spacing w:val="-10"/>
          <w:sz w:val="24"/>
          <w:szCs w:val="24"/>
        </w:rPr>
        <w:t>«</w:t>
      </w:r>
      <w:r w:rsidR="00882AE7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Березовская </w:t>
      </w:r>
      <w:r w:rsidR="00AF41B0"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ГРЭС</w:t>
      </w:r>
      <w:r w:rsidR="00710017">
        <w:rPr>
          <w:rFonts w:ascii="Times New Roman" w:hAnsi="Times New Roman" w:cs="Times New Roman"/>
          <w:bCs/>
          <w:spacing w:val="-10"/>
          <w:sz w:val="24"/>
          <w:szCs w:val="24"/>
        </w:rPr>
        <w:t>»</w:t>
      </w:r>
      <w:r w:rsidR="00AF41B0" w:rsidRPr="00496A1B">
        <w:rPr>
          <w:rFonts w:ascii="Times New Roman" w:hAnsi="Times New Roman" w:cs="Times New Roman"/>
          <w:bCs/>
          <w:spacing w:val="-10"/>
          <w:sz w:val="24"/>
          <w:szCs w:val="24"/>
        </w:rPr>
        <w:t>.</w:t>
      </w:r>
      <w:r w:rsidR="0006679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Место </w:t>
      </w:r>
      <w:r w:rsidR="009C0761">
        <w:rPr>
          <w:rFonts w:ascii="Times New Roman" w:hAnsi="Times New Roman" w:cs="Times New Roman"/>
          <w:bCs/>
          <w:spacing w:val="-10"/>
          <w:sz w:val="24"/>
          <w:szCs w:val="24"/>
        </w:rPr>
        <w:t>производства</w:t>
      </w:r>
      <w:r w:rsidR="00066793">
        <w:rPr>
          <w:rFonts w:ascii="Times New Roman" w:hAnsi="Times New Roman" w:cs="Times New Roman"/>
          <w:bCs/>
          <w:spacing w:val="-10"/>
          <w:sz w:val="24"/>
          <w:szCs w:val="24"/>
        </w:rPr>
        <w:t xml:space="preserve"> работ – строительная площадка 3-го энергоблока.</w:t>
      </w:r>
    </w:p>
    <w:p w:rsidR="00AF41B0" w:rsidRPr="00496A1B" w:rsidRDefault="00AF41B0" w:rsidP="00AF41B0">
      <w:pPr>
        <w:pStyle w:val="6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right="320"/>
        <w:rPr>
          <w:rFonts w:ascii="Times New Roman" w:hAnsi="Times New Roman" w:cs="Times New Roman"/>
          <w:sz w:val="24"/>
          <w:szCs w:val="24"/>
        </w:rPr>
      </w:pPr>
      <w:r w:rsidRPr="00496A1B">
        <w:rPr>
          <w:rStyle w:val="0pt2"/>
          <w:rFonts w:ascii="Times New Roman" w:hAnsi="Times New Roman" w:cs="Times New Roman"/>
          <w:sz w:val="24"/>
          <w:szCs w:val="24"/>
        </w:rPr>
        <w:t>Основание для производства Работ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AF41B0" w:rsidRPr="00496A1B" w:rsidRDefault="00066793" w:rsidP="00D313F4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rPr>
          <w:rStyle w:val="1"/>
          <w:rFonts w:ascii="Times New Roman" w:hAnsi="Times New Roman" w:cs="Times New Roman"/>
          <w:i w:val="0"/>
          <w:sz w:val="24"/>
          <w:szCs w:val="24"/>
        </w:rPr>
      </w:pPr>
      <w:r>
        <w:rPr>
          <w:rStyle w:val="1"/>
          <w:rFonts w:ascii="Times New Roman" w:hAnsi="Times New Roman" w:cs="Times New Roman"/>
          <w:i w:val="0"/>
          <w:sz w:val="24"/>
          <w:szCs w:val="24"/>
        </w:rPr>
        <w:t>Проектная документация, разработанная ЗАО «</w:t>
      </w:r>
      <w:proofErr w:type="spellStart"/>
      <w:r>
        <w:rPr>
          <w:rStyle w:val="1"/>
          <w:rFonts w:ascii="Times New Roman" w:hAnsi="Times New Roman" w:cs="Times New Roman"/>
          <w:i w:val="0"/>
          <w:sz w:val="24"/>
          <w:szCs w:val="24"/>
        </w:rPr>
        <w:t>Зарубежэнергопроект</w:t>
      </w:r>
      <w:proofErr w:type="spellEnd"/>
      <w:r>
        <w:rPr>
          <w:rStyle w:val="1"/>
          <w:rFonts w:ascii="Times New Roman" w:hAnsi="Times New Roman" w:cs="Times New Roman"/>
          <w:i w:val="0"/>
          <w:sz w:val="24"/>
          <w:szCs w:val="24"/>
        </w:rPr>
        <w:t>»</w:t>
      </w:r>
      <w:r w:rsidR="00AF41B0" w:rsidRPr="00496A1B">
        <w:rPr>
          <w:rStyle w:val="1"/>
          <w:rFonts w:ascii="Times New Roman" w:hAnsi="Times New Roman" w:cs="Times New Roman"/>
          <w:i w:val="0"/>
          <w:sz w:val="24"/>
          <w:szCs w:val="24"/>
        </w:rPr>
        <w:t xml:space="preserve">.  </w:t>
      </w:r>
    </w:p>
    <w:p w:rsidR="00AF41B0" w:rsidRPr="00496A1B" w:rsidRDefault="00AF41B0" w:rsidP="00AF41B0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Содержание Работ.</w:t>
      </w:r>
    </w:p>
    <w:p w:rsidR="009C0761" w:rsidRDefault="00AF41B0" w:rsidP="00AD296D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4.1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9A3F8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9A3F84">
        <w:rPr>
          <w:rFonts w:ascii="Times New Roman" w:hAnsi="Times New Roman" w:cs="Times New Roman"/>
          <w:sz w:val="24"/>
          <w:szCs w:val="24"/>
        </w:rPr>
        <w:t xml:space="preserve">ыполнить объем работ по </w:t>
      </w:r>
      <w:r w:rsidR="00950D26">
        <w:rPr>
          <w:rFonts w:ascii="Times New Roman" w:hAnsi="Times New Roman" w:cs="Times New Roman"/>
          <w:sz w:val="24"/>
          <w:szCs w:val="24"/>
        </w:rPr>
        <w:t xml:space="preserve">созданию </w:t>
      </w:r>
      <w:r w:rsidR="00121542">
        <w:rPr>
          <w:rFonts w:ascii="Times New Roman" w:hAnsi="Times New Roman" w:cs="Times New Roman"/>
          <w:sz w:val="24"/>
          <w:szCs w:val="24"/>
        </w:rPr>
        <w:t>слаботочных систем</w:t>
      </w:r>
      <w:r w:rsidR="000A3BF5">
        <w:rPr>
          <w:rFonts w:ascii="Times New Roman" w:hAnsi="Times New Roman" w:cs="Times New Roman"/>
          <w:sz w:val="24"/>
          <w:szCs w:val="24"/>
        </w:rPr>
        <w:t xml:space="preserve"> 3-го энергоблока </w:t>
      </w:r>
      <w:r w:rsidR="009A3F84">
        <w:rPr>
          <w:rFonts w:ascii="Times New Roman" w:hAnsi="Times New Roman" w:cs="Times New Roman"/>
          <w:sz w:val="24"/>
          <w:szCs w:val="24"/>
        </w:rPr>
        <w:t>филиала «Березовская ГРЭС» ОАО «Э.ОН Россия» на условиях «под ключ».</w:t>
      </w:r>
      <w:r w:rsidR="003A1257">
        <w:rPr>
          <w:rFonts w:ascii="Times New Roman" w:hAnsi="Times New Roman" w:cs="Times New Roman"/>
          <w:sz w:val="24"/>
          <w:szCs w:val="24"/>
        </w:rPr>
        <w:t xml:space="preserve"> Подрядчик должен выполнить поставку оборудования и программных лицензий</w:t>
      </w:r>
      <w:r w:rsidR="00D0078D">
        <w:rPr>
          <w:rFonts w:ascii="Times New Roman" w:hAnsi="Times New Roman" w:cs="Times New Roman"/>
          <w:sz w:val="24"/>
          <w:szCs w:val="24"/>
        </w:rPr>
        <w:t xml:space="preserve">, необходимых для </w:t>
      </w:r>
      <w:r w:rsidR="0047342C">
        <w:rPr>
          <w:rFonts w:ascii="Times New Roman" w:hAnsi="Times New Roman" w:cs="Times New Roman"/>
          <w:sz w:val="24"/>
          <w:szCs w:val="24"/>
        </w:rPr>
        <w:t>создания систем</w:t>
      </w:r>
      <w:r w:rsidR="00D0078D">
        <w:rPr>
          <w:rFonts w:ascii="Times New Roman" w:hAnsi="Times New Roman" w:cs="Times New Roman"/>
          <w:sz w:val="24"/>
          <w:szCs w:val="24"/>
        </w:rPr>
        <w:t xml:space="preserve">, выполнить монтаж оборудования, </w:t>
      </w:r>
      <w:r w:rsidR="006A1B7B">
        <w:rPr>
          <w:rFonts w:ascii="Times New Roman" w:hAnsi="Times New Roman" w:cs="Times New Roman"/>
          <w:sz w:val="24"/>
          <w:szCs w:val="24"/>
        </w:rPr>
        <w:t>выполнить установку и настройку</w:t>
      </w:r>
      <w:r w:rsidR="00D0078D">
        <w:rPr>
          <w:rFonts w:ascii="Times New Roman" w:hAnsi="Times New Roman" w:cs="Times New Roman"/>
          <w:sz w:val="24"/>
          <w:szCs w:val="24"/>
        </w:rPr>
        <w:t xml:space="preserve"> программного обеспечения и установку лицензий, выполнить пуско-наладочные работы</w:t>
      </w:r>
      <w:r w:rsidR="009C0761">
        <w:rPr>
          <w:rFonts w:ascii="Times New Roman" w:hAnsi="Times New Roman" w:cs="Times New Roman"/>
          <w:sz w:val="24"/>
          <w:szCs w:val="24"/>
        </w:rPr>
        <w:t xml:space="preserve"> и ввод оборудования в эксплуатацию</w:t>
      </w:r>
      <w:r w:rsidR="00D0078D">
        <w:rPr>
          <w:rFonts w:ascii="Times New Roman" w:hAnsi="Times New Roman" w:cs="Times New Roman"/>
          <w:sz w:val="24"/>
          <w:szCs w:val="24"/>
        </w:rPr>
        <w:t>.</w:t>
      </w:r>
    </w:p>
    <w:p w:rsidR="00D0078D" w:rsidRPr="00AD296D" w:rsidRDefault="009C0761" w:rsidP="00AD296D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4.2 Подрядчик выполняет поставку оборудования и материалов, указанных в рабочей документации.</w:t>
      </w:r>
      <w:r w:rsidR="009A3F84">
        <w:rPr>
          <w:rFonts w:ascii="Times New Roman" w:hAnsi="Times New Roman" w:cs="Times New Roman"/>
          <w:sz w:val="24"/>
          <w:szCs w:val="24"/>
        </w:rPr>
        <w:br/>
        <w:t>4.</w:t>
      </w:r>
      <w:r>
        <w:rPr>
          <w:rFonts w:ascii="Times New Roman" w:hAnsi="Times New Roman" w:cs="Times New Roman"/>
          <w:sz w:val="24"/>
          <w:szCs w:val="24"/>
        </w:rPr>
        <w:t>3</w:t>
      </w:r>
      <w:r w:rsidR="00066793">
        <w:rPr>
          <w:rFonts w:ascii="Times New Roman" w:hAnsi="Times New Roman" w:cs="Times New Roman"/>
          <w:sz w:val="24"/>
          <w:szCs w:val="24"/>
        </w:rPr>
        <w:t xml:space="preserve"> Особые условия производства работ – работы выполняются в зоне совмещенных монтажных работ.</w:t>
      </w:r>
    </w:p>
    <w:p w:rsidR="009C0761" w:rsidRDefault="009A3F84" w:rsidP="009C0761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C076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40B">
        <w:rPr>
          <w:rFonts w:ascii="Times New Roman" w:hAnsi="Times New Roman" w:cs="Times New Roman"/>
          <w:sz w:val="24"/>
          <w:szCs w:val="24"/>
        </w:rPr>
        <w:t>Объем</w:t>
      </w:r>
      <w:r w:rsidR="0038363A">
        <w:rPr>
          <w:rFonts w:ascii="Times New Roman" w:hAnsi="Times New Roman" w:cs="Times New Roman"/>
          <w:sz w:val="24"/>
          <w:szCs w:val="24"/>
        </w:rPr>
        <w:t xml:space="preserve"> </w:t>
      </w:r>
      <w:r w:rsidR="00950D26">
        <w:rPr>
          <w:rFonts w:ascii="Times New Roman" w:hAnsi="Times New Roman" w:cs="Times New Roman"/>
          <w:sz w:val="24"/>
          <w:szCs w:val="24"/>
        </w:rPr>
        <w:t>рабочей документации</w:t>
      </w:r>
      <w:r w:rsidR="00AA0F3D">
        <w:rPr>
          <w:rFonts w:ascii="Times New Roman" w:hAnsi="Times New Roman" w:cs="Times New Roman"/>
          <w:sz w:val="24"/>
          <w:szCs w:val="24"/>
        </w:rPr>
        <w:t xml:space="preserve">, по которой создаются </w:t>
      </w:r>
      <w:r w:rsidR="00121542">
        <w:rPr>
          <w:rFonts w:ascii="Times New Roman" w:hAnsi="Times New Roman" w:cs="Times New Roman"/>
          <w:sz w:val="24"/>
          <w:szCs w:val="24"/>
        </w:rPr>
        <w:t xml:space="preserve">слаботочные </w:t>
      </w:r>
      <w:proofErr w:type="gramStart"/>
      <w:r w:rsidR="00950D26">
        <w:rPr>
          <w:rFonts w:ascii="Times New Roman" w:hAnsi="Times New Roman" w:cs="Times New Roman"/>
          <w:sz w:val="24"/>
          <w:szCs w:val="24"/>
        </w:rPr>
        <w:t>систем</w:t>
      </w:r>
      <w:r w:rsidR="00AA0F3D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="00950D26">
        <w:rPr>
          <w:rFonts w:ascii="Times New Roman" w:hAnsi="Times New Roman" w:cs="Times New Roman"/>
          <w:sz w:val="24"/>
          <w:szCs w:val="24"/>
        </w:rPr>
        <w:t xml:space="preserve"> </w:t>
      </w:r>
      <w:r w:rsidR="002E340B">
        <w:rPr>
          <w:rFonts w:ascii="Times New Roman" w:hAnsi="Times New Roman" w:cs="Times New Roman"/>
          <w:sz w:val="24"/>
          <w:szCs w:val="24"/>
        </w:rPr>
        <w:t>приведен в</w:t>
      </w:r>
      <w:r w:rsidR="0038363A">
        <w:rPr>
          <w:rFonts w:ascii="Times New Roman" w:hAnsi="Times New Roman" w:cs="Times New Roman"/>
          <w:sz w:val="24"/>
          <w:szCs w:val="24"/>
        </w:rPr>
        <w:t xml:space="preserve"> </w:t>
      </w:r>
      <w:r w:rsidR="009C0761">
        <w:rPr>
          <w:rFonts w:ascii="Times New Roman" w:hAnsi="Times New Roman" w:cs="Times New Roman"/>
          <w:sz w:val="24"/>
          <w:szCs w:val="24"/>
        </w:rPr>
        <w:t xml:space="preserve"> Таблице 1.</w:t>
      </w:r>
    </w:p>
    <w:p w:rsidR="0097127A" w:rsidRPr="0097127A" w:rsidRDefault="0097127A" w:rsidP="009C0761">
      <w:pPr>
        <w:pStyle w:val="51"/>
        <w:shd w:val="clear" w:color="auto" w:fill="auto"/>
        <w:ind w:left="708" w:right="60" w:firstLine="2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4.5 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В случае</w:t>
      </w:r>
      <w:r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 xml:space="preserve"> если для целей завершения работ по данному техническому заданию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(в объемах рабочей документации, указанных в таблице 1) 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 xml:space="preserve"> выявится необходимость приобретения дополнительных материалов и/или выполнение дополнительного объема работ, неучтенных </w:t>
      </w:r>
      <w:r w:rsidR="004E082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7127A">
        <w:rPr>
          <w:rFonts w:ascii="Times New Roman" w:hAnsi="Times New Roman" w:cs="Times New Roman"/>
          <w:spacing w:val="-1"/>
          <w:sz w:val="24"/>
          <w:szCs w:val="24"/>
        </w:rPr>
        <w:t>Подрядчиком при составлении ведомости объёмов работ, Подрядчик обязуется за свой счет приобрести такие материалы и выполнить такие дополнительные объемы работ в рамках Договора.</w:t>
      </w:r>
      <w:proofErr w:type="gramEnd"/>
    </w:p>
    <w:p w:rsidR="00AF41B0" w:rsidRPr="00496A1B" w:rsidRDefault="009C0761" w:rsidP="002A14B3">
      <w:pPr>
        <w:pStyle w:val="51"/>
        <w:shd w:val="clear" w:color="auto" w:fill="auto"/>
        <w:ind w:left="708" w:right="60" w:firstLine="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  <w:r w:rsidR="002A14B3">
        <w:rPr>
          <w:rFonts w:ascii="Times New Roman" w:hAnsi="Times New Roman" w:cs="Times New Roman"/>
          <w:sz w:val="24"/>
          <w:szCs w:val="24"/>
        </w:rPr>
        <w:t xml:space="preserve">  </w:t>
      </w:r>
      <w:r w:rsidR="00AF41B0" w:rsidRPr="00496A1B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103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6"/>
        <w:gridCol w:w="2267"/>
        <w:gridCol w:w="1134"/>
        <w:gridCol w:w="2551"/>
      </w:tblGrid>
      <w:tr w:rsidR="00571134" w:rsidRPr="00571134" w:rsidTr="002A14B3">
        <w:trPr>
          <w:trHeight w:val="885"/>
        </w:trPr>
        <w:tc>
          <w:tcPr>
            <w:tcW w:w="710" w:type="dxa"/>
            <w:shd w:val="clear" w:color="000000" w:fill="F2F2F2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6" w:type="dxa"/>
            <w:shd w:val="clear" w:color="000000" w:fill="F2F2F2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267" w:type="dxa"/>
            <w:shd w:val="clear" w:color="000000" w:fill="F2F2F2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Ревизия</w:t>
            </w:r>
          </w:p>
        </w:tc>
        <w:tc>
          <w:tcPr>
            <w:tcW w:w="2551" w:type="dxa"/>
            <w:shd w:val="clear" w:color="000000" w:fill="F2F2F2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71134" w:rsidRPr="00571134" w:rsidTr="002A14B3">
        <w:trPr>
          <w:trHeight w:val="315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2A14B3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38" w:type="dxa"/>
            <w:gridSpan w:val="4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СТРОИТЕЛЬСТВА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связи и сигнализации. Кабельные журналы по территории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BG3-30UZT-CYA-CN-01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кроме кабеля, относящегося к системам </w:t>
            </w:r>
            <w:proofErr w:type="gramStart"/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громко-говорящей</w:t>
            </w:r>
            <w:proofErr w:type="gramEnd"/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командно-поисковой связи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изм.3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D1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</w:t>
            </w:r>
            <w:r w:rsidR="00D10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пропускной пункт для автотранспорта и людей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BG3-30UZT-CZ#-CN-03-80-006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только разделы 2 и 3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BG3-30UZT-CZ#-CN-03-30-005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BG3-30UZT-CZ#-CN-03-72-003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BG3-30UZT-CZ#-CN-03-72-004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BG3-30UZT-CZ#-CN-03-22-002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контроля и управления доступом и охранной сигнализации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BG3-30UZT-CZ#-CN-04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изм.3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охранно-телевизионная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BG3-30UZT-CZ#-CN-05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4B3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38" w:type="dxa"/>
            <w:gridSpan w:val="4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КОРПУС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охранной сигнализации и контроля доступа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BG3-30U##-###-CN-03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охранной сигнализации и контроля доступа. Кабельный журнал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BG3-30U##-###-CN-04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технологического видеонаблюдения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BG3-30U##-###-CN-05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технологического видеонаблюдения. Кабельный журнал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BG3-30U##-###-CN-06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4B3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8" w:type="dxa"/>
            <w:gridSpan w:val="4"/>
            <w:shd w:val="clear" w:color="auto" w:fill="auto"/>
            <w:noWrap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БЛОЧНАЯ НАСОСНАЯ СТАНЦИЯ ТЕПЛОСНАБЖЕНИЯ 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охранной сигнализации и контроля доступа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BG3-01UQA-###-CN-06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охранной сигнализации и контроля доступа. Кабельный журнал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BG3-01UQA-###-CN-01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технологического видеонаблюдения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BG3-01UQA-###-CN-02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технологического видеонаблюдения. Кабельный журнал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BG3-01UQA-###-CN-03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A14B3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38" w:type="dxa"/>
            <w:gridSpan w:val="4"/>
            <w:shd w:val="clear" w:color="auto" w:fill="auto"/>
            <w:noWrap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УЗЕЛ ПРИЕМА ТОПЛИВА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телефонной связи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BG3-01UEC-CYA-CN-01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</w:t>
            </w:r>
            <w:proofErr w:type="spellStart"/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электрочасофикации</w:t>
            </w:r>
            <w:proofErr w:type="spellEnd"/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BG3-01UEC-CYF-CN-06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4B3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38" w:type="dxa"/>
            <w:gridSpan w:val="4"/>
            <w:shd w:val="clear" w:color="auto" w:fill="auto"/>
            <w:noWrap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НАСОСНАЯ СТАНЦИЯ ПЕННОГО ПОЖАРОТУШЕНИЯ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телефонной связи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BG3-31USG-CYA-CN-01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A14B3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38" w:type="dxa"/>
            <w:gridSpan w:val="4"/>
            <w:shd w:val="clear" w:color="auto" w:fill="auto"/>
            <w:noWrap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БЛОЧНЫЙ ЩИТ УПРАВЛЕНИЯ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 радиофикации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BG3-30UCA-###-CN-01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телефонной  связи. Кабельный журнал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BG3-30UCA-###-CN-02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телефонной связи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BG3-30UCA-CYA-CN-01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телефонной связи. Кабельный журнал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BG3-30UCA-CYA-CN-02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электрочасофикации</w:t>
            </w:r>
            <w:proofErr w:type="spellEnd"/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BG3-30UCA-CYF-CN-01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Системы </w:t>
            </w:r>
            <w:proofErr w:type="spellStart"/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электрочасофикации</w:t>
            </w:r>
            <w:proofErr w:type="spellEnd"/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Кабельный журнал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BG3-30UCA-CYF-CN-02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F761D0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технологического видеонаблюдения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BG3-30UCA-CYP-CN-01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изм.3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F761D0" w:rsidP="00F76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технологического видеонаблюдения. Кабельный журнал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BG3-30UCA-CYP-CN-02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shd w:val="clear" w:color="auto" w:fill="auto"/>
            <w:vAlign w:val="center"/>
            <w:hideMark/>
          </w:tcPr>
          <w:p w:rsidR="00571134" w:rsidRPr="00571134" w:rsidRDefault="00F761D0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охранной сигнализации и контроля доступа</w:t>
            </w:r>
          </w:p>
        </w:tc>
        <w:tc>
          <w:tcPr>
            <w:tcW w:w="2267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BG3-30UCA-CYT-CN-01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F761D0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7.10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охранной сигнализации и контроля доступа. Кабельный журнал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BG3-30UCA-CYT-CN-02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 w:val="restart"/>
            <w:shd w:val="clear" w:color="auto" w:fill="auto"/>
            <w:vAlign w:val="center"/>
            <w:hideMark/>
          </w:tcPr>
          <w:p w:rsidR="00571134" w:rsidRPr="00571134" w:rsidRDefault="00F761D0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Локальная вычислительная сеть</w:t>
            </w:r>
          </w:p>
        </w:tc>
        <w:tc>
          <w:tcPr>
            <w:tcW w:w="2267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BG3-30UCA-CYW-CN-01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изм.1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изм.2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71134" w:rsidRPr="00571134" w:rsidTr="002A14B3">
        <w:trPr>
          <w:trHeight w:val="300"/>
        </w:trPr>
        <w:tc>
          <w:tcPr>
            <w:tcW w:w="710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изм.3</w:t>
            </w:r>
          </w:p>
        </w:tc>
        <w:tc>
          <w:tcPr>
            <w:tcW w:w="2551" w:type="dxa"/>
            <w:vMerge/>
            <w:vAlign w:val="center"/>
            <w:hideMark/>
          </w:tcPr>
          <w:p w:rsidR="00571134" w:rsidRPr="00571134" w:rsidRDefault="00571134" w:rsidP="005711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3706" w:rsidRPr="00C53706" w:rsidRDefault="009A3F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7099B" w:rsidRDefault="0027099B" w:rsidP="0027099B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rPr>
          <w:rFonts w:ascii="Times New Roman" w:hAnsi="Times New Roman" w:cs="Times New Roman"/>
          <w:b/>
          <w:sz w:val="24"/>
          <w:szCs w:val="24"/>
        </w:rPr>
      </w:pPr>
      <w:bookmarkStart w:id="0" w:name="bookmark3"/>
      <w:r w:rsidRPr="00496A1B">
        <w:rPr>
          <w:rFonts w:ascii="Times New Roman" w:hAnsi="Times New Roman" w:cs="Times New Roman"/>
          <w:b/>
          <w:sz w:val="24"/>
          <w:szCs w:val="24"/>
        </w:rPr>
        <w:t>Требования к Подрядчику.</w:t>
      </w:r>
      <w:bookmarkEnd w:id="0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Наличие у Подрядчика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Подрядчика лицензий, сертификатов соответствия, разрешений, аттестаций</w:t>
      </w:r>
      <w:r w:rsidR="00E43C73" w:rsidRPr="00496A1B">
        <w:rPr>
          <w:rFonts w:ascii="Times New Roman" w:hAnsi="Times New Roman" w:cs="Times New Roman"/>
          <w:sz w:val="24"/>
          <w:szCs w:val="24"/>
        </w:rPr>
        <w:t>, позволяющих выполнять указанные в настоящем ТЗ работы.</w:t>
      </w:r>
    </w:p>
    <w:p w:rsidR="0027099B" w:rsidRPr="0096571E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bCs/>
          <w:sz w:val="24"/>
          <w:szCs w:val="24"/>
        </w:rPr>
        <w:t>Желательно наличие у Подрядчика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bCs/>
          <w:sz w:val="24"/>
          <w:szCs w:val="24"/>
        </w:rPr>
        <w:t>сертификата соответствия стандарту ISO 9001:2011.</w:t>
      </w:r>
    </w:p>
    <w:p w:rsidR="0096571E" w:rsidRPr="0096571E" w:rsidRDefault="0096571E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96571E">
        <w:rPr>
          <w:rFonts w:ascii="Times New Roman" w:hAnsi="Times New Roman" w:cs="Times New Roman"/>
          <w:sz w:val="24"/>
          <w:szCs w:val="24"/>
        </w:rPr>
        <w:t>Подрядчик должен подтвердить, что он является надлежащим правообладателем на  все в совокупности и каждую в отдельности из перечисленных лицензий,  также гарантирует, что в Программах не используются никакие элементы в нарушение прав третьих лиц</w:t>
      </w:r>
      <w:r w:rsidRPr="005106EA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lastRenderedPageBreak/>
        <w:t>Опыт выполнения аналогичных по характеру и объемам работ на объектах электроэнергетики не менее 3-х лет.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</w:t>
      </w:r>
      <w:r w:rsidR="00E43C73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при производстве работ. При</w:t>
      </w:r>
      <w:r w:rsidR="00097608" w:rsidRPr="00496A1B">
        <w:rPr>
          <w:rFonts w:ascii="Times New Roman" w:hAnsi="Times New Roman" w:cs="Times New Roman"/>
          <w:sz w:val="24"/>
          <w:szCs w:val="24"/>
        </w:rPr>
        <w:t xml:space="preserve"> количестве персонала Подрядчик</w:t>
      </w:r>
      <w:r w:rsidRPr="00496A1B">
        <w:rPr>
          <w:rFonts w:ascii="Times New Roman" w:hAnsi="Times New Roman" w:cs="Times New Roman"/>
          <w:sz w:val="24"/>
          <w:szCs w:val="24"/>
        </w:rPr>
        <w:t>, в том числе с учётом персонала субподрядных организаций, более 10-ти человек, Подрядчик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при количестве персонала Подрядчика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Подрядчика  (с учётом субподрядчиков) более 50-ти человек, должно быть обеспечено постоянное присутствие инспекторов Подрядчика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Подрядчика (в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. субподрядчиков), Заказчику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27099B" w:rsidRPr="005F65A4" w:rsidRDefault="0027099B" w:rsidP="005F65A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</w:t>
      </w:r>
      <w:r w:rsidR="00D74FCF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Персонал Подрядчика 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Ростехнадзор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) Российской Федерации.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1134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Подрядчик обязан предоставить списки лиц, ответственных за безопасное проведение работ, в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Персонал Подрядчика обязан выполнять правила внутреннего распорядка, действующего на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энергопредприятии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51146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7099B" w:rsidRPr="00496A1B">
        <w:rPr>
          <w:rFonts w:ascii="Times New Roman" w:hAnsi="Times New Roman" w:cs="Times New Roman"/>
          <w:sz w:val="24"/>
          <w:szCs w:val="24"/>
        </w:rPr>
        <w:t>аличие у Подрядчика материально-технической базы в районе выполнения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Подрядчик обязан обеспечить свой персонал необходимыми средствами индивидуальной защиты, спецодеждой и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 случае привлечения субподрядных организаций, Подрядчик</w:t>
      </w:r>
      <w:r w:rsidR="002139C9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 xml:space="preserve">обязан предоставить документы привлекаемых субподрядных организаций в объёме, аналогично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предъявляемым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к основному Подрядчику, на этапе проведения закупочной процедуры.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tabs>
          <w:tab w:val="left" w:pos="404"/>
        </w:tabs>
        <w:spacing w:after="0" w:line="276" w:lineRule="auto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Ответственность за действия субподрядных организаций в целом перед Заказчик</w:t>
      </w:r>
      <w:r w:rsidR="002139C9" w:rsidRPr="00496A1B">
        <w:rPr>
          <w:rFonts w:ascii="Times New Roman" w:hAnsi="Times New Roman" w:cs="Times New Roman"/>
          <w:sz w:val="24"/>
          <w:szCs w:val="24"/>
        </w:rPr>
        <w:t>ом несёт Подрядчик</w:t>
      </w:r>
      <w:r w:rsidRPr="00496A1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lastRenderedPageBreak/>
        <w:t>Наличие необходимой оснастки, средств малой механизации, электро-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пневмоинструмента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специнструмента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Наличие у Подрядчика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C00F12">
        <w:rPr>
          <w:rFonts w:ascii="Times New Roman" w:hAnsi="Times New Roman" w:cs="Times New Roman"/>
          <w:sz w:val="24"/>
          <w:szCs w:val="24"/>
        </w:rPr>
        <w:t xml:space="preserve">не менее 5-ти </w:t>
      </w:r>
      <w:r w:rsidRPr="00496A1B">
        <w:rPr>
          <w:rFonts w:ascii="Times New Roman" w:hAnsi="Times New Roman" w:cs="Times New Roman"/>
          <w:sz w:val="24"/>
          <w:szCs w:val="24"/>
        </w:rPr>
        <w:t>положительных референций на выполнение аналогичных Работ (Услуг).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конкурсной документации должна быть представлены:</w:t>
      </w:r>
    </w:p>
    <w:p w:rsidR="0027099B" w:rsidRPr="00496A1B" w:rsidRDefault="0027099B" w:rsidP="00E942E4">
      <w:pPr>
        <w:pStyle w:val="6"/>
        <w:numPr>
          <w:ilvl w:val="0"/>
          <w:numId w:val="2"/>
        </w:numPr>
        <w:tabs>
          <w:tab w:val="left" w:pos="404"/>
        </w:tabs>
        <w:spacing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496A1B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Pr="00496A1B">
        <w:rPr>
          <w:rFonts w:ascii="Times New Roman" w:hAnsi="Times New Roman" w:cs="Times New Roman"/>
          <w:sz w:val="24"/>
          <w:szCs w:val="24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>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копия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04"/>
        </w:tabs>
        <w:spacing w:after="0" w:line="276" w:lineRule="auto"/>
        <w:ind w:left="1520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Pr="00645A9E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bookmark4"/>
      <w:r w:rsidRPr="00496A1B">
        <w:rPr>
          <w:rFonts w:ascii="Times New Roman" w:hAnsi="Times New Roman" w:cs="Times New Roman"/>
          <w:b/>
          <w:bCs/>
          <w:sz w:val="24"/>
          <w:szCs w:val="24"/>
        </w:rPr>
        <w:t>Требования к выполнению Работ</w:t>
      </w:r>
      <w:bookmarkEnd w:id="1"/>
      <w:r w:rsidRPr="00496A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7099B" w:rsidRPr="00496A1B" w:rsidRDefault="00C00F12" w:rsidP="00C00F12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099B" w:rsidRPr="00496A1B">
        <w:rPr>
          <w:rFonts w:ascii="Times New Roman" w:hAnsi="Times New Roman" w:cs="Times New Roman"/>
          <w:sz w:val="24"/>
          <w:szCs w:val="24"/>
        </w:rPr>
        <w:t>Работы должны быть выполнены  в соответствии с действующими правилами безопасности, руководящими документами, правилами проектирования, при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="0027099B" w:rsidRPr="00496A1B">
        <w:rPr>
          <w:rFonts w:ascii="Times New Roman" w:hAnsi="Times New Roman" w:cs="Times New Roman"/>
          <w:sz w:val="24"/>
          <w:szCs w:val="24"/>
        </w:rPr>
        <w:t>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ПБ-10-382-00 «Правила устройства и безопасной эксплуатации грузоподъёмных кранов»;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ПОТ РМ-012-2000 «Межотраслевые правила при работе на высоте»;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ПБ 03-576-03 «Правила устройства и безопасной эксплуатации сосудов, работающих под давлением»;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РД 34.03.201-97 «Правила техники безопасности при эксплуатации тепломеханического оборудования электростанций и тепловых сетей.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 ОАО «Э.ОН Россия».</w:t>
      </w:r>
    </w:p>
    <w:p w:rsidR="0027099B" w:rsidRPr="00496A1B" w:rsidRDefault="0027099B" w:rsidP="00E942E4">
      <w:pPr>
        <w:pStyle w:val="6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lastRenderedPageBreak/>
        <w:t>ГОСТ 12.3.003-86 «Работы электросварочные, требования безопасности».</w:t>
      </w:r>
    </w:p>
    <w:p w:rsidR="0027099B" w:rsidRPr="00496A1B" w:rsidRDefault="0027099B" w:rsidP="00E942E4">
      <w:pPr>
        <w:pStyle w:val="a4"/>
        <w:spacing w:line="276" w:lineRule="auto"/>
        <w:rPr>
          <w:rFonts w:ascii="Times New Roman" w:hAnsi="Times New Roman" w:cs="Times New Roman"/>
        </w:rPr>
      </w:pPr>
    </w:p>
    <w:p w:rsidR="0027099B" w:rsidRPr="00496A1B" w:rsidRDefault="0027099B" w:rsidP="00C00F12">
      <w:pPr>
        <w:pStyle w:val="6"/>
        <w:numPr>
          <w:ilvl w:val="1"/>
          <w:numId w:val="7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выполнить работы 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При отсутствии вышеперечисленных документов Подрядчик обязан разработать ППР в соответствии с РД 153-34.0-20.608-2003 «Методические указания, проект производства работ для ремонта энергетического оборудования электростанций, требования к составу, содержанию и оформлению» и представить его  Заказчику для утверждения  за 3 календарных дня до начала выполнения работ.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62"/>
        </w:tabs>
        <w:spacing w:after="0" w:line="276" w:lineRule="auto"/>
        <w:ind w:left="851" w:right="6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>Требования к применяемым оборудованию, материалам и запасным частям:</w:t>
      </w:r>
    </w:p>
    <w:p w:rsidR="0027099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Работы  в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 xml:space="preserve">ме Технического задания выполняются (оказываются) с применением оборудования, запасных частей и материалов Заказчика. Перечень оборудования, запасных частей, материалов, поставляемых Подрядчиком, указан в </w:t>
      </w:r>
      <w:r w:rsidR="00C00F12">
        <w:rPr>
          <w:rFonts w:ascii="Times New Roman" w:hAnsi="Times New Roman" w:cs="Times New Roman"/>
          <w:sz w:val="24"/>
          <w:szCs w:val="24"/>
        </w:rPr>
        <w:t>Таблице</w:t>
      </w:r>
      <w:r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="00C00F12">
        <w:rPr>
          <w:rFonts w:ascii="Times New Roman" w:hAnsi="Times New Roman" w:cs="Times New Roman"/>
          <w:sz w:val="24"/>
          <w:szCs w:val="24"/>
        </w:rPr>
        <w:t xml:space="preserve">№ </w:t>
      </w:r>
      <w:r w:rsidRPr="00496A1B">
        <w:rPr>
          <w:rFonts w:ascii="Times New Roman" w:hAnsi="Times New Roman" w:cs="Times New Roman"/>
          <w:sz w:val="24"/>
          <w:szCs w:val="24"/>
        </w:rPr>
        <w:t>2  настояще</w:t>
      </w:r>
      <w:r w:rsidR="00C00F12">
        <w:rPr>
          <w:rFonts w:ascii="Times New Roman" w:hAnsi="Times New Roman" w:cs="Times New Roman"/>
          <w:sz w:val="24"/>
          <w:szCs w:val="24"/>
        </w:rPr>
        <w:t>го</w:t>
      </w:r>
      <w:r w:rsidRPr="00496A1B">
        <w:rPr>
          <w:rFonts w:ascii="Times New Roman" w:hAnsi="Times New Roman" w:cs="Times New Roman"/>
          <w:sz w:val="24"/>
          <w:szCs w:val="24"/>
        </w:rPr>
        <w:t xml:space="preserve"> ТЗ.</w:t>
      </w:r>
    </w:p>
    <w:p w:rsidR="00F13A3C" w:rsidRPr="00F13A3C" w:rsidRDefault="00F13A3C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F13A3C">
        <w:rPr>
          <w:rFonts w:ascii="Times New Roman" w:hAnsi="Times New Roman" w:cs="Times New Roman"/>
          <w:sz w:val="24"/>
          <w:szCs w:val="24"/>
        </w:rPr>
        <w:t>Оборудование для расширения должно включать в себя весь необходимый монтажный материал, кабели, соединители, включая все необходимые для этого работы и операции на существующей сети   (модернизации, апгрейды и т.д.).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В период проведения закупочной процедуры, Участник предоставляет ведомость МТР, необходимых для выполнения работ, с указанием их стоимости и сроков поставки.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Запасные части и материалы, поставляемые Подрядчиком, Подрядчик приобретает самостоятельно за счёт своих оборотных средств. Подрядчик осуществляет доставку материалов, запасных частей, комплектующих изделий до места выполнения работ своими силами и за свой сч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Вновь устанавливаемые оборудование, запасные части и 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поставку  данной продукции.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Подрядчик обязан представить Заказчику все копии сертификатов, заключений, разрешений и т.д. нотариально заверенные, либо сертификаты заверяются Заказчиком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предоставлении оригинала</w:t>
      </w:r>
      <w:r w:rsidR="00BD1A6B">
        <w:rPr>
          <w:rFonts w:ascii="Times New Roman" w:hAnsi="Times New Roman" w:cs="Times New Roman"/>
          <w:sz w:val="24"/>
          <w:szCs w:val="24"/>
        </w:rPr>
        <w:t>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Входной контроль запасных частей и материалов</w:t>
      </w:r>
      <w:r w:rsidR="00BD1A6B">
        <w:rPr>
          <w:rFonts w:ascii="Times New Roman" w:hAnsi="Times New Roman" w:cs="Times New Roman"/>
          <w:sz w:val="24"/>
          <w:szCs w:val="24"/>
        </w:rPr>
        <w:t>,</w:t>
      </w:r>
      <w:r w:rsidRPr="00496A1B">
        <w:rPr>
          <w:rFonts w:ascii="Times New Roman" w:hAnsi="Times New Roman" w:cs="Times New Roman"/>
          <w:sz w:val="24"/>
          <w:szCs w:val="24"/>
        </w:rPr>
        <w:t xml:space="preserve"> поставляемых Подрядчиком в соответствии с ГОСТ 24297-87(2001) осуществляется комиссией с участием представителей Заказчика и Подрядчика.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496A1B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Pr="00645A9E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bCs/>
          <w:i/>
          <w:spacing w:val="-10"/>
          <w:sz w:val="24"/>
          <w:szCs w:val="24"/>
        </w:rPr>
      </w:pPr>
      <w:bookmarkStart w:id="2" w:name="bookmark5"/>
      <w:r w:rsidRPr="00496A1B">
        <w:rPr>
          <w:rFonts w:ascii="Times New Roman" w:hAnsi="Times New Roman" w:cs="Times New Roman"/>
          <w:b/>
          <w:sz w:val="24"/>
          <w:szCs w:val="24"/>
        </w:rPr>
        <w:t>Этапы и сроки выполнения Работ.</w:t>
      </w:r>
      <w:bookmarkEnd w:id="2"/>
    </w:p>
    <w:p w:rsidR="0027099B" w:rsidRPr="00496A1B" w:rsidRDefault="0027099B" w:rsidP="00E942E4">
      <w:pPr>
        <w:pStyle w:val="20"/>
        <w:keepNext/>
        <w:keepLines/>
        <w:numPr>
          <w:ilvl w:val="1"/>
          <w:numId w:val="1"/>
        </w:numPr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bCs/>
          <w:spacing w:val="-10"/>
          <w:sz w:val="24"/>
          <w:szCs w:val="24"/>
        </w:rPr>
      </w:pPr>
      <w:r w:rsidRPr="00496A1B">
        <w:rPr>
          <w:rFonts w:ascii="Times New Roman" w:hAnsi="Times New Roman" w:cs="Times New Roman"/>
          <w:bCs/>
          <w:spacing w:val="-10"/>
          <w:sz w:val="24"/>
          <w:szCs w:val="24"/>
        </w:rPr>
        <w:lastRenderedPageBreak/>
        <w:t>Сроки выполнения Работ: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начала выполнения Работ  «0</w:t>
      </w:r>
      <w:r w:rsidR="00E942E4">
        <w:rPr>
          <w:rFonts w:ascii="Times New Roman" w:hAnsi="Times New Roman" w:cs="Times New Roman"/>
          <w:sz w:val="24"/>
          <w:szCs w:val="24"/>
        </w:rPr>
        <w:t>1</w:t>
      </w:r>
      <w:r w:rsidRPr="00496A1B">
        <w:rPr>
          <w:rFonts w:ascii="Times New Roman" w:hAnsi="Times New Roman" w:cs="Times New Roman"/>
          <w:sz w:val="24"/>
          <w:szCs w:val="24"/>
        </w:rPr>
        <w:t xml:space="preserve">» </w:t>
      </w:r>
      <w:r w:rsidR="00830FB7">
        <w:rPr>
          <w:rFonts w:ascii="Times New Roman" w:hAnsi="Times New Roman" w:cs="Times New Roman"/>
          <w:sz w:val="24"/>
          <w:szCs w:val="24"/>
        </w:rPr>
        <w:t>но</w:t>
      </w:r>
      <w:r w:rsidR="00882AE7">
        <w:rPr>
          <w:rFonts w:ascii="Times New Roman" w:hAnsi="Times New Roman" w:cs="Times New Roman"/>
          <w:sz w:val="24"/>
          <w:szCs w:val="24"/>
        </w:rPr>
        <w:t>ября</w:t>
      </w:r>
      <w:r w:rsidRPr="00496A1B">
        <w:rPr>
          <w:rFonts w:ascii="Times New Roman" w:hAnsi="Times New Roman" w:cs="Times New Roman"/>
          <w:sz w:val="24"/>
          <w:szCs w:val="24"/>
        </w:rPr>
        <w:t xml:space="preserve"> 2014 года;</w:t>
      </w:r>
    </w:p>
    <w:p w:rsidR="0027099B" w:rsidRDefault="0027099B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окончания выполнения Работ  «</w:t>
      </w:r>
      <w:r w:rsidR="00E942E4">
        <w:rPr>
          <w:rFonts w:ascii="Times New Roman" w:hAnsi="Times New Roman" w:cs="Times New Roman"/>
          <w:sz w:val="24"/>
          <w:szCs w:val="24"/>
        </w:rPr>
        <w:t>31</w:t>
      </w:r>
      <w:r w:rsidRPr="00496A1B">
        <w:rPr>
          <w:rFonts w:ascii="Times New Roman" w:hAnsi="Times New Roman" w:cs="Times New Roman"/>
          <w:sz w:val="24"/>
          <w:szCs w:val="24"/>
        </w:rPr>
        <w:t xml:space="preserve">» </w:t>
      </w:r>
      <w:r w:rsidR="00830FB7">
        <w:rPr>
          <w:rFonts w:ascii="Times New Roman" w:hAnsi="Times New Roman" w:cs="Times New Roman"/>
          <w:sz w:val="24"/>
          <w:szCs w:val="24"/>
        </w:rPr>
        <w:t>марта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201</w:t>
      </w:r>
      <w:r w:rsidR="00830FB7">
        <w:rPr>
          <w:rFonts w:ascii="Times New Roman" w:hAnsi="Times New Roman" w:cs="Times New Roman"/>
          <w:sz w:val="24"/>
          <w:szCs w:val="24"/>
        </w:rPr>
        <w:t>5</w:t>
      </w:r>
      <w:r w:rsidRPr="00496A1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942E4" w:rsidRPr="00496A1B" w:rsidRDefault="00E942E4" w:rsidP="00E942E4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bookmark6"/>
      <w:r w:rsidRPr="00496A1B">
        <w:rPr>
          <w:rFonts w:ascii="Times New Roman" w:hAnsi="Times New Roman" w:cs="Times New Roman"/>
          <w:b/>
          <w:sz w:val="24"/>
          <w:szCs w:val="24"/>
        </w:rPr>
        <w:t>Требования к сдаче-при</w:t>
      </w:r>
      <w:r w:rsidR="00E942E4">
        <w:rPr>
          <w:rFonts w:ascii="Times New Roman" w:hAnsi="Times New Roman" w:cs="Times New Roman"/>
          <w:b/>
          <w:sz w:val="24"/>
          <w:szCs w:val="24"/>
        </w:rPr>
        <w:t>ё</w:t>
      </w:r>
      <w:r w:rsidRPr="00496A1B">
        <w:rPr>
          <w:rFonts w:ascii="Times New Roman" w:hAnsi="Times New Roman" w:cs="Times New Roman"/>
          <w:b/>
          <w:sz w:val="24"/>
          <w:szCs w:val="24"/>
        </w:rPr>
        <w:t>мке Работ.</w:t>
      </w:r>
      <w:bookmarkEnd w:id="3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Сдача-при</w:t>
      </w:r>
      <w:r w:rsidR="00E942E4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Работ  осуществляется в соответствии с графиком производства работ. Сдача работ может осуществляться поэтапно и в полном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ме по фактическим объ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мам выполненных работ пут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контрольных обмеров, инспекции всех работ и подписания акта сдачи-приемки формы КС-2 (или Акта приёмки услуг) совместно со сдачей технической документации по выполненным работам. Прич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 в полном объ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 xml:space="preserve">ме сдача работ должна осуществляться в любом случае, независимо от сдачи отдельных этапов выполняемых работ. 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обязан уведомлять в письменной форме Заказчика о сдаче работ, скрываемых последующими работами (т.е. работ,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 обязан за свой сч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вскрыть и предъявить Заказчику любую, указанную Заказчиком часть либо весь объем скрытых работ, с последующим восстановлением вскрытых объ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мов работ за сч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т Подрядчика. При</w:t>
      </w:r>
      <w:r w:rsidR="007600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мка Заказчиком скрытых работ оформляется сторонами Актом сдачи-при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скрытых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6A1B">
        <w:rPr>
          <w:rFonts w:ascii="Times New Roman" w:hAnsi="Times New Roman" w:cs="Times New Roman"/>
          <w:sz w:val="24"/>
          <w:szCs w:val="24"/>
        </w:rPr>
        <w:t>Недостатки работ, обнаруженные в ходе сдачи или выявленные в период гарантийной эксплуатации объекта фиксируются</w:t>
      </w:r>
      <w:proofErr w:type="gramEnd"/>
      <w:r w:rsidRPr="00496A1B">
        <w:rPr>
          <w:rFonts w:ascii="Times New Roman" w:hAnsi="Times New Roman" w:cs="Times New Roman"/>
          <w:sz w:val="24"/>
          <w:szCs w:val="24"/>
        </w:rPr>
        <w:t xml:space="preserve"> в соответствующем акте, подписываемом представителями Заказчика и Подрядчика и, с указанием срока и порядка их устранения.</w:t>
      </w:r>
    </w:p>
    <w:p w:rsidR="0027099B" w:rsidRPr="00496A1B" w:rsidRDefault="0027099B" w:rsidP="00E942E4">
      <w:pPr>
        <w:pStyle w:val="6"/>
        <w:shd w:val="clear" w:color="auto" w:fill="auto"/>
        <w:spacing w:after="0" w:line="276" w:lineRule="auto"/>
        <w:ind w:left="709" w:right="60" w:firstLine="0"/>
        <w:rPr>
          <w:rFonts w:ascii="Times New Roman" w:hAnsi="Times New Roman" w:cs="Times New Roman"/>
          <w:sz w:val="24"/>
          <w:szCs w:val="24"/>
        </w:rPr>
      </w:pPr>
    </w:p>
    <w:p w:rsidR="0027099B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bookmark7"/>
      <w:r w:rsidRPr="00496A1B">
        <w:rPr>
          <w:rFonts w:ascii="Times New Roman" w:hAnsi="Times New Roman" w:cs="Times New Roman"/>
          <w:b/>
          <w:sz w:val="24"/>
          <w:szCs w:val="24"/>
        </w:rPr>
        <w:t xml:space="preserve"> Документация, предъявляемая Заказчику.</w:t>
      </w:r>
      <w:bookmarkEnd w:id="4"/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Перечень организаций, участвовавших в производстве работ, фамилии ИТР, ответственных за выполнение этих работ.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Сертификаты и технические паспорта на оборудование и материалы, конструкции, детали и узлы оборудования.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Акты скрытых работ и промежуточной при</w:t>
      </w:r>
      <w:r w:rsidR="00B72426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мки отдельных узлов и конструкций.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Акты о завершении работ и выполненных работ, установленной формы, в том числе Акты о приемке оборудования после комплексного опробования.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Журналы производства работ и авторского надзора проектных организаций.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Перечень дополнительных работ, не предусмотренных проектом.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ППР, разработанные в ходе выполнения работ.</w:t>
      </w:r>
    </w:p>
    <w:p w:rsidR="0027099B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и методика испытаний, утвержденная Заказчиком.</w:t>
      </w:r>
    </w:p>
    <w:p w:rsidR="00C008C1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по эксплуатации системы.</w:t>
      </w:r>
    </w:p>
    <w:p w:rsidR="00C008C1" w:rsidRPr="00496A1B" w:rsidRDefault="00C008C1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Лицензионные документа, подтверждающие право использования Заказчиком программного обеспечения, поставляемого в составе модернизации УПАТС. </w:t>
      </w:r>
      <w:r w:rsidR="007E4650">
        <w:rPr>
          <w:rFonts w:ascii="Times New Roman" w:hAnsi="Times New Roman" w:cs="Times New Roman"/>
          <w:sz w:val="24"/>
          <w:szCs w:val="24"/>
        </w:rPr>
        <w:br/>
      </w:r>
    </w:p>
    <w:p w:rsidR="0027099B" w:rsidRPr="00496A1B" w:rsidRDefault="0027099B" w:rsidP="00E942E4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60" w:firstLine="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7099B" w:rsidRPr="00645A9E" w:rsidRDefault="0027099B" w:rsidP="00E942E4">
      <w:pPr>
        <w:pStyle w:val="70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276" w:lineRule="auto"/>
        <w:rPr>
          <w:rStyle w:val="0pt1"/>
          <w:rFonts w:ascii="Times New Roman" w:hAnsi="Times New Roman" w:cs="Times New Roman"/>
          <w:b w:val="0"/>
          <w:bCs w:val="0"/>
          <w:sz w:val="24"/>
          <w:szCs w:val="24"/>
          <w:shd w:val="clear" w:color="auto" w:fill="auto"/>
        </w:rPr>
      </w:pPr>
      <w:r w:rsidRPr="00496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6A1B">
        <w:rPr>
          <w:rStyle w:val="0pt1"/>
          <w:rFonts w:ascii="Times New Roman" w:hAnsi="Times New Roman" w:cs="Times New Roman"/>
          <w:sz w:val="24"/>
          <w:szCs w:val="24"/>
        </w:rPr>
        <w:t>Га</w:t>
      </w:r>
      <w:r w:rsidR="0041709A" w:rsidRPr="00496A1B">
        <w:rPr>
          <w:rStyle w:val="0pt1"/>
          <w:rFonts w:ascii="Times New Roman" w:hAnsi="Times New Roman" w:cs="Times New Roman"/>
          <w:sz w:val="24"/>
          <w:szCs w:val="24"/>
        </w:rPr>
        <w:t xml:space="preserve">рантия Подрядчика </w:t>
      </w:r>
      <w:r w:rsidRPr="00496A1B">
        <w:rPr>
          <w:rStyle w:val="0pt1"/>
          <w:rFonts w:ascii="Times New Roman" w:hAnsi="Times New Roman" w:cs="Times New Roman"/>
          <w:sz w:val="24"/>
          <w:szCs w:val="24"/>
        </w:rPr>
        <w:t>работ.</w:t>
      </w:r>
    </w:p>
    <w:p w:rsidR="0027099B" w:rsidRPr="00496A1B" w:rsidRDefault="0041709A" w:rsidP="00E942E4">
      <w:pPr>
        <w:pStyle w:val="6"/>
        <w:shd w:val="clear" w:color="auto" w:fill="auto"/>
        <w:spacing w:after="0" w:line="276" w:lineRule="auto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</w:t>
      </w:r>
      <w:r w:rsidR="0027099B" w:rsidRPr="00496A1B">
        <w:rPr>
          <w:rFonts w:ascii="Times New Roman" w:hAnsi="Times New Roman" w:cs="Times New Roman"/>
          <w:sz w:val="24"/>
          <w:szCs w:val="24"/>
        </w:rPr>
        <w:t xml:space="preserve"> должен гарантировать: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Надлежащее качество Работ  в полном объ</w:t>
      </w:r>
      <w:r w:rsidR="00645A9E">
        <w:rPr>
          <w:rFonts w:ascii="Times New Roman" w:hAnsi="Times New Roman" w:cs="Times New Roman"/>
          <w:sz w:val="24"/>
          <w:szCs w:val="24"/>
        </w:rPr>
        <w:t>ё</w:t>
      </w:r>
      <w:r w:rsidRPr="00496A1B">
        <w:rPr>
          <w:rFonts w:ascii="Times New Roman" w:hAnsi="Times New Roman" w:cs="Times New Roman"/>
          <w:sz w:val="24"/>
          <w:szCs w:val="24"/>
        </w:rPr>
        <w:t>ме в соответствии с проектной документацией и действующей нормативно-технической документацией.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399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Выполнение всех Работ  в установленные сроки.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lastRenderedPageBreak/>
        <w:t>Возмещение Заказчику причиненных убытков при обнаружении недостатков в процессе гарантийной эксплуатации объекта.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411"/>
        </w:tabs>
        <w:spacing w:after="0" w:line="276" w:lineRule="auto"/>
        <w:ind w:right="60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Подрядчик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27099B" w:rsidRPr="00496A1B" w:rsidRDefault="0027099B" w:rsidP="00E942E4">
      <w:pPr>
        <w:pStyle w:val="6"/>
        <w:numPr>
          <w:ilvl w:val="1"/>
          <w:numId w:val="1"/>
        </w:numPr>
        <w:shd w:val="clear" w:color="auto" w:fill="auto"/>
        <w:tabs>
          <w:tab w:val="left" w:pos="1134"/>
        </w:tabs>
        <w:spacing w:after="0" w:line="276" w:lineRule="auto"/>
        <w:ind w:left="426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96A1B">
        <w:rPr>
          <w:rFonts w:ascii="Times New Roman" w:hAnsi="Times New Roman" w:cs="Times New Roman"/>
          <w:sz w:val="24"/>
          <w:szCs w:val="24"/>
        </w:rPr>
        <w:t>Срок гарантии выполненных Работ  устанавливается продолжительностью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2</w:t>
      </w:r>
      <w:r w:rsidR="005E455C">
        <w:rPr>
          <w:rFonts w:ascii="Times New Roman" w:hAnsi="Times New Roman" w:cs="Times New Roman"/>
          <w:sz w:val="24"/>
          <w:szCs w:val="24"/>
        </w:rPr>
        <w:t>4</w:t>
      </w:r>
      <w:r w:rsidR="0041709A" w:rsidRPr="00496A1B">
        <w:rPr>
          <w:rFonts w:ascii="Times New Roman" w:hAnsi="Times New Roman" w:cs="Times New Roman"/>
          <w:sz w:val="24"/>
          <w:szCs w:val="24"/>
        </w:rPr>
        <w:t xml:space="preserve"> </w:t>
      </w:r>
      <w:r w:rsidRPr="00496A1B">
        <w:rPr>
          <w:rFonts w:ascii="Times New Roman" w:hAnsi="Times New Roman" w:cs="Times New Roman"/>
          <w:sz w:val="24"/>
          <w:szCs w:val="24"/>
        </w:rPr>
        <w:t>месяц</w:t>
      </w:r>
      <w:r w:rsidR="005E455C">
        <w:rPr>
          <w:rFonts w:ascii="Times New Roman" w:hAnsi="Times New Roman" w:cs="Times New Roman"/>
          <w:sz w:val="24"/>
          <w:szCs w:val="24"/>
        </w:rPr>
        <w:t>а</w:t>
      </w:r>
      <w:r w:rsidRPr="00496A1B">
        <w:rPr>
          <w:rFonts w:ascii="Times New Roman" w:hAnsi="Times New Roman" w:cs="Times New Roman"/>
          <w:sz w:val="24"/>
          <w:szCs w:val="24"/>
        </w:rPr>
        <w:t xml:space="preserve"> с момента подписания Акта приемки выполненных работ (</w:t>
      </w:r>
      <w:r w:rsidRPr="00496A1B">
        <w:rPr>
          <w:rFonts w:ascii="Times New Roman" w:hAnsi="Times New Roman" w:cs="Times New Roman"/>
          <w:i/>
          <w:sz w:val="24"/>
          <w:szCs w:val="24"/>
        </w:rPr>
        <w:t>Акта приёмки в промышленную эксплуатацию</w:t>
      </w:r>
      <w:r w:rsidRPr="00496A1B">
        <w:rPr>
          <w:rFonts w:ascii="Times New Roman" w:hAnsi="Times New Roman" w:cs="Times New Roman"/>
          <w:sz w:val="24"/>
          <w:szCs w:val="24"/>
        </w:rPr>
        <w:t>).</w:t>
      </w:r>
    </w:p>
    <w:p w:rsidR="004F217B" w:rsidRPr="00496A1B" w:rsidRDefault="004F217B" w:rsidP="00E942E4">
      <w:pPr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sectPr w:rsidR="004F217B" w:rsidRPr="00496A1B" w:rsidSect="007E4650">
      <w:pgSz w:w="11906" w:h="16838"/>
      <w:pgMar w:top="964" w:right="62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E9E"/>
    <w:multiLevelType w:val="hybridMultilevel"/>
    <w:tmpl w:val="EA96FFCE"/>
    <w:lvl w:ilvl="0" w:tplc="18442E3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0C97216A"/>
    <w:multiLevelType w:val="hybridMultilevel"/>
    <w:tmpl w:val="5760909C"/>
    <w:lvl w:ilvl="0" w:tplc="80326CBE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2D071C4"/>
    <w:multiLevelType w:val="hybridMultilevel"/>
    <w:tmpl w:val="72F6D060"/>
    <w:lvl w:ilvl="0" w:tplc="E2DCD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401CC"/>
    <w:multiLevelType w:val="multilevel"/>
    <w:tmpl w:val="AF0CE7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6">
    <w:nsid w:val="2E495581"/>
    <w:multiLevelType w:val="multilevel"/>
    <w:tmpl w:val="D8D2694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440"/>
      </w:pPr>
      <w:rPr>
        <w:rFonts w:hint="default"/>
      </w:rPr>
    </w:lvl>
  </w:abstractNum>
  <w:abstractNum w:abstractNumId="7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4B180E79"/>
    <w:multiLevelType w:val="hybridMultilevel"/>
    <w:tmpl w:val="CC627414"/>
    <w:lvl w:ilvl="0" w:tplc="E2DCD41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84BC0"/>
    <w:multiLevelType w:val="hybridMultilevel"/>
    <w:tmpl w:val="43C2000E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D2"/>
    <w:rsid w:val="0001310B"/>
    <w:rsid w:val="00030E63"/>
    <w:rsid w:val="00037353"/>
    <w:rsid w:val="00061A44"/>
    <w:rsid w:val="00066793"/>
    <w:rsid w:val="00080F8A"/>
    <w:rsid w:val="00095203"/>
    <w:rsid w:val="00097608"/>
    <w:rsid w:val="000A3BF5"/>
    <w:rsid w:val="000E7A06"/>
    <w:rsid w:val="00121542"/>
    <w:rsid w:val="00147FAF"/>
    <w:rsid w:val="0018679A"/>
    <w:rsid w:val="002139C9"/>
    <w:rsid w:val="002370AA"/>
    <w:rsid w:val="00251146"/>
    <w:rsid w:val="0027099B"/>
    <w:rsid w:val="002A14B3"/>
    <w:rsid w:val="002E340B"/>
    <w:rsid w:val="002E3FFF"/>
    <w:rsid w:val="002E5A7A"/>
    <w:rsid w:val="003555AE"/>
    <w:rsid w:val="00365C36"/>
    <w:rsid w:val="003756E0"/>
    <w:rsid w:val="0038363A"/>
    <w:rsid w:val="003A1257"/>
    <w:rsid w:val="003E2F9F"/>
    <w:rsid w:val="003E7242"/>
    <w:rsid w:val="00400395"/>
    <w:rsid w:val="0041709A"/>
    <w:rsid w:val="004462ED"/>
    <w:rsid w:val="0047342C"/>
    <w:rsid w:val="00476E64"/>
    <w:rsid w:val="00496A1B"/>
    <w:rsid w:val="004B7751"/>
    <w:rsid w:val="004E0827"/>
    <w:rsid w:val="004E3BAB"/>
    <w:rsid w:val="004F217B"/>
    <w:rsid w:val="005106EA"/>
    <w:rsid w:val="00571134"/>
    <w:rsid w:val="00597AB2"/>
    <w:rsid w:val="005A7803"/>
    <w:rsid w:val="005E455C"/>
    <w:rsid w:val="005F65A4"/>
    <w:rsid w:val="00645A9E"/>
    <w:rsid w:val="0067155F"/>
    <w:rsid w:val="006A1B7B"/>
    <w:rsid w:val="006B216A"/>
    <w:rsid w:val="006B7468"/>
    <w:rsid w:val="006C26A7"/>
    <w:rsid w:val="00710017"/>
    <w:rsid w:val="007161A3"/>
    <w:rsid w:val="00734A9C"/>
    <w:rsid w:val="00736269"/>
    <w:rsid w:val="00760026"/>
    <w:rsid w:val="007605E1"/>
    <w:rsid w:val="007709F8"/>
    <w:rsid w:val="00775230"/>
    <w:rsid w:val="007E4650"/>
    <w:rsid w:val="007E54A3"/>
    <w:rsid w:val="00810A0C"/>
    <w:rsid w:val="008226C5"/>
    <w:rsid w:val="00830FB7"/>
    <w:rsid w:val="00877D67"/>
    <w:rsid w:val="00882AE7"/>
    <w:rsid w:val="009029CD"/>
    <w:rsid w:val="00902ADB"/>
    <w:rsid w:val="0091572B"/>
    <w:rsid w:val="00922E21"/>
    <w:rsid w:val="00950D26"/>
    <w:rsid w:val="0096571E"/>
    <w:rsid w:val="00970FE5"/>
    <w:rsid w:val="0097127A"/>
    <w:rsid w:val="00974593"/>
    <w:rsid w:val="009A3F84"/>
    <w:rsid w:val="009C0761"/>
    <w:rsid w:val="009F5643"/>
    <w:rsid w:val="00AA0F3D"/>
    <w:rsid w:val="00AA26A5"/>
    <w:rsid w:val="00AD296D"/>
    <w:rsid w:val="00AF3CE4"/>
    <w:rsid w:val="00AF41B0"/>
    <w:rsid w:val="00B72426"/>
    <w:rsid w:val="00B73005"/>
    <w:rsid w:val="00B93747"/>
    <w:rsid w:val="00BD1A6B"/>
    <w:rsid w:val="00BE20CB"/>
    <w:rsid w:val="00BF1EDB"/>
    <w:rsid w:val="00C008C1"/>
    <w:rsid w:val="00C00F12"/>
    <w:rsid w:val="00C53706"/>
    <w:rsid w:val="00C963EB"/>
    <w:rsid w:val="00CA3140"/>
    <w:rsid w:val="00CD01DE"/>
    <w:rsid w:val="00D0078D"/>
    <w:rsid w:val="00D10337"/>
    <w:rsid w:val="00D30690"/>
    <w:rsid w:val="00D313F4"/>
    <w:rsid w:val="00D607D2"/>
    <w:rsid w:val="00D63B85"/>
    <w:rsid w:val="00D74FCF"/>
    <w:rsid w:val="00DC2708"/>
    <w:rsid w:val="00E02170"/>
    <w:rsid w:val="00E43C73"/>
    <w:rsid w:val="00E87D38"/>
    <w:rsid w:val="00E942E4"/>
    <w:rsid w:val="00EF2FBB"/>
    <w:rsid w:val="00EF32B7"/>
    <w:rsid w:val="00F101C8"/>
    <w:rsid w:val="00F13A3C"/>
    <w:rsid w:val="00F75086"/>
    <w:rsid w:val="00F761D0"/>
    <w:rsid w:val="00F85E8C"/>
    <w:rsid w:val="00F9247A"/>
    <w:rsid w:val="00FE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AF41B0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AF41B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AF41B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AF41B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AF41B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AF41B0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AF41B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0pt1">
    <w:name w:val="Основной текст + Полужирный;Интервал 0 pt1"/>
    <w:basedOn w:val="a3"/>
    <w:rsid w:val="0027099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List Paragraph"/>
    <w:basedOn w:val="a"/>
    <w:uiPriority w:val="34"/>
    <w:qFormat/>
    <w:rsid w:val="0027099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CB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3"/>
    <w:rsid w:val="004F217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7">
    <w:name w:val="Table Grid"/>
    <w:basedOn w:val="a1"/>
    <w:uiPriority w:val="59"/>
    <w:rsid w:val="004F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">
    <w:name w:val="Заголовок №2_"/>
    <w:basedOn w:val="a0"/>
    <w:link w:val="2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1"/>
    <w:rsid w:val="00AF41B0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F41B0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"/>
    <w:rsid w:val="00AF41B0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AF41B0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">
    <w:name w:val="Основной текст + Курсив1"/>
    <w:basedOn w:val="a3"/>
    <w:rsid w:val="00AF41B0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paragraph" w:customStyle="1" w:styleId="6">
    <w:name w:val="Основной текст6"/>
    <w:basedOn w:val="a"/>
    <w:link w:val="a3"/>
    <w:rsid w:val="00AF41B0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0">
    <w:name w:val="Заголовок №2"/>
    <w:basedOn w:val="a"/>
    <w:link w:val="2"/>
    <w:rsid w:val="00AF41B0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">
    <w:name w:val="Основной текст (5)1"/>
    <w:basedOn w:val="a"/>
    <w:link w:val="5"/>
    <w:rsid w:val="00AF41B0"/>
    <w:pPr>
      <w:shd w:val="clear" w:color="auto" w:fill="FFFFFF"/>
      <w:spacing w:after="0"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AF41B0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character" w:customStyle="1" w:styleId="0pt1">
    <w:name w:val="Основной текст + Полужирный;Интервал 0 pt1"/>
    <w:basedOn w:val="a3"/>
    <w:rsid w:val="0027099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styleId="a4">
    <w:name w:val="List Paragraph"/>
    <w:basedOn w:val="a"/>
    <w:uiPriority w:val="34"/>
    <w:qFormat/>
    <w:rsid w:val="0027099B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BE2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20CB"/>
    <w:rPr>
      <w:rFonts w:ascii="Tahoma" w:hAnsi="Tahoma" w:cs="Tahoma"/>
      <w:sz w:val="16"/>
      <w:szCs w:val="16"/>
    </w:rPr>
  </w:style>
  <w:style w:type="character" w:customStyle="1" w:styleId="10">
    <w:name w:val="Основной текст1"/>
    <w:basedOn w:val="a3"/>
    <w:rsid w:val="004F217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  <w:shd w:val="clear" w:color="auto" w:fill="FFFFFF"/>
    </w:rPr>
  </w:style>
  <w:style w:type="table" w:styleId="a7">
    <w:name w:val="Table Grid"/>
    <w:basedOn w:val="a1"/>
    <w:uiPriority w:val="59"/>
    <w:rsid w:val="004F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B452B-01EF-4836-832C-4C06BFC62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1032</TotalTime>
  <Pages>8</Pages>
  <Words>2722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18208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Вадим Борисович</dc:creator>
  <cp:lastModifiedBy>Magda_A</cp:lastModifiedBy>
  <cp:revision>69</cp:revision>
  <cp:lastPrinted>2014-10-09T12:29:00Z</cp:lastPrinted>
  <dcterms:created xsi:type="dcterms:W3CDTF">2014-07-31T03:14:00Z</dcterms:created>
  <dcterms:modified xsi:type="dcterms:W3CDTF">2014-10-14T12:45:00Z</dcterms:modified>
</cp:coreProperties>
</file>