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3A" w:rsidRDefault="0087033A" w:rsidP="0087033A">
      <w:pPr>
        <w:jc w:val="right"/>
        <w:rPr>
          <w:sz w:val="10"/>
          <w:szCs w:val="10"/>
        </w:rPr>
      </w:pPr>
    </w:p>
    <w:p w:rsidR="000364AC" w:rsidRDefault="000364AC" w:rsidP="0087033A">
      <w:pPr>
        <w:jc w:val="right"/>
        <w:rPr>
          <w:sz w:val="10"/>
          <w:szCs w:val="10"/>
        </w:rPr>
      </w:pPr>
    </w:p>
    <w:p w:rsidR="000364AC" w:rsidRPr="00CA1403" w:rsidRDefault="000364AC" w:rsidP="0087033A">
      <w:pPr>
        <w:jc w:val="right"/>
        <w:rPr>
          <w:sz w:val="10"/>
          <w:szCs w:val="10"/>
        </w:rPr>
      </w:pPr>
      <w:bookmarkStart w:id="0" w:name="_GoBack"/>
      <w:bookmarkEnd w:id="0"/>
    </w:p>
    <w:p w:rsidR="0087033A" w:rsidRPr="008F0A84" w:rsidRDefault="0087033A" w:rsidP="0087033A">
      <w:pPr>
        <w:jc w:val="center"/>
        <w:rPr>
          <w:b/>
          <w:bCs/>
          <w:color w:val="000000"/>
          <w:spacing w:val="1"/>
          <w:sz w:val="22"/>
          <w:szCs w:val="22"/>
        </w:rPr>
      </w:pPr>
      <w:r w:rsidRPr="008F0A84">
        <w:rPr>
          <w:b/>
          <w:bCs/>
          <w:color w:val="000000"/>
          <w:spacing w:val="2"/>
          <w:sz w:val="22"/>
          <w:szCs w:val="22"/>
        </w:rPr>
        <w:t xml:space="preserve">Технические требования </w:t>
      </w:r>
      <w:r w:rsidRPr="008F0A84">
        <w:rPr>
          <w:b/>
          <w:bCs/>
          <w:color w:val="000000"/>
          <w:spacing w:val="1"/>
          <w:sz w:val="22"/>
          <w:szCs w:val="22"/>
        </w:rPr>
        <w:t>на поставку серной кислоты в 2015 г.</w:t>
      </w:r>
    </w:p>
    <w:p w:rsidR="0087033A" w:rsidRPr="00CA1403" w:rsidRDefault="0087033A" w:rsidP="0087033A">
      <w:pPr>
        <w:numPr>
          <w:ilvl w:val="0"/>
          <w:numId w:val="1"/>
        </w:numPr>
        <w:rPr>
          <w:color w:val="000000"/>
          <w:spacing w:val="6"/>
          <w:sz w:val="21"/>
          <w:szCs w:val="21"/>
        </w:rPr>
      </w:pPr>
      <w:r w:rsidRPr="00CA1403">
        <w:rPr>
          <w:b/>
          <w:color w:val="000000"/>
          <w:spacing w:val="6"/>
          <w:sz w:val="21"/>
          <w:szCs w:val="21"/>
        </w:rPr>
        <w:t>Наименование</w:t>
      </w:r>
      <w:r w:rsidRPr="00CA1403">
        <w:rPr>
          <w:color w:val="000000"/>
          <w:spacing w:val="6"/>
          <w:sz w:val="21"/>
          <w:szCs w:val="21"/>
        </w:rPr>
        <w:t xml:space="preserve"> – кислота серная</w:t>
      </w:r>
      <w:r w:rsidRPr="00CA1403">
        <w:rPr>
          <w:bCs/>
          <w:color w:val="000000"/>
          <w:spacing w:val="1"/>
          <w:sz w:val="21"/>
          <w:szCs w:val="21"/>
        </w:rPr>
        <w:t xml:space="preserve">.  </w:t>
      </w:r>
      <w:r w:rsidRPr="00CA1403">
        <w:rPr>
          <w:color w:val="000000"/>
          <w:spacing w:val="1"/>
          <w:sz w:val="21"/>
          <w:szCs w:val="21"/>
        </w:rPr>
        <w:t>Номенклатура 21 0000.02:00001.</w:t>
      </w:r>
    </w:p>
    <w:p w:rsidR="0087033A" w:rsidRPr="00CA1403" w:rsidRDefault="0087033A" w:rsidP="0087033A">
      <w:pPr>
        <w:numPr>
          <w:ilvl w:val="0"/>
          <w:numId w:val="1"/>
        </w:numPr>
        <w:rPr>
          <w:color w:val="000000"/>
          <w:spacing w:val="6"/>
          <w:sz w:val="21"/>
          <w:szCs w:val="21"/>
        </w:rPr>
      </w:pPr>
      <w:r w:rsidRPr="00CA1403">
        <w:rPr>
          <w:b/>
          <w:color w:val="000000"/>
          <w:spacing w:val="6"/>
          <w:sz w:val="21"/>
          <w:szCs w:val="21"/>
        </w:rPr>
        <w:t>Технические характеристики</w:t>
      </w:r>
      <w:r w:rsidRPr="00CA1403">
        <w:rPr>
          <w:color w:val="000000"/>
          <w:spacing w:val="6"/>
          <w:sz w:val="21"/>
          <w:szCs w:val="21"/>
        </w:rPr>
        <w:t xml:space="preserve"> – </w:t>
      </w:r>
    </w:p>
    <w:p w:rsidR="0087033A" w:rsidRPr="00CA1403" w:rsidRDefault="0087033A" w:rsidP="0087033A">
      <w:pPr>
        <w:rPr>
          <w:color w:val="000000"/>
          <w:spacing w:val="6"/>
          <w:sz w:val="21"/>
          <w:szCs w:val="21"/>
        </w:rPr>
      </w:pPr>
      <w:r w:rsidRPr="00CA1403">
        <w:rPr>
          <w:color w:val="000000"/>
          <w:sz w:val="21"/>
          <w:szCs w:val="21"/>
        </w:rPr>
        <w:t xml:space="preserve">По физико-химическим показателям </w:t>
      </w:r>
      <w:r w:rsidRPr="00CA1403">
        <w:rPr>
          <w:color w:val="000000"/>
          <w:spacing w:val="6"/>
          <w:sz w:val="21"/>
          <w:szCs w:val="21"/>
        </w:rPr>
        <w:t>серная</w:t>
      </w:r>
      <w:r w:rsidRPr="00CA1403">
        <w:rPr>
          <w:color w:val="000000"/>
          <w:sz w:val="21"/>
          <w:szCs w:val="21"/>
        </w:rPr>
        <w:t xml:space="preserve">  </w:t>
      </w:r>
      <w:r w:rsidRPr="00CA1403">
        <w:rPr>
          <w:color w:val="000000"/>
          <w:spacing w:val="6"/>
          <w:sz w:val="21"/>
          <w:szCs w:val="21"/>
        </w:rPr>
        <w:t>кислота</w:t>
      </w:r>
      <w:r w:rsidRPr="00CA1403">
        <w:rPr>
          <w:color w:val="000000"/>
          <w:sz w:val="21"/>
          <w:szCs w:val="21"/>
        </w:rPr>
        <w:t xml:space="preserve"> должна соответствовать требованиям и нормам, указанным в табл.1. </w:t>
      </w:r>
      <w:r>
        <w:rPr>
          <w:color w:val="000000"/>
          <w:sz w:val="21"/>
          <w:szCs w:val="21"/>
        </w:rPr>
        <w:t xml:space="preserve">                                                                                                                        </w:t>
      </w:r>
      <w:r w:rsidRPr="00CA1403">
        <w:rPr>
          <w:color w:val="000000"/>
          <w:sz w:val="21"/>
          <w:szCs w:val="21"/>
        </w:rPr>
        <w:t xml:space="preserve">Т а б л и </w:t>
      </w:r>
      <w:proofErr w:type="gramStart"/>
      <w:r w:rsidRPr="00CA1403">
        <w:rPr>
          <w:color w:val="000000"/>
          <w:sz w:val="21"/>
          <w:szCs w:val="21"/>
        </w:rPr>
        <w:t>ц</w:t>
      </w:r>
      <w:proofErr w:type="gramEnd"/>
      <w:r w:rsidRPr="00CA1403">
        <w:rPr>
          <w:color w:val="000000"/>
          <w:sz w:val="21"/>
          <w:szCs w:val="21"/>
        </w:rPr>
        <w:t xml:space="preserve"> а 1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4"/>
      </w:tblGrid>
      <w:tr w:rsidR="0087033A" w:rsidRPr="00CA1403" w:rsidTr="000077B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7033A" w:rsidRPr="00CA1403" w:rsidRDefault="0087033A" w:rsidP="000077B4">
            <w:pPr>
              <w:spacing w:before="100" w:beforeAutospacing="1" w:after="100" w:afterAutospacing="1"/>
              <w:jc w:val="right"/>
              <w:rPr>
                <w:color w:val="000000"/>
                <w:sz w:val="21"/>
                <w:szCs w:val="21"/>
              </w:rPr>
            </w:pPr>
          </w:p>
        </w:tc>
      </w:tr>
    </w:tbl>
    <w:p w:rsidR="0087033A" w:rsidRPr="00CA1403" w:rsidRDefault="0087033A" w:rsidP="0087033A">
      <w:pPr>
        <w:rPr>
          <w:vanish/>
          <w:color w:val="000000"/>
          <w:sz w:val="21"/>
          <w:szCs w:val="21"/>
        </w:rPr>
      </w:pPr>
    </w:p>
    <w:tbl>
      <w:tblPr>
        <w:tblW w:w="4546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7"/>
        <w:gridCol w:w="3433"/>
      </w:tblGrid>
      <w:tr w:rsidR="0087033A" w:rsidRPr="00CA1403" w:rsidTr="000077B4">
        <w:trPr>
          <w:trHeight w:val="246"/>
          <w:tblCellSpacing w:w="0" w:type="dxa"/>
          <w:jc w:val="center"/>
        </w:trPr>
        <w:tc>
          <w:tcPr>
            <w:tcW w:w="32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33A" w:rsidRPr="00CA1403" w:rsidRDefault="0087033A" w:rsidP="000077B4">
            <w:pPr>
              <w:jc w:val="center"/>
              <w:rPr>
                <w:color w:val="000000"/>
                <w:sz w:val="21"/>
                <w:szCs w:val="21"/>
              </w:rPr>
            </w:pPr>
            <w:r w:rsidRPr="00CA1403">
              <w:rPr>
                <w:b/>
                <w:bCs/>
                <w:color w:val="000000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033A" w:rsidRPr="00CA1403" w:rsidRDefault="0087033A" w:rsidP="000077B4">
            <w:pPr>
              <w:spacing w:before="100" w:beforeAutospacing="1"/>
              <w:jc w:val="center"/>
              <w:rPr>
                <w:color w:val="000000"/>
                <w:sz w:val="21"/>
                <w:szCs w:val="21"/>
              </w:rPr>
            </w:pPr>
            <w:r w:rsidRPr="00CA1403">
              <w:rPr>
                <w:b/>
                <w:bCs/>
                <w:color w:val="000000"/>
                <w:sz w:val="21"/>
                <w:szCs w:val="21"/>
              </w:rPr>
              <w:t>Норма</w:t>
            </w:r>
          </w:p>
        </w:tc>
      </w:tr>
      <w:tr w:rsidR="0087033A" w:rsidRPr="00CA1403" w:rsidTr="000077B4">
        <w:trPr>
          <w:trHeight w:val="282"/>
          <w:tblCellSpacing w:w="0" w:type="dxa"/>
          <w:jc w:val="center"/>
        </w:trPr>
        <w:tc>
          <w:tcPr>
            <w:tcW w:w="32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33A" w:rsidRPr="00CA1403" w:rsidRDefault="0087033A" w:rsidP="000077B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33A" w:rsidRPr="00CA1403" w:rsidRDefault="0087033A" w:rsidP="000077B4">
            <w:pPr>
              <w:spacing w:before="100" w:beforeAutospacing="1"/>
              <w:jc w:val="center"/>
              <w:rPr>
                <w:color w:val="000000"/>
                <w:sz w:val="21"/>
                <w:szCs w:val="21"/>
              </w:rPr>
            </w:pPr>
            <w:r w:rsidRPr="00CA1403">
              <w:rPr>
                <w:b/>
                <w:bCs/>
                <w:color w:val="000000"/>
                <w:sz w:val="21"/>
                <w:szCs w:val="21"/>
              </w:rPr>
              <w:t>контактная</w:t>
            </w:r>
          </w:p>
        </w:tc>
      </w:tr>
      <w:tr w:rsidR="0087033A" w:rsidRPr="00CA1403" w:rsidTr="000077B4">
        <w:trPr>
          <w:tblCellSpacing w:w="0" w:type="dxa"/>
          <w:jc w:val="center"/>
        </w:trPr>
        <w:tc>
          <w:tcPr>
            <w:tcW w:w="32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33A" w:rsidRPr="00CA1403" w:rsidRDefault="0087033A" w:rsidP="000077B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33A" w:rsidRPr="00CA1403" w:rsidRDefault="0087033A" w:rsidP="000077B4">
            <w:pPr>
              <w:spacing w:before="100" w:beforeAutospacing="1"/>
              <w:jc w:val="center"/>
              <w:rPr>
                <w:color w:val="000000"/>
                <w:sz w:val="21"/>
                <w:szCs w:val="21"/>
              </w:rPr>
            </w:pPr>
            <w:proofErr w:type="gramStart"/>
            <w:r w:rsidRPr="00CA1403">
              <w:rPr>
                <w:b/>
                <w:bCs/>
                <w:color w:val="000000"/>
                <w:sz w:val="21"/>
                <w:szCs w:val="21"/>
              </w:rPr>
              <w:t>Улучшенная</w:t>
            </w:r>
            <w:proofErr w:type="gramEnd"/>
            <w:r w:rsidRPr="00CA1403">
              <w:rPr>
                <w:b/>
                <w:bCs/>
                <w:color w:val="000000"/>
                <w:sz w:val="21"/>
                <w:szCs w:val="21"/>
              </w:rPr>
              <w:t xml:space="preserve"> код ОКП</w:t>
            </w:r>
            <w:r w:rsidRPr="00CA1403">
              <w:rPr>
                <w:b/>
                <w:bCs/>
                <w:color w:val="000000"/>
                <w:sz w:val="21"/>
                <w:szCs w:val="21"/>
              </w:rPr>
              <w:br/>
              <w:t>21 2111 0100</w:t>
            </w:r>
          </w:p>
        </w:tc>
      </w:tr>
      <w:tr w:rsidR="0087033A" w:rsidRPr="00CA1403" w:rsidTr="000077B4">
        <w:trPr>
          <w:tblCellSpacing w:w="0" w:type="dxa"/>
          <w:jc w:val="center"/>
        </w:trPr>
        <w:tc>
          <w:tcPr>
            <w:tcW w:w="3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33A" w:rsidRPr="00CA1403" w:rsidRDefault="0087033A" w:rsidP="000077B4">
            <w:pPr>
              <w:rPr>
                <w:color w:val="000000"/>
                <w:sz w:val="21"/>
                <w:szCs w:val="21"/>
              </w:rPr>
            </w:pPr>
            <w:r w:rsidRPr="00CA1403">
              <w:rPr>
                <w:color w:val="000000"/>
                <w:sz w:val="21"/>
                <w:szCs w:val="21"/>
              </w:rPr>
              <w:t>1. Массовая доля моногидрата (H</w:t>
            </w:r>
            <w:r w:rsidRPr="00CA1403">
              <w:rPr>
                <w:color w:val="000000"/>
                <w:sz w:val="21"/>
                <w:szCs w:val="21"/>
                <w:vertAlign w:val="subscript"/>
              </w:rPr>
              <w:t>2</w:t>
            </w:r>
            <w:r w:rsidRPr="00CA1403">
              <w:rPr>
                <w:color w:val="000000"/>
                <w:sz w:val="21"/>
                <w:szCs w:val="21"/>
              </w:rPr>
              <w:t>SO</w:t>
            </w:r>
            <w:r w:rsidRPr="00CA1403">
              <w:rPr>
                <w:color w:val="000000"/>
                <w:sz w:val="21"/>
                <w:szCs w:val="21"/>
                <w:vertAlign w:val="subscript"/>
              </w:rPr>
              <w:t>4</w:t>
            </w:r>
            <w:r w:rsidRPr="00CA1403">
              <w:rPr>
                <w:color w:val="000000"/>
                <w:sz w:val="21"/>
                <w:szCs w:val="21"/>
              </w:rPr>
              <w:t>), %</w:t>
            </w:r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033A" w:rsidRPr="00CA1403" w:rsidRDefault="0087033A" w:rsidP="000077B4">
            <w:pPr>
              <w:rPr>
                <w:color w:val="000000"/>
                <w:sz w:val="21"/>
                <w:szCs w:val="21"/>
              </w:rPr>
            </w:pPr>
            <w:r w:rsidRPr="00CA1403">
              <w:rPr>
                <w:color w:val="000000"/>
                <w:sz w:val="21"/>
                <w:szCs w:val="21"/>
              </w:rPr>
              <w:t>92,5-94,0</w:t>
            </w:r>
          </w:p>
        </w:tc>
      </w:tr>
      <w:tr w:rsidR="0087033A" w:rsidRPr="00CA1403" w:rsidTr="000077B4">
        <w:trPr>
          <w:tblCellSpacing w:w="0" w:type="dxa"/>
          <w:jc w:val="center"/>
        </w:trPr>
        <w:tc>
          <w:tcPr>
            <w:tcW w:w="3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33A" w:rsidRPr="00CA1403" w:rsidRDefault="0087033A" w:rsidP="000077B4">
            <w:pPr>
              <w:rPr>
                <w:color w:val="000000"/>
                <w:sz w:val="21"/>
                <w:szCs w:val="21"/>
              </w:rPr>
            </w:pPr>
            <w:r w:rsidRPr="00CA1403">
              <w:rPr>
                <w:color w:val="000000"/>
                <w:sz w:val="21"/>
                <w:szCs w:val="21"/>
              </w:rPr>
              <w:t>2. Массовая доля железа (</w:t>
            </w:r>
            <w:proofErr w:type="spellStart"/>
            <w:r w:rsidRPr="00CA1403">
              <w:rPr>
                <w:color w:val="000000"/>
                <w:sz w:val="21"/>
                <w:szCs w:val="21"/>
              </w:rPr>
              <w:t>Fe</w:t>
            </w:r>
            <w:proofErr w:type="spellEnd"/>
            <w:r w:rsidRPr="00CA1403">
              <w:rPr>
                <w:color w:val="000000"/>
                <w:sz w:val="21"/>
                <w:szCs w:val="21"/>
              </w:rPr>
              <w:t xml:space="preserve">), %, не более  </w:t>
            </w:r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33A" w:rsidRPr="00CA1403" w:rsidRDefault="0087033A" w:rsidP="000077B4">
            <w:pPr>
              <w:rPr>
                <w:color w:val="000000"/>
                <w:sz w:val="21"/>
                <w:szCs w:val="21"/>
              </w:rPr>
            </w:pPr>
            <w:r w:rsidRPr="00CA1403">
              <w:rPr>
                <w:color w:val="000000"/>
                <w:sz w:val="21"/>
                <w:szCs w:val="21"/>
              </w:rPr>
              <w:t>0,006</w:t>
            </w:r>
          </w:p>
        </w:tc>
      </w:tr>
      <w:tr w:rsidR="0087033A" w:rsidRPr="00CA1403" w:rsidTr="000077B4">
        <w:trPr>
          <w:tblCellSpacing w:w="0" w:type="dxa"/>
          <w:jc w:val="center"/>
        </w:trPr>
        <w:tc>
          <w:tcPr>
            <w:tcW w:w="3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33A" w:rsidRPr="00CA1403" w:rsidRDefault="0087033A" w:rsidP="000077B4">
            <w:pPr>
              <w:rPr>
                <w:color w:val="000000"/>
                <w:sz w:val="21"/>
                <w:szCs w:val="21"/>
              </w:rPr>
            </w:pPr>
            <w:r w:rsidRPr="00CA1403">
              <w:rPr>
                <w:color w:val="000000"/>
                <w:sz w:val="21"/>
                <w:szCs w:val="21"/>
              </w:rPr>
              <w:t>3. Массовая доля остатка после прокаливания, %, не более</w:t>
            </w:r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33A" w:rsidRPr="00CA1403" w:rsidRDefault="0087033A" w:rsidP="000077B4">
            <w:pPr>
              <w:rPr>
                <w:color w:val="000000"/>
                <w:sz w:val="21"/>
                <w:szCs w:val="21"/>
              </w:rPr>
            </w:pPr>
            <w:r w:rsidRPr="00CA1403">
              <w:rPr>
                <w:color w:val="000000"/>
                <w:sz w:val="21"/>
                <w:szCs w:val="21"/>
              </w:rPr>
              <w:t xml:space="preserve">0,02 </w:t>
            </w:r>
          </w:p>
        </w:tc>
      </w:tr>
      <w:tr w:rsidR="0087033A" w:rsidRPr="00CA1403" w:rsidTr="000077B4">
        <w:trPr>
          <w:tblCellSpacing w:w="0" w:type="dxa"/>
          <w:jc w:val="center"/>
        </w:trPr>
        <w:tc>
          <w:tcPr>
            <w:tcW w:w="3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33A" w:rsidRPr="00CA1403" w:rsidRDefault="0087033A" w:rsidP="000077B4">
            <w:pPr>
              <w:rPr>
                <w:color w:val="000000"/>
                <w:sz w:val="21"/>
                <w:szCs w:val="21"/>
              </w:rPr>
            </w:pPr>
            <w:r w:rsidRPr="00CA1403">
              <w:rPr>
                <w:color w:val="000000"/>
                <w:sz w:val="21"/>
                <w:szCs w:val="21"/>
              </w:rPr>
              <w:t>4. Массовая доля окислов азота (N</w:t>
            </w:r>
            <w:r w:rsidRPr="00CA1403">
              <w:rPr>
                <w:color w:val="000000"/>
                <w:sz w:val="21"/>
                <w:szCs w:val="21"/>
                <w:vertAlign w:val="subscript"/>
              </w:rPr>
              <w:t>2</w:t>
            </w:r>
            <w:r w:rsidRPr="00CA1403">
              <w:rPr>
                <w:color w:val="000000"/>
                <w:sz w:val="21"/>
                <w:szCs w:val="21"/>
              </w:rPr>
              <w:t>O</w:t>
            </w:r>
            <w:r w:rsidRPr="00CA1403">
              <w:rPr>
                <w:color w:val="000000"/>
                <w:sz w:val="21"/>
                <w:szCs w:val="21"/>
                <w:vertAlign w:val="subscript"/>
              </w:rPr>
              <w:t>3</w:t>
            </w:r>
            <w:r w:rsidRPr="00CA1403">
              <w:rPr>
                <w:color w:val="000000"/>
                <w:sz w:val="21"/>
                <w:szCs w:val="21"/>
              </w:rPr>
              <w:t xml:space="preserve">), %, не более </w:t>
            </w:r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33A" w:rsidRPr="00CA1403" w:rsidRDefault="0087033A" w:rsidP="000077B4">
            <w:pPr>
              <w:rPr>
                <w:color w:val="000000"/>
                <w:sz w:val="21"/>
                <w:szCs w:val="21"/>
              </w:rPr>
            </w:pPr>
            <w:r w:rsidRPr="00CA1403">
              <w:rPr>
                <w:color w:val="000000"/>
                <w:sz w:val="21"/>
                <w:szCs w:val="21"/>
              </w:rPr>
              <w:t>0,00005</w:t>
            </w:r>
          </w:p>
        </w:tc>
      </w:tr>
      <w:tr w:rsidR="0087033A" w:rsidRPr="00CA1403" w:rsidTr="000077B4">
        <w:trPr>
          <w:tblCellSpacing w:w="0" w:type="dxa"/>
          <w:jc w:val="center"/>
        </w:trPr>
        <w:tc>
          <w:tcPr>
            <w:tcW w:w="3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33A" w:rsidRPr="00CA1403" w:rsidRDefault="0087033A" w:rsidP="000077B4">
            <w:pPr>
              <w:rPr>
                <w:color w:val="000000"/>
                <w:sz w:val="21"/>
                <w:szCs w:val="21"/>
              </w:rPr>
            </w:pPr>
            <w:r w:rsidRPr="00CA1403">
              <w:rPr>
                <w:color w:val="000000"/>
                <w:sz w:val="21"/>
                <w:szCs w:val="21"/>
              </w:rPr>
              <w:t>5. Массовая доля мышьяка (</w:t>
            </w:r>
            <w:proofErr w:type="spellStart"/>
            <w:r w:rsidRPr="00CA1403">
              <w:rPr>
                <w:color w:val="000000"/>
                <w:sz w:val="21"/>
                <w:szCs w:val="21"/>
              </w:rPr>
              <w:t>As</w:t>
            </w:r>
            <w:proofErr w:type="spellEnd"/>
            <w:r w:rsidRPr="00CA1403">
              <w:rPr>
                <w:color w:val="000000"/>
                <w:sz w:val="21"/>
                <w:szCs w:val="21"/>
              </w:rPr>
              <w:t xml:space="preserve">), %, не более </w:t>
            </w:r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033A" w:rsidRPr="00CA1403" w:rsidRDefault="0087033A" w:rsidP="000077B4">
            <w:pPr>
              <w:rPr>
                <w:color w:val="000000"/>
                <w:sz w:val="21"/>
                <w:szCs w:val="21"/>
              </w:rPr>
            </w:pPr>
            <w:r w:rsidRPr="00CA1403">
              <w:rPr>
                <w:color w:val="000000"/>
                <w:sz w:val="21"/>
                <w:szCs w:val="21"/>
              </w:rPr>
              <w:t>0,00008</w:t>
            </w:r>
          </w:p>
        </w:tc>
      </w:tr>
      <w:tr w:rsidR="0087033A" w:rsidRPr="00CA1403" w:rsidTr="000077B4">
        <w:trPr>
          <w:tblCellSpacing w:w="0" w:type="dxa"/>
          <w:jc w:val="center"/>
        </w:trPr>
        <w:tc>
          <w:tcPr>
            <w:tcW w:w="3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033A" w:rsidRPr="00CA1403" w:rsidRDefault="0087033A" w:rsidP="000077B4">
            <w:pPr>
              <w:rPr>
                <w:color w:val="000000"/>
                <w:sz w:val="21"/>
                <w:szCs w:val="21"/>
              </w:rPr>
            </w:pPr>
            <w:r w:rsidRPr="00CA1403">
              <w:rPr>
                <w:color w:val="000000"/>
                <w:sz w:val="21"/>
                <w:szCs w:val="21"/>
              </w:rPr>
              <w:t>6. Массовая доля хлористых соединений (</w:t>
            </w:r>
            <w:proofErr w:type="spellStart"/>
            <w:r w:rsidRPr="00CA1403">
              <w:rPr>
                <w:color w:val="000000"/>
                <w:sz w:val="21"/>
                <w:szCs w:val="21"/>
              </w:rPr>
              <w:t>Cl</w:t>
            </w:r>
            <w:proofErr w:type="spellEnd"/>
            <w:r w:rsidRPr="00CA1403">
              <w:rPr>
                <w:color w:val="000000"/>
                <w:sz w:val="21"/>
                <w:szCs w:val="21"/>
              </w:rPr>
              <w:t>), %, не более</w:t>
            </w:r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033A" w:rsidRPr="00CA1403" w:rsidRDefault="0087033A" w:rsidP="000077B4">
            <w:pPr>
              <w:rPr>
                <w:color w:val="000000"/>
                <w:sz w:val="21"/>
                <w:szCs w:val="21"/>
              </w:rPr>
            </w:pPr>
            <w:r w:rsidRPr="00CA1403">
              <w:rPr>
                <w:color w:val="000000"/>
                <w:sz w:val="21"/>
                <w:szCs w:val="21"/>
              </w:rPr>
              <w:t>0,0001</w:t>
            </w:r>
          </w:p>
        </w:tc>
      </w:tr>
      <w:tr w:rsidR="0087033A" w:rsidRPr="00CA1403" w:rsidTr="000077B4">
        <w:trPr>
          <w:tblCellSpacing w:w="0" w:type="dxa"/>
          <w:jc w:val="center"/>
        </w:trPr>
        <w:tc>
          <w:tcPr>
            <w:tcW w:w="3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033A" w:rsidRPr="00CA1403" w:rsidRDefault="0087033A" w:rsidP="000077B4">
            <w:pPr>
              <w:rPr>
                <w:color w:val="000000"/>
                <w:sz w:val="21"/>
                <w:szCs w:val="21"/>
              </w:rPr>
            </w:pPr>
            <w:r w:rsidRPr="00CA1403">
              <w:rPr>
                <w:color w:val="000000"/>
                <w:sz w:val="21"/>
                <w:szCs w:val="21"/>
              </w:rPr>
              <w:t>7. Массовая доля свинца (</w:t>
            </w:r>
            <w:proofErr w:type="spellStart"/>
            <w:r w:rsidRPr="00CA1403">
              <w:rPr>
                <w:color w:val="000000"/>
                <w:sz w:val="21"/>
                <w:szCs w:val="21"/>
              </w:rPr>
              <w:t>Pb</w:t>
            </w:r>
            <w:proofErr w:type="spellEnd"/>
            <w:r w:rsidRPr="00CA1403">
              <w:rPr>
                <w:color w:val="000000"/>
                <w:sz w:val="21"/>
                <w:szCs w:val="21"/>
              </w:rPr>
              <w:t>), %, не более</w:t>
            </w:r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033A" w:rsidRPr="00CA1403" w:rsidRDefault="0087033A" w:rsidP="000077B4">
            <w:pPr>
              <w:rPr>
                <w:color w:val="000000"/>
                <w:sz w:val="21"/>
                <w:szCs w:val="21"/>
              </w:rPr>
            </w:pPr>
            <w:r w:rsidRPr="00CA1403">
              <w:rPr>
                <w:color w:val="000000"/>
                <w:sz w:val="21"/>
                <w:szCs w:val="21"/>
              </w:rPr>
              <w:t>0,001</w:t>
            </w:r>
          </w:p>
        </w:tc>
      </w:tr>
      <w:tr w:rsidR="0087033A" w:rsidRPr="00CA1403" w:rsidTr="000077B4">
        <w:trPr>
          <w:tblCellSpacing w:w="0" w:type="dxa"/>
          <w:jc w:val="center"/>
        </w:trPr>
        <w:tc>
          <w:tcPr>
            <w:tcW w:w="3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033A" w:rsidRPr="00CA1403" w:rsidRDefault="0087033A" w:rsidP="000077B4">
            <w:pPr>
              <w:rPr>
                <w:color w:val="000000"/>
                <w:sz w:val="21"/>
                <w:szCs w:val="21"/>
              </w:rPr>
            </w:pPr>
            <w:r w:rsidRPr="00CA1403">
              <w:rPr>
                <w:color w:val="000000"/>
                <w:sz w:val="21"/>
                <w:szCs w:val="21"/>
              </w:rPr>
              <w:t>8. Прозрачность</w:t>
            </w:r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033A" w:rsidRPr="00CA1403" w:rsidRDefault="0087033A" w:rsidP="000077B4">
            <w:pPr>
              <w:rPr>
                <w:color w:val="000000"/>
                <w:sz w:val="21"/>
                <w:szCs w:val="21"/>
              </w:rPr>
            </w:pPr>
            <w:proofErr w:type="gramStart"/>
            <w:r w:rsidRPr="00CA1403">
              <w:rPr>
                <w:color w:val="000000"/>
                <w:sz w:val="21"/>
                <w:szCs w:val="21"/>
              </w:rPr>
              <w:t>Прозрачная</w:t>
            </w:r>
            <w:proofErr w:type="gramEnd"/>
            <w:r w:rsidRPr="00CA1403">
              <w:rPr>
                <w:color w:val="000000"/>
                <w:sz w:val="21"/>
                <w:szCs w:val="21"/>
              </w:rPr>
              <w:t xml:space="preserve"> без разбавления</w:t>
            </w:r>
          </w:p>
        </w:tc>
      </w:tr>
      <w:tr w:rsidR="0087033A" w:rsidRPr="00CA1403" w:rsidTr="000077B4">
        <w:trPr>
          <w:tblCellSpacing w:w="0" w:type="dxa"/>
          <w:jc w:val="center"/>
        </w:trPr>
        <w:tc>
          <w:tcPr>
            <w:tcW w:w="3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033A" w:rsidRPr="00CA1403" w:rsidRDefault="0087033A" w:rsidP="000077B4">
            <w:pPr>
              <w:rPr>
                <w:color w:val="000000"/>
                <w:sz w:val="21"/>
                <w:szCs w:val="21"/>
              </w:rPr>
            </w:pPr>
            <w:r w:rsidRPr="00CA1403">
              <w:rPr>
                <w:color w:val="000000"/>
                <w:sz w:val="21"/>
                <w:szCs w:val="21"/>
              </w:rPr>
              <w:t>9. Цвет, см</w:t>
            </w:r>
            <w:r w:rsidRPr="00CA1403">
              <w:rPr>
                <w:color w:val="000000"/>
                <w:sz w:val="21"/>
                <w:szCs w:val="21"/>
                <w:vertAlign w:val="superscript"/>
              </w:rPr>
              <w:t>3</w:t>
            </w:r>
            <w:r w:rsidRPr="00CA1403">
              <w:rPr>
                <w:color w:val="000000"/>
                <w:sz w:val="21"/>
                <w:szCs w:val="21"/>
              </w:rPr>
              <w:t xml:space="preserve"> раствора сравнения, не более</w:t>
            </w:r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033A" w:rsidRPr="00CA1403" w:rsidRDefault="0087033A" w:rsidP="000077B4">
            <w:pPr>
              <w:rPr>
                <w:color w:val="000000"/>
                <w:sz w:val="21"/>
                <w:szCs w:val="21"/>
              </w:rPr>
            </w:pPr>
            <w:r w:rsidRPr="00CA1403">
              <w:rPr>
                <w:color w:val="000000"/>
                <w:sz w:val="21"/>
                <w:szCs w:val="21"/>
              </w:rPr>
              <w:t>1</w:t>
            </w:r>
          </w:p>
        </w:tc>
      </w:tr>
    </w:tbl>
    <w:p w:rsidR="0087033A" w:rsidRPr="00CA1403" w:rsidRDefault="0087033A" w:rsidP="0087033A">
      <w:pPr>
        <w:rPr>
          <w:color w:val="000000"/>
          <w:spacing w:val="6"/>
          <w:sz w:val="10"/>
          <w:szCs w:val="10"/>
        </w:rPr>
      </w:pPr>
    </w:p>
    <w:p w:rsidR="0087033A" w:rsidRPr="00CA1403" w:rsidRDefault="0087033A" w:rsidP="0087033A">
      <w:pPr>
        <w:numPr>
          <w:ilvl w:val="0"/>
          <w:numId w:val="2"/>
        </w:numPr>
        <w:shd w:val="clear" w:color="auto" w:fill="FFFFFF"/>
        <w:tabs>
          <w:tab w:val="left" w:pos="355"/>
        </w:tabs>
        <w:rPr>
          <w:color w:val="000000"/>
          <w:spacing w:val="-17"/>
          <w:sz w:val="21"/>
          <w:szCs w:val="21"/>
        </w:rPr>
      </w:pPr>
      <w:r w:rsidRPr="00CA1403">
        <w:rPr>
          <w:b/>
          <w:color w:val="000000"/>
          <w:spacing w:val="6"/>
          <w:sz w:val="21"/>
          <w:szCs w:val="21"/>
        </w:rPr>
        <w:t>Основные технические требования</w:t>
      </w:r>
      <w:r w:rsidRPr="00CA1403">
        <w:rPr>
          <w:color w:val="000000"/>
          <w:spacing w:val="6"/>
          <w:sz w:val="21"/>
          <w:szCs w:val="21"/>
        </w:rPr>
        <w:t xml:space="preserve"> -</w:t>
      </w:r>
      <w:r w:rsidRPr="00CA1403">
        <w:rPr>
          <w:color w:val="000000"/>
          <w:sz w:val="21"/>
          <w:szCs w:val="21"/>
        </w:rPr>
        <w:t xml:space="preserve"> Поставщик должен гарантировать соответствие технической серной кислоты требованиям</w:t>
      </w:r>
      <w:r w:rsidRPr="00CA1403">
        <w:rPr>
          <w:color w:val="000000"/>
          <w:spacing w:val="1"/>
          <w:sz w:val="21"/>
          <w:szCs w:val="21"/>
        </w:rPr>
        <w:t xml:space="preserve"> ГОСТа 2184-77 ОКП 21.2111.0100 контактная улучшенная.</w:t>
      </w:r>
    </w:p>
    <w:p w:rsidR="0087033A" w:rsidRPr="00CA1403" w:rsidRDefault="0087033A" w:rsidP="0087033A">
      <w:pPr>
        <w:numPr>
          <w:ilvl w:val="0"/>
          <w:numId w:val="2"/>
        </w:numPr>
        <w:rPr>
          <w:color w:val="000000"/>
          <w:spacing w:val="6"/>
          <w:sz w:val="21"/>
          <w:szCs w:val="21"/>
        </w:rPr>
      </w:pPr>
      <w:r w:rsidRPr="00CA1403">
        <w:rPr>
          <w:color w:val="000000"/>
          <w:spacing w:val="6"/>
          <w:sz w:val="21"/>
          <w:szCs w:val="21"/>
        </w:rPr>
        <w:t>Цена серной кислоты должна быть указана за тонну 100% продукта.</w:t>
      </w:r>
    </w:p>
    <w:p w:rsidR="0087033A" w:rsidRPr="00CA1403" w:rsidRDefault="0087033A" w:rsidP="0087033A">
      <w:pPr>
        <w:numPr>
          <w:ilvl w:val="0"/>
          <w:numId w:val="2"/>
        </w:numPr>
        <w:rPr>
          <w:color w:val="000000"/>
          <w:spacing w:val="6"/>
          <w:sz w:val="21"/>
          <w:szCs w:val="21"/>
        </w:rPr>
      </w:pPr>
      <w:r w:rsidRPr="00CA1403">
        <w:rPr>
          <w:color w:val="000000"/>
          <w:spacing w:val="6"/>
          <w:sz w:val="21"/>
          <w:szCs w:val="21"/>
        </w:rPr>
        <w:t>В счет - фактуре и в товарной накладной указывать массу-нетто 100% продукта.</w:t>
      </w:r>
    </w:p>
    <w:p w:rsidR="0087033A" w:rsidRPr="00CA1403" w:rsidRDefault="0087033A" w:rsidP="0087033A">
      <w:pPr>
        <w:numPr>
          <w:ilvl w:val="0"/>
          <w:numId w:val="2"/>
        </w:numPr>
        <w:rPr>
          <w:color w:val="000000"/>
          <w:spacing w:val="-3"/>
          <w:sz w:val="21"/>
          <w:szCs w:val="21"/>
        </w:rPr>
      </w:pPr>
      <w:r w:rsidRPr="00CA1403">
        <w:rPr>
          <w:color w:val="000000"/>
          <w:spacing w:val="-1"/>
          <w:sz w:val="21"/>
          <w:szCs w:val="21"/>
        </w:rPr>
        <w:t>В графике поставки указано количество продукта  в пересчете на 100%.</w:t>
      </w:r>
    </w:p>
    <w:p w:rsidR="0087033A" w:rsidRPr="00CA1403" w:rsidRDefault="0087033A" w:rsidP="0087033A">
      <w:pPr>
        <w:numPr>
          <w:ilvl w:val="0"/>
          <w:numId w:val="2"/>
        </w:numPr>
        <w:shd w:val="clear" w:color="auto" w:fill="FFFFFF"/>
        <w:tabs>
          <w:tab w:val="left" w:pos="355"/>
        </w:tabs>
        <w:rPr>
          <w:color w:val="000000"/>
          <w:spacing w:val="-1"/>
          <w:sz w:val="21"/>
          <w:szCs w:val="21"/>
        </w:rPr>
      </w:pPr>
      <w:r w:rsidRPr="00CA1403">
        <w:rPr>
          <w:color w:val="000000"/>
          <w:sz w:val="21"/>
          <w:szCs w:val="21"/>
        </w:rPr>
        <w:t xml:space="preserve">Отгрузка должна  производиться ж.д. транспортом - цистернами. </w:t>
      </w:r>
    </w:p>
    <w:p w:rsidR="0087033A" w:rsidRPr="00CA1403" w:rsidRDefault="0087033A" w:rsidP="0087033A">
      <w:pPr>
        <w:numPr>
          <w:ilvl w:val="0"/>
          <w:numId w:val="2"/>
        </w:numPr>
        <w:shd w:val="clear" w:color="auto" w:fill="FFFFFF"/>
        <w:tabs>
          <w:tab w:val="left" w:pos="355"/>
        </w:tabs>
        <w:rPr>
          <w:color w:val="000000"/>
          <w:spacing w:val="-1"/>
          <w:sz w:val="21"/>
          <w:szCs w:val="21"/>
        </w:rPr>
      </w:pPr>
      <w:r w:rsidRPr="00CA1403">
        <w:rPr>
          <w:b/>
          <w:color w:val="000000"/>
          <w:spacing w:val="6"/>
          <w:sz w:val="21"/>
          <w:szCs w:val="21"/>
        </w:rPr>
        <w:t>Срок поставки</w:t>
      </w:r>
      <w:r w:rsidRPr="00CA1403"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6"/>
          <w:sz w:val="21"/>
          <w:szCs w:val="21"/>
        </w:rPr>
        <w:t>–</w:t>
      </w:r>
      <w:r w:rsidRPr="00CA1403"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6"/>
          <w:sz w:val="21"/>
          <w:szCs w:val="21"/>
        </w:rPr>
        <w:t>февраль 2015г.-60 т, май 2015г.-60 т, октябрь 2015г.-60 т</w:t>
      </w:r>
      <w:r w:rsidRPr="00CA1403">
        <w:rPr>
          <w:color w:val="000000"/>
          <w:spacing w:val="6"/>
          <w:sz w:val="21"/>
          <w:szCs w:val="21"/>
        </w:rPr>
        <w:t xml:space="preserve">. </w:t>
      </w:r>
    </w:p>
    <w:p w:rsidR="0087033A" w:rsidRPr="00CA1403" w:rsidRDefault="0087033A" w:rsidP="0087033A">
      <w:pPr>
        <w:numPr>
          <w:ilvl w:val="0"/>
          <w:numId w:val="2"/>
        </w:numPr>
        <w:shd w:val="clear" w:color="auto" w:fill="FFFFFF"/>
        <w:tabs>
          <w:tab w:val="left" w:pos="355"/>
        </w:tabs>
        <w:rPr>
          <w:color w:val="000000"/>
          <w:spacing w:val="-1"/>
          <w:sz w:val="21"/>
          <w:szCs w:val="21"/>
        </w:rPr>
      </w:pPr>
      <w:r w:rsidRPr="00CA1403">
        <w:rPr>
          <w:b/>
          <w:color w:val="000000"/>
          <w:spacing w:val="-1"/>
          <w:sz w:val="21"/>
          <w:szCs w:val="21"/>
        </w:rPr>
        <w:t>Требования к приемке</w:t>
      </w:r>
      <w:r w:rsidRPr="00CA1403">
        <w:rPr>
          <w:color w:val="000000"/>
          <w:spacing w:val="-1"/>
          <w:sz w:val="21"/>
          <w:szCs w:val="21"/>
        </w:rPr>
        <w:t xml:space="preserve"> – продукт принимают партиями.  Партией считается количество продукта, однородного по показателям, сопровождаемого одним документом  о качестве. </w:t>
      </w:r>
      <w:r w:rsidRPr="00CA1403">
        <w:rPr>
          <w:sz w:val="21"/>
          <w:szCs w:val="21"/>
        </w:rPr>
        <w:t>Приемка товара  производится по количеству и качеству.</w:t>
      </w:r>
    </w:p>
    <w:p w:rsidR="0087033A" w:rsidRPr="00CA1403" w:rsidRDefault="0087033A" w:rsidP="0087033A">
      <w:pPr>
        <w:shd w:val="clear" w:color="auto" w:fill="FFFFFF"/>
        <w:tabs>
          <w:tab w:val="left" w:pos="355"/>
        </w:tabs>
        <w:ind w:left="720"/>
        <w:rPr>
          <w:color w:val="000000"/>
          <w:spacing w:val="-1"/>
          <w:sz w:val="21"/>
          <w:szCs w:val="21"/>
        </w:rPr>
      </w:pPr>
      <w:r w:rsidRPr="00CA1403">
        <w:rPr>
          <w:sz w:val="21"/>
          <w:szCs w:val="21"/>
        </w:rPr>
        <w:t xml:space="preserve">Обязательно наличие </w:t>
      </w:r>
      <w:r w:rsidRPr="00CA1403">
        <w:rPr>
          <w:color w:val="000000"/>
          <w:sz w:val="21"/>
          <w:szCs w:val="21"/>
        </w:rPr>
        <w:t>документа о качестве, поставляемого продукта.</w:t>
      </w:r>
    </w:p>
    <w:p w:rsidR="0087033A" w:rsidRPr="00CA1403" w:rsidRDefault="0087033A" w:rsidP="0087033A">
      <w:pPr>
        <w:numPr>
          <w:ilvl w:val="0"/>
          <w:numId w:val="2"/>
        </w:numPr>
        <w:rPr>
          <w:color w:val="000000"/>
          <w:sz w:val="21"/>
          <w:szCs w:val="21"/>
        </w:rPr>
      </w:pPr>
      <w:r w:rsidRPr="00CA1403">
        <w:rPr>
          <w:color w:val="000000"/>
          <w:sz w:val="21"/>
          <w:szCs w:val="21"/>
        </w:rPr>
        <w:t xml:space="preserve">Документ о качестве должен содержать: </w:t>
      </w:r>
      <w:r w:rsidRPr="00CA1403">
        <w:rPr>
          <w:color w:val="000000"/>
          <w:sz w:val="21"/>
          <w:szCs w:val="21"/>
        </w:rPr>
        <w:br/>
        <w:t xml:space="preserve">- наименование предприятия-изготовителя и (или) его товарный знак; </w:t>
      </w:r>
      <w:r w:rsidRPr="00CA1403">
        <w:rPr>
          <w:color w:val="000000"/>
          <w:sz w:val="21"/>
          <w:szCs w:val="21"/>
        </w:rPr>
        <w:br/>
        <w:t>- наименование продукта, его вид, марку и сорт;</w:t>
      </w:r>
    </w:p>
    <w:p w:rsidR="0087033A" w:rsidRPr="00CA1403" w:rsidRDefault="0087033A" w:rsidP="0087033A">
      <w:pPr>
        <w:ind w:left="720"/>
        <w:rPr>
          <w:color w:val="000000"/>
          <w:sz w:val="21"/>
          <w:szCs w:val="21"/>
        </w:rPr>
      </w:pPr>
      <w:r w:rsidRPr="00CA1403">
        <w:rPr>
          <w:color w:val="000000"/>
          <w:sz w:val="21"/>
          <w:szCs w:val="21"/>
        </w:rPr>
        <w:t xml:space="preserve">- номер партии и дату изготовления; </w:t>
      </w:r>
      <w:r w:rsidRPr="00CA1403">
        <w:rPr>
          <w:color w:val="000000"/>
          <w:sz w:val="21"/>
          <w:szCs w:val="21"/>
        </w:rPr>
        <w:br/>
        <w:t>- обозначение настоящего стандарта; номер цистерны; дату отгрузки;</w:t>
      </w:r>
    </w:p>
    <w:p w:rsidR="0087033A" w:rsidRPr="00CA1403" w:rsidRDefault="0087033A" w:rsidP="0087033A">
      <w:pPr>
        <w:ind w:left="709"/>
        <w:rPr>
          <w:color w:val="000000"/>
          <w:sz w:val="21"/>
          <w:szCs w:val="21"/>
        </w:rPr>
      </w:pPr>
      <w:r w:rsidRPr="00CA1403">
        <w:rPr>
          <w:color w:val="000000"/>
          <w:sz w:val="21"/>
          <w:szCs w:val="21"/>
        </w:rPr>
        <w:t>- массу нетто с массовой долей моногидрата по факту;</w:t>
      </w:r>
    </w:p>
    <w:p w:rsidR="0087033A" w:rsidRPr="00CA1403" w:rsidRDefault="0087033A" w:rsidP="0087033A">
      <w:pPr>
        <w:ind w:left="720"/>
        <w:rPr>
          <w:sz w:val="21"/>
          <w:szCs w:val="21"/>
        </w:rPr>
      </w:pPr>
      <w:r w:rsidRPr="00CA1403">
        <w:rPr>
          <w:color w:val="000000"/>
          <w:sz w:val="21"/>
          <w:szCs w:val="21"/>
        </w:rPr>
        <w:t xml:space="preserve">- массу нетто в пересчете на 100% вещество; </w:t>
      </w:r>
      <w:r w:rsidRPr="00CA1403">
        <w:rPr>
          <w:color w:val="000000"/>
          <w:sz w:val="21"/>
          <w:szCs w:val="21"/>
        </w:rPr>
        <w:br/>
        <w:t>- результаты анализа или подтверждение о соответствии качества продукта требованиям</w:t>
      </w:r>
      <w:r w:rsidRPr="00CA1403">
        <w:rPr>
          <w:color w:val="000000"/>
          <w:spacing w:val="1"/>
          <w:sz w:val="21"/>
          <w:szCs w:val="21"/>
        </w:rPr>
        <w:t xml:space="preserve"> ГОСТ 2184-77 ОКП 21.2111.0100</w:t>
      </w:r>
      <w:r w:rsidRPr="00CA1403">
        <w:rPr>
          <w:color w:val="000000"/>
          <w:sz w:val="21"/>
          <w:szCs w:val="21"/>
        </w:rPr>
        <w:t xml:space="preserve">; </w:t>
      </w:r>
      <w:r w:rsidRPr="00CA1403">
        <w:rPr>
          <w:color w:val="000000"/>
          <w:sz w:val="21"/>
          <w:szCs w:val="21"/>
        </w:rPr>
        <w:br/>
        <w:t>подпись или штамп технического контроля.</w:t>
      </w:r>
    </w:p>
    <w:p w:rsidR="0087033A" w:rsidRPr="00CA1403" w:rsidRDefault="0087033A" w:rsidP="0087033A">
      <w:pPr>
        <w:numPr>
          <w:ilvl w:val="0"/>
          <w:numId w:val="3"/>
        </w:numPr>
        <w:rPr>
          <w:color w:val="000000"/>
          <w:sz w:val="21"/>
          <w:szCs w:val="21"/>
        </w:rPr>
      </w:pPr>
      <w:r w:rsidRPr="00CA1403">
        <w:rPr>
          <w:b/>
          <w:sz w:val="21"/>
          <w:szCs w:val="21"/>
        </w:rPr>
        <w:t>Перечень документации</w:t>
      </w:r>
      <w:r w:rsidRPr="00CA1403">
        <w:rPr>
          <w:sz w:val="21"/>
          <w:szCs w:val="21"/>
        </w:rPr>
        <w:t xml:space="preserve"> – </w:t>
      </w:r>
      <w:r w:rsidRPr="00CA1403">
        <w:rPr>
          <w:color w:val="000000"/>
          <w:spacing w:val="6"/>
          <w:sz w:val="21"/>
          <w:szCs w:val="21"/>
        </w:rPr>
        <w:t>товарная  накладная, счет – фактура, д</w:t>
      </w:r>
      <w:r w:rsidRPr="00CA1403">
        <w:rPr>
          <w:color w:val="000000"/>
          <w:sz w:val="21"/>
          <w:szCs w:val="21"/>
        </w:rPr>
        <w:t>окумент о качестве, санитарно-эпидемиологическое заключение, с указанием области применения: в промышленности для подготовки воды для питьевого водоснабжения.</w:t>
      </w:r>
    </w:p>
    <w:p w:rsidR="0087033A" w:rsidRPr="00CA1403" w:rsidRDefault="0087033A" w:rsidP="0087033A">
      <w:pPr>
        <w:numPr>
          <w:ilvl w:val="0"/>
          <w:numId w:val="1"/>
        </w:numPr>
        <w:rPr>
          <w:sz w:val="21"/>
          <w:szCs w:val="21"/>
        </w:rPr>
      </w:pPr>
      <w:r w:rsidRPr="00CA1403">
        <w:rPr>
          <w:sz w:val="21"/>
          <w:szCs w:val="21"/>
        </w:rPr>
        <w:t xml:space="preserve">Гарантии изготовителя - </w:t>
      </w:r>
      <w:r w:rsidRPr="00CA1403">
        <w:rPr>
          <w:color w:val="000000"/>
          <w:sz w:val="21"/>
          <w:szCs w:val="21"/>
        </w:rPr>
        <w:t>Изготовитель гарантирует соответствие продукта требованиям</w:t>
      </w:r>
      <w:r w:rsidRPr="00CA1403">
        <w:rPr>
          <w:color w:val="000000"/>
          <w:spacing w:val="1"/>
          <w:sz w:val="21"/>
          <w:szCs w:val="21"/>
        </w:rPr>
        <w:t xml:space="preserve"> ГОСТ 2184-77 ОКП 21.2111.0100</w:t>
      </w:r>
      <w:r w:rsidRPr="00CA1403">
        <w:rPr>
          <w:color w:val="000000"/>
          <w:sz w:val="21"/>
          <w:szCs w:val="21"/>
        </w:rPr>
        <w:t xml:space="preserve">. </w:t>
      </w:r>
    </w:p>
    <w:p w:rsidR="0087033A" w:rsidRDefault="0087033A" w:rsidP="0087033A">
      <w:pPr>
        <w:numPr>
          <w:ilvl w:val="0"/>
          <w:numId w:val="1"/>
        </w:numPr>
        <w:rPr>
          <w:sz w:val="21"/>
          <w:szCs w:val="21"/>
        </w:rPr>
      </w:pPr>
      <w:r w:rsidRPr="00CA1403">
        <w:rPr>
          <w:b/>
          <w:sz w:val="21"/>
          <w:szCs w:val="21"/>
        </w:rPr>
        <w:t>Требования к упаковке</w:t>
      </w:r>
      <w:r w:rsidRPr="00CA1403">
        <w:rPr>
          <w:sz w:val="21"/>
          <w:szCs w:val="21"/>
        </w:rPr>
        <w:t xml:space="preserve"> - </w:t>
      </w:r>
      <w:r w:rsidRPr="00CA1403">
        <w:rPr>
          <w:color w:val="000000"/>
          <w:sz w:val="21"/>
          <w:szCs w:val="21"/>
        </w:rPr>
        <w:t>железнодорожные цистерны (изготовителя), обеспечивающие сохранность продукта.         Заполнение цистерн рассчитать с учетом полного использования их вместимости и объемного расширения продукта при возможном перепаде температур в пути следования.</w:t>
      </w:r>
      <w:r w:rsidRPr="00CA1403">
        <w:rPr>
          <w:rFonts w:ascii="Arial" w:hAnsi="Arial" w:cs="Arial"/>
          <w:color w:val="000000"/>
          <w:sz w:val="21"/>
          <w:szCs w:val="21"/>
        </w:rPr>
        <w:t xml:space="preserve"> </w:t>
      </w:r>
      <w:r w:rsidRPr="00CA1403">
        <w:rPr>
          <w:rFonts w:ascii="Arial" w:hAnsi="Arial" w:cs="Arial"/>
          <w:color w:val="000000"/>
          <w:sz w:val="21"/>
          <w:szCs w:val="21"/>
        </w:rPr>
        <w:br/>
      </w:r>
      <w:r w:rsidRPr="00CA1403">
        <w:rPr>
          <w:sz w:val="21"/>
          <w:szCs w:val="21"/>
        </w:rPr>
        <w:t xml:space="preserve">Маркировка опасных грузов должна соответствовать требованиям </w:t>
      </w:r>
      <w:hyperlink r:id="rId6" w:history="1">
        <w:r w:rsidRPr="00CA1403">
          <w:rPr>
            <w:rStyle w:val="a3"/>
            <w:sz w:val="21"/>
            <w:szCs w:val="21"/>
          </w:rPr>
          <w:t>ГОСТ 19433</w:t>
        </w:r>
      </w:hyperlink>
      <w:r w:rsidRPr="00CA1403">
        <w:rPr>
          <w:sz w:val="21"/>
          <w:szCs w:val="21"/>
        </w:rPr>
        <w:t>.</w:t>
      </w:r>
    </w:p>
    <w:p w:rsidR="0087033A" w:rsidRPr="00CA1403" w:rsidRDefault="0087033A" w:rsidP="0087033A">
      <w:pPr>
        <w:ind w:left="720"/>
        <w:rPr>
          <w:sz w:val="10"/>
          <w:szCs w:val="10"/>
        </w:rPr>
      </w:pPr>
    </w:p>
    <w:p w:rsidR="000C5F5A" w:rsidRDefault="000C5F5A"/>
    <w:sectPr w:rsidR="000C5F5A" w:rsidSect="00280800">
      <w:pgSz w:w="11906" w:h="16838"/>
      <w:pgMar w:top="426" w:right="282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702AD"/>
    <w:multiLevelType w:val="hybridMultilevel"/>
    <w:tmpl w:val="2E12C4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E21225"/>
    <w:multiLevelType w:val="hybridMultilevel"/>
    <w:tmpl w:val="7EA64E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27765F"/>
    <w:multiLevelType w:val="hybridMultilevel"/>
    <w:tmpl w:val="BFD61D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33A"/>
    <w:rsid w:val="000364AC"/>
    <w:rsid w:val="000C5F5A"/>
    <w:rsid w:val="0087033A"/>
    <w:rsid w:val="00C82AC2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033A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pf.referent.ru:4005/1/328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2574</Characters>
  <Application>Microsoft Office Word</Application>
  <DocSecurity>0</DocSecurity>
  <Lines>21</Lines>
  <Paragraphs>6</Paragraphs>
  <ScaleCrop>false</ScaleCrop>
  <Company>GRES5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Рябчикова Ольга Вячеславовна</dc:creator>
  <cp:lastModifiedBy>Голобокова Елена Николаевна</cp:lastModifiedBy>
  <cp:revision>3</cp:revision>
  <dcterms:created xsi:type="dcterms:W3CDTF">2014-10-29T09:44:00Z</dcterms:created>
  <dcterms:modified xsi:type="dcterms:W3CDTF">2014-10-29T12:00:00Z</dcterms:modified>
</cp:coreProperties>
</file>