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47" w:rsidRPr="00954ACC" w:rsidRDefault="007D6F47" w:rsidP="00954AC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352B0" w:rsidRPr="00954ACC" w:rsidRDefault="00C4460D" w:rsidP="00954ACC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right="-56" w:firstLine="0"/>
        <w:jc w:val="center"/>
        <w:rPr>
          <w:rFonts w:ascii="Times New Roman" w:hAnsi="Times New Roman" w:cs="Times New Roman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Cs w:val="0"/>
          <w:spacing w:val="-10"/>
          <w:sz w:val="22"/>
          <w:szCs w:val="22"/>
        </w:rPr>
        <w:t>ТЕХНИЧЕСКОЕ ЗАДАНИЕ</w:t>
      </w:r>
    </w:p>
    <w:p w:rsidR="00C37198" w:rsidRPr="00954ACC" w:rsidRDefault="00D21162" w:rsidP="00954ACC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right="-56" w:firstLine="0"/>
        <w:jc w:val="both"/>
        <w:rPr>
          <w:rFonts w:ascii="Times New Roman" w:hAnsi="Times New Roman" w:cs="Times New Roman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Cs w:val="0"/>
          <w:spacing w:val="-10"/>
          <w:sz w:val="22"/>
          <w:szCs w:val="22"/>
        </w:rPr>
        <w:t>на</w:t>
      </w:r>
      <w:r w:rsidR="005A3BC7" w:rsidRPr="00954ACC">
        <w:rPr>
          <w:rFonts w:ascii="Times New Roman" w:hAnsi="Times New Roman" w:cs="Times New Roman"/>
          <w:bCs w:val="0"/>
          <w:spacing w:val="-10"/>
          <w:sz w:val="22"/>
          <w:szCs w:val="22"/>
        </w:rPr>
        <w:t xml:space="preserve"> </w:t>
      </w:r>
      <w:r w:rsidR="00E352B0" w:rsidRPr="00954ACC">
        <w:rPr>
          <w:rFonts w:ascii="Times New Roman" w:hAnsi="Times New Roman" w:cs="Times New Roman"/>
          <w:bCs w:val="0"/>
          <w:spacing w:val="-10"/>
          <w:sz w:val="22"/>
          <w:szCs w:val="22"/>
        </w:rPr>
        <w:t xml:space="preserve">оказание </w:t>
      </w:r>
      <w:r w:rsidR="003A20C6" w:rsidRPr="00954ACC">
        <w:rPr>
          <w:rFonts w:ascii="Times New Roman" w:hAnsi="Times New Roman" w:cs="Times New Roman"/>
          <w:bCs w:val="0"/>
          <w:spacing w:val="-10"/>
          <w:sz w:val="22"/>
          <w:szCs w:val="22"/>
        </w:rPr>
        <w:t>у</w:t>
      </w:r>
      <w:r w:rsidR="00E352B0" w:rsidRPr="00954ACC">
        <w:rPr>
          <w:rFonts w:ascii="Times New Roman" w:hAnsi="Times New Roman" w:cs="Times New Roman"/>
          <w:bCs w:val="0"/>
          <w:spacing w:val="-10"/>
          <w:sz w:val="22"/>
          <w:szCs w:val="22"/>
        </w:rPr>
        <w:t>слуг</w:t>
      </w:r>
      <w:r w:rsidR="00467118" w:rsidRPr="00954ACC">
        <w:rPr>
          <w:rFonts w:ascii="Times New Roman" w:hAnsi="Times New Roman" w:cs="Times New Roman"/>
          <w:bCs w:val="0"/>
          <w:spacing w:val="-10"/>
          <w:sz w:val="22"/>
          <w:szCs w:val="22"/>
        </w:rPr>
        <w:t xml:space="preserve"> по</w:t>
      </w:r>
      <w:r w:rsidR="00C37198" w:rsidRPr="00954ACC">
        <w:rPr>
          <w:rFonts w:ascii="Times New Roman" w:hAnsi="Times New Roman" w:cs="Times New Roman"/>
          <w:bCs w:val="0"/>
          <w:spacing w:val="-10"/>
          <w:sz w:val="22"/>
          <w:szCs w:val="22"/>
        </w:rPr>
        <w:t xml:space="preserve"> экспертизе промышленной безопасности и техническому диагностированию  сосудов и технологических трубопроводов ЭЦ в 2015 году.</w:t>
      </w:r>
    </w:p>
    <w:p w:rsidR="00C82642" w:rsidRPr="00954ACC" w:rsidRDefault="00C82642" w:rsidP="00954ACC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right="-56" w:firstLine="0"/>
        <w:jc w:val="both"/>
        <w:rPr>
          <w:rFonts w:ascii="Times New Roman" w:hAnsi="Times New Roman" w:cs="Times New Roman"/>
          <w:bCs w:val="0"/>
          <w:spacing w:val="-10"/>
          <w:sz w:val="22"/>
          <w:szCs w:val="22"/>
        </w:rPr>
      </w:pPr>
    </w:p>
    <w:p w:rsidR="00765D02" w:rsidRPr="00954ACC" w:rsidRDefault="00C4460D" w:rsidP="00954ACC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54ACC">
        <w:rPr>
          <w:rStyle w:val="50pt"/>
          <w:rFonts w:ascii="Times New Roman" w:hAnsi="Times New Roman" w:cs="Times New Roman"/>
          <w:sz w:val="22"/>
          <w:szCs w:val="22"/>
        </w:rPr>
        <w:t>Наименование филиала</w:t>
      </w:r>
      <w:r w:rsidR="00765D02" w:rsidRPr="00954ACC">
        <w:rPr>
          <w:rFonts w:ascii="Times New Roman" w:hAnsi="Times New Roman" w:cs="Times New Roman"/>
          <w:sz w:val="22"/>
          <w:szCs w:val="22"/>
        </w:rPr>
        <w:t>.</w:t>
      </w:r>
    </w:p>
    <w:p w:rsidR="007A218A" w:rsidRPr="00954ACC" w:rsidRDefault="00765D02" w:rsidP="00954ACC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40" w:lineRule="auto"/>
        <w:ind w:left="502" w:firstLine="0"/>
        <w:rPr>
          <w:rFonts w:ascii="Times New Roman" w:hAnsi="Times New Roman" w:cs="Times New Roman"/>
          <w:i w:val="0"/>
          <w:sz w:val="22"/>
          <w:szCs w:val="22"/>
        </w:rPr>
      </w:pPr>
      <w:r w:rsidRPr="00954ACC">
        <w:rPr>
          <w:rFonts w:ascii="Times New Roman" w:hAnsi="Times New Roman" w:cs="Times New Roman"/>
          <w:i w:val="0"/>
          <w:sz w:val="22"/>
          <w:szCs w:val="22"/>
        </w:rPr>
        <w:t>Ф</w:t>
      </w:r>
      <w:r w:rsidR="00C4460D" w:rsidRPr="00954ACC">
        <w:rPr>
          <w:rFonts w:ascii="Times New Roman" w:hAnsi="Times New Roman" w:cs="Times New Roman"/>
          <w:i w:val="0"/>
          <w:sz w:val="22"/>
          <w:szCs w:val="22"/>
        </w:rPr>
        <w:t xml:space="preserve">илиал </w:t>
      </w:r>
      <w:r w:rsidR="00F0190B" w:rsidRPr="00954ACC">
        <w:rPr>
          <w:rFonts w:ascii="Times New Roman" w:hAnsi="Times New Roman" w:cs="Times New Roman"/>
          <w:i w:val="0"/>
          <w:sz w:val="22"/>
          <w:szCs w:val="22"/>
        </w:rPr>
        <w:t xml:space="preserve">Смоленская </w:t>
      </w:r>
      <w:r w:rsidR="00C4460D" w:rsidRPr="00954ACC">
        <w:rPr>
          <w:rFonts w:ascii="Times New Roman" w:hAnsi="Times New Roman" w:cs="Times New Roman"/>
          <w:i w:val="0"/>
          <w:sz w:val="22"/>
          <w:szCs w:val="22"/>
        </w:rPr>
        <w:t>ГРЭС» ОАО «</w:t>
      </w:r>
      <w:r w:rsidRPr="00954ACC">
        <w:rPr>
          <w:rFonts w:ascii="Times New Roman" w:hAnsi="Times New Roman" w:cs="Times New Roman"/>
          <w:i w:val="0"/>
          <w:sz w:val="22"/>
          <w:szCs w:val="22"/>
        </w:rPr>
        <w:t>Э.ОН Россия</w:t>
      </w:r>
      <w:r w:rsidR="00C4460D" w:rsidRPr="00954ACC">
        <w:rPr>
          <w:rFonts w:ascii="Times New Roman" w:hAnsi="Times New Roman" w:cs="Times New Roman"/>
          <w:i w:val="0"/>
          <w:sz w:val="22"/>
          <w:szCs w:val="22"/>
        </w:rPr>
        <w:t>»</w:t>
      </w:r>
      <w:r w:rsidRPr="00954ACC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765D02" w:rsidRPr="00954ACC" w:rsidRDefault="00C4460D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По</w:t>
      </w:r>
      <w:r w:rsidR="004F6A3F" w:rsidRPr="00954ACC">
        <w:rPr>
          <w:rFonts w:ascii="Times New Roman" w:hAnsi="Times New Roman" w:cs="Times New Roman"/>
          <w:sz w:val="22"/>
          <w:szCs w:val="22"/>
        </w:rPr>
        <w:t xml:space="preserve">лное наименование оборудования, </w:t>
      </w:r>
      <w:r w:rsidR="003A20C6" w:rsidRPr="00954ACC">
        <w:rPr>
          <w:rFonts w:ascii="Times New Roman" w:hAnsi="Times New Roman" w:cs="Times New Roman"/>
          <w:sz w:val="22"/>
          <w:szCs w:val="22"/>
        </w:rPr>
        <w:t>место оказания</w:t>
      </w:r>
      <w:r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4F6A3F" w:rsidRPr="00954ACC">
        <w:rPr>
          <w:rFonts w:ascii="Times New Roman" w:hAnsi="Times New Roman" w:cs="Times New Roman"/>
          <w:sz w:val="22"/>
          <w:szCs w:val="22"/>
        </w:rPr>
        <w:t>Услуг</w:t>
      </w:r>
      <w:r w:rsidR="00765D02" w:rsidRPr="00954ACC">
        <w:rPr>
          <w:rFonts w:ascii="Times New Roman" w:hAnsi="Times New Roman" w:cs="Times New Roman"/>
          <w:sz w:val="22"/>
          <w:szCs w:val="22"/>
        </w:rPr>
        <w:t>.</w:t>
      </w:r>
    </w:p>
    <w:p w:rsidR="00C82642" w:rsidRPr="00954ACC" w:rsidRDefault="008B515E" w:rsidP="00954ACC">
      <w:pPr>
        <w:pStyle w:val="70"/>
        <w:shd w:val="clear" w:color="auto" w:fill="auto"/>
        <w:tabs>
          <w:tab w:val="left" w:pos="793"/>
        </w:tabs>
        <w:spacing w:before="0" w:after="0" w:line="240" w:lineRule="auto"/>
        <w:ind w:left="502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Площадка </w:t>
      </w:r>
      <w:proofErr w:type="gramStart"/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подсобного</w:t>
      </w:r>
      <w:proofErr w:type="gramEnd"/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хозяйства Смоленской ГРЭС</w:t>
      </w:r>
      <w:r w:rsidR="00C82642" w:rsidRPr="00954AC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765D02" w:rsidRPr="00954ACC" w:rsidRDefault="00C4460D" w:rsidP="00954ACC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right="32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Style w:val="0pt2"/>
          <w:rFonts w:ascii="Times New Roman" w:hAnsi="Times New Roman" w:cs="Times New Roman"/>
          <w:sz w:val="22"/>
          <w:szCs w:val="22"/>
        </w:rPr>
        <w:t xml:space="preserve">Основание для </w:t>
      </w:r>
      <w:r w:rsidR="002D6F23" w:rsidRPr="00954ACC">
        <w:rPr>
          <w:rStyle w:val="0pt2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D6F23" w:rsidRPr="00954ACC">
        <w:rPr>
          <w:rStyle w:val="0pt2"/>
          <w:rFonts w:ascii="Times New Roman" w:hAnsi="Times New Roman" w:cs="Times New Roman"/>
          <w:sz w:val="22"/>
          <w:szCs w:val="22"/>
        </w:rPr>
        <w:t xml:space="preserve">оказания </w:t>
      </w:r>
      <w:r w:rsidR="001A5D4A" w:rsidRPr="00954ACC">
        <w:rPr>
          <w:rStyle w:val="0pt2"/>
          <w:rFonts w:ascii="Times New Roman" w:hAnsi="Times New Roman" w:cs="Times New Roman"/>
          <w:sz w:val="22"/>
          <w:szCs w:val="22"/>
        </w:rPr>
        <w:t>Услуг</w:t>
      </w:r>
      <w:r w:rsidR="00765D02" w:rsidRPr="00954ACC">
        <w:rPr>
          <w:rFonts w:ascii="Times New Roman" w:hAnsi="Times New Roman" w:cs="Times New Roman"/>
          <w:sz w:val="22"/>
          <w:szCs w:val="22"/>
        </w:rPr>
        <w:t>.</w:t>
      </w:r>
    </w:p>
    <w:p w:rsidR="00C965DF" w:rsidRPr="00954ACC" w:rsidRDefault="00276500" w:rsidP="00954AC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40" w:lineRule="auto"/>
        <w:ind w:left="502" w:right="320" w:firstLine="0"/>
        <w:jc w:val="both"/>
        <w:rPr>
          <w:rStyle w:val="12"/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Годовая комплексная программа закупок филиала «Смоленская ГРЭС» ОАО </w:t>
      </w:r>
      <w:r w:rsidR="00C37198" w:rsidRPr="00954ACC">
        <w:rPr>
          <w:rFonts w:ascii="Times New Roman" w:hAnsi="Times New Roman" w:cs="Times New Roman"/>
          <w:sz w:val="22"/>
          <w:szCs w:val="22"/>
        </w:rPr>
        <w:t>«Э.ОН Россия» на 2015</w:t>
      </w:r>
      <w:r w:rsidRPr="00954ACC">
        <w:rPr>
          <w:rFonts w:ascii="Times New Roman" w:hAnsi="Times New Roman" w:cs="Times New Roman"/>
          <w:sz w:val="22"/>
          <w:szCs w:val="22"/>
        </w:rPr>
        <w:t xml:space="preserve"> год.</w:t>
      </w:r>
    </w:p>
    <w:p w:rsidR="00765D02" w:rsidRPr="00954ACC" w:rsidRDefault="00C4460D" w:rsidP="00954ACC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40" w:lineRule="auto"/>
        <w:ind w:right="32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Style w:val="0pt2"/>
          <w:rFonts w:ascii="Times New Roman" w:hAnsi="Times New Roman" w:cs="Times New Roman"/>
          <w:sz w:val="22"/>
          <w:szCs w:val="22"/>
        </w:rPr>
        <w:t xml:space="preserve">Цель </w:t>
      </w:r>
      <w:r w:rsidR="003A20C6" w:rsidRPr="00954ACC">
        <w:rPr>
          <w:rStyle w:val="0pt2"/>
          <w:rFonts w:ascii="Times New Roman" w:hAnsi="Times New Roman" w:cs="Times New Roman"/>
          <w:sz w:val="22"/>
          <w:szCs w:val="22"/>
        </w:rPr>
        <w:t>оказания услуг</w:t>
      </w:r>
    </w:p>
    <w:p w:rsidR="00687D00" w:rsidRPr="00954ACC" w:rsidRDefault="00276500" w:rsidP="00954ACC">
      <w:pPr>
        <w:pStyle w:val="6"/>
        <w:shd w:val="clear" w:color="auto" w:fill="auto"/>
        <w:tabs>
          <w:tab w:val="left" w:pos="789"/>
        </w:tabs>
        <w:spacing w:after="0" w:line="240" w:lineRule="auto"/>
        <w:ind w:left="426" w:right="32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Экспертиза промышленной безопасности и техническое диагностирование - определение дополнительного срока службы оборудования (после нормативного) и разработка мероприятий, обеспечивающих надежную работу в течение указанного времени, по</w:t>
      </w:r>
      <w:r w:rsidR="00603B7A" w:rsidRPr="00954ACC">
        <w:rPr>
          <w:rFonts w:ascii="Times New Roman" w:hAnsi="Times New Roman" w:cs="Times New Roman"/>
          <w:sz w:val="22"/>
          <w:szCs w:val="22"/>
        </w:rPr>
        <w:t>лучение заключения ЭПБ, зарегистрирова</w:t>
      </w:r>
      <w:r w:rsidRPr="00954ACC">
        <w:rPr>
          <w:rFonts w:ascii="Times New Roman" w:hAnsi="Times New Roman" w:cs="Times New Roman"/>
          <w:sz w:val="22"/>
          <w:szCs w:val="22"/>
        </w:rPr>
        <w:t>нного в РОСТЕХНАДЗОРЕ</w:t>
      </w:r>
      <w:r w:rsidR="00256FE1" w:rsidRPr="00954ACC">
        <w:rPr>
          <w:rFonts w:ascii="Times New Roman" w:hAnsi="Times New Roman" w:cs="Times New Roman"/>
          <w:sz w:val="22"/>
          <w:szCs w:val="22"/>
        </w:rPr>
        <w:t xml:space="preserve"> (при необходимости)</w:t>
      </w:r>
      <w:r w:rsidRPr="00954ACC">
        <w:rPr>
          <w:rFonts w:ascii="Times New Roman" w:hAnsi="Times New Roman" w:cs="Times New Roman"/>
          <w:sz w:val="22"/>
          <w:szCs w:val="22"/>
        </w:rPr>
        <w:t>.</w:t>
      </w:r>
    </w:p>
    <w:p w:rsidR="006D2D51" w:rsidRPr="00954ACC" w:rsidRDefault="004F6A3F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Содержание</w:t>
      </w:r>
      <w:r w:rsidR="001B046D" w:rsidRPr="00954AC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954ACC">
        <w:rPr>
          <w:rFonts w:ascii="Times New Roman" w:hAnsi="Times New Roman" w:cs="Times New Roman"/>
          <w:sz w:val="22"/>
          <w:szCs w:val="22"/>
        </w:rPr>
        <w:t>Услуг</w:t>
      </w:r>
      <w:r w:rsidR="00765D02" w:rsidRPr="00954ACC">
        <w:rPr>
          <w:rFonts w:ascii="Times New Roman" w:hAnsi="Times New Roman" w:cs="Times New Roman"/>
          <w:sz w:val="22"/>
          <w:szCs w:val="22"/>
        </w:rPr>
        <w:t>.</w:t>
      </w:r>
    </w:p>
    <w:p w:rsidR="006D2D51" w:rsidRPr="00954ACC" w:rsidRDefault="00F63EEC" w:rsidP="00954ACC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2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sz w:val="22"/>
          <w:szCs w:val="22"/>
        </w:rPr>
        <w:t xml:space="preserve">5.1 Объем Услуг </w:t>
      </w:r>
      <w:r w:rsidR="00F473EA" w:rsidRPr="00954ACC">
        <w:rPr>
          <w:rFonts w:ascii="Times New Roman" w:hAnsi="Times New Roman" w:cs="Times New Roman"/>
          <w:b w:val="0"/>
          <w:sz w:val="22"/>
          <w:szCs w:val="22"/>
        </w:rPr>
        <w:t>по экспертизе промышленной безопасности и техническому диагностированию представлен</w:t>
      </w:r>
      <w:r w:rsidRPr="00954ACC">
        <w:rPr>
          <w:rFonts w:ascii="Times New Roman" w:hAnsi="Times New Roman" w:cs="Times New Roman"/>
          <w:b w:val="0"/>
          <w:sz w:val="22"/>
          <w:szCs w:val="22"/>
        </w:rPr>
        <w:t xml:space="preserve"> в Таблице 1.</w:t>
      </w:r>
    </w:p>
    <w:p w:rsidR="00164AF7" w:rsidRPr="00954ACC" w:rsidRDefault="00D26FBE" w:rsidP="00954ACC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502" w:right="227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sz w:val="22"/>
          <w:szCs w:val="22"/>
        </w:rPr>
        <w:t>Таблица 1</w:t>
      </w:r>
    </w:p>
    <w:tbl>
      <w:tblPr>
        <w:tblW w:w="9072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5189"/>
        <w:gridCol w:w="3119"/>
      </w:tblGrid>
      <w:tr w:rsidR="00164AF7" w:rsidRPr="00954ACC" w:rsidTr="003A1E97">
        <w:trPr>
          <w:trHeight w:val="461"/>
        </w:trPr>
        <w:tc>
          <w:tcPr>
            <w:tcW w:w="764" w:type="dxa"/>
            <w:shd w:val="clear" w:color="auto" w:fill="FFFFFF"/>
            <w:vAlign w:val="center"/>
          </w:tcPr>
          <w:p w:rsidR="00164AF7" w:rsidRPr="00954ACC" w:rsidRDefault="00164AF7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>№</w:t>
            </w:r>
          </w:p>
          <w:p w:rsidR="00164AF7" w:rsidRPr="00954ACC" w:rsidRDefault="00164AF7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pPr>
            <w:proofErr w:type="gramStart"/>
            <w:r w:rsidRPr="00954ACC"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>п</w:t>
            </w:r>
            <w:proofErr w:type="gramEnd"/>
            <w:r w:rsidRPr="00954ACC"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>/п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164AF7" w:rsidRPr="00954ACC" w:rsidRDefault="00164AF7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>Наименование Услуг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164AF7" w:rsidRPr="00954ACC" w:rsidRDefault="00164AF7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>Примечание</w:t>
            </w:r>
          </w:p>
        </w:tc>
      </w:tr>
      <w:tr w:rsidR="00164AF7" w:rsidRPr="00954ACC" w:rsidTr="00C93569">
        <w:trPr>
          <w:trHeight w:val="277"/>
        </w:trPr>
        <w:tc>
          <w:tcPr>
            <w:tcW w:w="764" w:type="dxa"/>
            <w:shd w:val="clear" w:color="auto" w:fill="FFFFFF"/>
          </w:tcPr>
          <w:p w:rsidR="00164AF7" w:rsidRPr="00954ACC" w:rsidRDefault="00164AF7" w:rsidP="003A1E97">
            <w:pPr>
              <w:pStyle w:val="6"/>
              <w:shd w:val="clear" w:color="auto" w:fill="auto"/>
              <w:spacing w:after="0" w:line="240" w:lineRule="auto"/>
              <w:ind w:left="-10" w:firstLine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>1</w:t>
            </w:r>
          </w:p>
        </w:tc>
        <w:tc>
          <w:tcPr>
            <w:tcW w:w="5189" w:type="dxa"/>
            <w:shd w:val="clear" w:color="auto" w:fill="FFFFFF"/>
          </w:tcPr>
          <w:p w:rsidR="00164AF7" w:rsidRPr="00954ACC" w:rsidRDefault="00164AF7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FFFFFF"/>
          </w:tcPr>
          <w:p w:rsidR="00164AF7" w:rsidRPr="00954ACC" w:rsidRDefault="00164AF7" w:rsidP="003A1E97">
            <w:pPr>
              <w:pStyle w:val="6"/>
              <w:shd w:val="clear" w:color="auto" w:fill="auto"/>
              <w:spacing w:after="0" w:line="240" w:lineRule="auto"/>
              <w:ind w:left="-2" w:firstLine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Экспертиза промышленной безопасности и техническое диагностирование </w:t>
            </w: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влагоотделителя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рег.№505.</w:t>
            </w:r>
          </w:p>
        </w:tc>
        <w:tc>
          <w:tcPr>
            <w:tcW w:w="3119" w:type="dxa"/>
            <w:shd w:val="clear" w:color="auto" w:fill="FFFFFF"/>
          </w:tcPr>
          <w:p w:rsidR="00070296" w:rsidRPr="00954ACC" w:rsidRDefault="00070296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.= </w:t>
            </w:r>
            <w:r w:rsidR="003400C7"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</w:rPr>
              <w:t>0,079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Экспертиза промышленной безопасности и техническое диагностирование уравнительного бака рег. №506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Экспертиза промышленной безопасности и техническое диагностирование уравнительного бака рег. №508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Экспертиза промышленной безопасности и техническое диагностирование ресивер водорода №5 рег.№282.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20м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Экспертиза промышленной безопасности и техническое диагностирование ресивер водорода №6 рег.№284.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</w:rPr>
              <w:t>20м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Экспертиза промышленной безопасности и техническое диагностирование ресивер водорода №7 рег.№296.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</w:rPr>
              <w:t>20м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Экспертиза промышленной безопасности и техническое диагностирование ресивер водорода №8 рег.№294.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</w:rPr>
              <w:t>20м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Экспертиза промышленной безопасности и техническое диагностирование ресивер водорода №9 рег.№295.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</w:rPr>
              <w:t>20м</w:t>
            </w:r>
            <w:r w:rsidR="00533313"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Экспертиза промышленной безопасности и техническое диагностирование ресивер водорода №10 рег.№293.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070296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20м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Техническое освидетельствование трубопровода водорода от </w:t>
            </w: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влагоотделителя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до ресиверов рег.№41.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C93569" w:rsidP="003A1E9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= Ø60х3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proofErr w:type="gram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-145,8м.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Техническое освидетельствование трубопровода водорода от ресиверов</w:t>
            </w:r>
            <w:r w:rsidR="00954ACC"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распредустройства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(линия 1) рег.№42.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C93569" w:rsidRPr="00954ACC" w:rsidRDefault="00070296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="00C93569"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Ø32х3-143,7м; Ø34х3-46,7м; Ø42х3-12,9м;</w:t>
            </w:r>
          </w:p>
          <w:p w:rsidR="00070296" w:rsidRPr="00954ACC" w:rsidRDefault="00C93569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Ø57х3,5-374,9м.</w:t>
            </w: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Техническое освидетельствование трубопровода водорода от ресиверов</w:t>
            </w:r>
            <w:r w:rsidR="00954ACC"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распредустройства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(линия 2) 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рег.№43.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C93569" w:rsidRPr="00954ACC" w:rsidRDefault="00C93569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= Ø34х3-8м; Ø57х3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proofErr w:type="gram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-533,6м.</w:t>
            </w:r>
          </w:p>
          <w:p w:rsidR="00070296" w:rsidRPr="00954ACC" w:rsidRDefault="00070296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0296" w:rsidRPr="00954ACC" w:rsidTr="00C93569">
        <w:trPr>
          <w:trHeight w:val="454"/>
        </w:trPr>
        <w:tc>
          <w:tcPr>
            <w:tcW w:w="764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5189" w:type="dxa"/>
            <w:shd w:val="clear" w:color="auto" w:fill="FFFFFF"/>
            <w:vAlign w:val="center"/>
          </w:tcPr>
          <w:p w:rsidR="00070296" w:rsidRPr="00954ACC" w:rsidRDefault="00070296" w:rsidP="003A1E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Техническое освидетельствование электролизера СЭУ-10 №2 рег. №34</w:t>
            </w:r>
          </w:p>
        </w:tc>
        <w:tc>
          <w:tcPr>
            <w:tcW w:w="3119" w:type="dxa"/>
            <w:shd w:val="clear" w:color="auto" w:fill="FFFFFF"/>
          </w:tcPr>
          <w:p w:rsidR="003400C7" w:rsidRPr="00954ACC" w:rsidRDefault="003400C7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раб</w:t>
            </w:r>
            <w:proofErr w:type="spellEnd"/>
            <w:r w:rsidRPr="00954ACC">
              <w:rPr>
                <w:rFonts w:ascii="Times New Roman" w:hAnsi="Times New Roman" w:cs="Times New Roman"/>
                <w:sz w:val="22"/>
                <w:szCs w:val="22"/>
              </w:rPr>
              <w:t>.= 10 кгс/см</w:t>
            </w:r>
            <w:proofErr w:type="gramStart"/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0296" w:rsidRPr="00954ACC" w:rsidRDefault="00C93569" w:rsidP="003A1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A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954ACC">
              <w:rPr>
                <w:rFonts w:ascii="Times New Roman" w:hAnsi="Times New Roman" w:cs="Times New Roman"/>
                <w:sz w:val="22"/>
                <w:szCs w:val="22"/>
              </w:rPr>
              <w:t xml:space="preserve"> = 0,35м</w:t>
            </w:r>
            <w:r w:rsidRPr="00954A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</w:tbl>
    <w:p w:rsidR="00B05180" w:rsidRPr="00954ACC" w:rsidRDefault="00B05180" w:rsidP="00954ACC">
      <w:pPr>
        <w:pStyle w:val="70"/>
        <w:shd w:val="clear" w:color="auto" w:fill="auto"/>
        <w:tabs>
          <w:tab w:val="left" w:pos="786"/>
        </w:tabs>
        <w:spacing w:before="0" w:after="0" w:line="240" w:lineRule="auto"/>
        <w:ind w:left="1162" w:firstLine="0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616E73" w:rsidRPr="00954ACC" w:rsidRDefault="00C4460D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bookmark3"/>
      <w:r w:rsidRPr="00954ACC">
        <w:rPr>
          <w:rFonts w:ascii="Times New Roman" w:hAnsi="Times New Roman" w:cs="Times New Roman"/>
          <w:sz w:val="22"/>
          <w:szCs w:val="22"/>
        </w:rPr>
        <w:t xml:space="preserve">Требования </w:t>
      </w:r>
      <w:r w:rsidR="002D6F23" w:rsidRPr="00954ACC">
        <w:rPr>
          <w:rFonts w:ascii="Times New Roman" w:hAnsi="Times New Roman" w:cs="Times New Roman"/>
          <w:sz w:val="22"/>
          <w:szCs w:val="22"/>
        </w:rPr>
        <w:t xml:space="preserve">к </w:t>
      </w:r>
      <w:r w:rsidR="009C0F57" w:rsidRPr="00954ACC">
        <w:rPr>
          <w:rFonts w:ascii="Times New Roman" w:hAnsi="Times New Roman" w:cs="Times New Roman"/>
          <w:sz w:val="22"/>
          <w:szCs w:val="22"/>
        </w:rPr>
        <w:t>И</w:t>
      </w:r>
      <w:r w:rsidRPr="00954ACC">
        <w:rPr>
          <w:rFonts w:ascii="Times New Roman" w:hAnsi="Times New Roman" w:cs="Times New Roman"/>
          <w:sz w:val="22"/>
          <w:szCs w:val="22"/>
        </w:rPr>
        <w:t>сполнителю</w:t>
      </w:r>
      <w:r w:rsidR="00765D02" w:rsidRPr="00954ACC">
        <w:rPr>
          <w:rFonts w:ascii="Times New Roman" w:hAnsi="Times New Roman" w:cs="Times New Roman"/>
          <w:sz w:val="22"/>
          <w:szCs w:val="22"/>
        </w:rPr>
        <w:t>.</w:t>
      </w:r>
      <w:bookmarkEnd w:id="0"/>
    </w:p>
    <w:p w:rsidR="00AC2528" w:rsidRPr="00954ACC" w:rsidRDefault="00616E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4ACC">
        <w:rPr>
          <w:rFonts w:ascii="Times New Roman" w:hAnsi="Times New Roman" w:cs="Times New Roman"/>
          <w:bCs/>
          <w:sz w:val="22"/>
          <w:szCs w:val="22"/>
        </w:rPr>
        <w:t xml:space="preserve">Наличие у </w:t>
      </w:r>
      <w:r w:rsidR="00E42467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="00E42467" w:rsidRPr="00954AC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6D22" w:rsidRPr="00954ACC">
        <w:rPr>
          <w:rFonts w:ascii="Times New Roman" w:hAnsi="Times New Roman" w:cs="Times New Roman"/>
          <w:bCs/>
          <w:sz w:val="22"/>
          <w:szCs w:val="22"/>
        </w:rPr>
        <w:t xml:space="preserve">соответствующих действующих лицензий (разрешений) на выполнение видов деятельности в рамках настоящего Технического задания, согласованных </w:t>
      </w:r>
      <w:proofErr w:type="spellStart"/>
      <w:r w:rsidR="00376D22" w:rsidRPr="00954ACC">
        <w:rPr>
          <w:rFonts w:ascii="Times New Roman" w:hAnsi="Times New Roman" w:cs="Times New Roman"/>
          <w:bCs/>
          <w:sz w:val="22"/>
          <w:szCs w:val="22"/>
        </w:rPr>
        <w:t>Ростехнадзором</w:t>
      </w:r>
      <w:proofErr w:type="spellEnd"/>
      <w:r w:rsidR="00376D22" w:rsidRPr="00954ACC">
        <w:rPr>
          <w:rFonts w:ascii="Times New Roman" w:hAnsi="Times New Roman" w:cs="Times New Roman"/>
          <w:bCs/>
          <w:sz w:val="22"/>
          <w:szCs w:val="22"/>
        </w:rPr>
        <w:t xml:space="preserve">, в </w:t>
      </w:r>
      <w:r w:rsidR="00E42467" w:rsidRPr="00954ACC">
        <w:rPr>
          <w:rFonts w:ascii="Times New Roman" w:hAnsi="Times New Roman" w:cs="Times New Roman"/>
          <w:bCs/>
          <w:sz w:val="22"/>
          <w:szCs w:val="22"/>
        </w:rPr>
        <w:t>том числе в системе «</w:t>
      </w:r>
      <w:proofErr w:type="spellStart"/>
      <w:r w:rsidR="00E42467" w:rsidRPr="00954ACC">
        <w:rPr>
          <w:rFonts w:ascii="Times New Roman" w:hAnsi="Times New Roman" w:cs="Times New Roman"/>
          <w:bCs/>
          <w:sz w:val="22"/>
          <w:szCs w:val="22"/>
        </w:rPr>
        <w:t>Энсертико</w:t>
      </w:r>
      <w:proofErr w:type="spellEnd"/>
      <w:r w:rsidR="00E42467" w:rsidRPr="00954ACC">
        <w:rPr>
          <w:rFonts w:ascii="Times New Roman" w:hAnsi="Times New Roman" w:cs="Times New Roman"/>
          <w:bCs/>
          <w:sz w:val="22"/>
          <w:szCs w:val="22"/>
        </w:rPr>
        <w:t>»,</w:t>
      </w:r>
      <w:r w:rsidR="00376D22" w:rsidRPr="00954ACC">
        <w:rPr>
          <w:rFonts w:ascii="Times New Roman" w:hAnsi="Times New Roman" w:cs="Times New Roman"/>
          <w:bCs/>
          <w:sz w:val="22"/>
          <w:szCs w:val="22"/>
        </w:rPr>
        <w:t xml:space="preserve"> наличие лицензии </w:t>
      </w:r>
      <w:proofErr w:type="spellStart"/>
      <w:r w:rsidR="00376D22" w:rsidRPr="00954ACC">
        <w:rPr>
          <w:rFonts w:ascii="Times New Roman" w:hAnsi="Times New Roman" w:cs="Times New Roman"/>
          <w:bCs/>
          <w:sz w:val="22"/>
          <w:szCs w:val="22"/>
        </w:rPr>
        <w:t>Ростехнадзора</w:t>
      </w:r>
      <w:proofErr w:type="spellEnd"/>
      <w:r w:rsidR="00376D22" w:rsidRPr="00954ACC">
        <w:rPr>
          <w:rFonts w:ascii="Times New Roman" w:hAnsi="Times New Roman" w:cs="Times New Roman"/>
          <w:bCs/>
          <w:sz w:val="22"/>
          <w:szCs w:val="22"/>
        </w:rPr>
        <w:t xml:space="preserve"> России на осуществление деятельности по проведению экспертизы промышленной безопасности.</w:t>
      </w:r>
    </w:p>
    <w:p w:rsidR="00D0763B" w:rsidRPr="00954ACC" w:rsidRDefault="00D0763B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bCs/>
          <w:sz w:val="22"/>
          <w:szCs w:val="22"/>
        </w:rPr>
        <w:t xml:space="preserve">Желательно наличие у </w:t>
      </w:r>
      <w:r w:rsidR="00E42467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="009C0F57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Pr="00954ACC">
        <w:rPr>
          <w:rFonts w:ascii="Times New Roman" w:hAnsi="Times New Roman" w:cs="Times New Roman"/>
          <w:bCs/>
          <w:sz w:val="22"/>
          <w:szCs w:val="22"/>
        </w:rPr>
        <w:t>сертификата соответствия стандарту ISO 9001:20</w:t>
      </w:r>
      <w:r w:rsidR="00270214" w:rsidRPr="00954ACC">
        <w:rPr>
          <w:rFonts w:ascii="Times New Roman" w:hAnsi="Times New Roman" w:cs="Times New Roman"/>
          <w:bCs/>
          <w:sz w:val="22"/>
          <w:szCs w:val="22"/>
        </w:rPr>
        <w:t>11</w:t>
      </w:r>
      <w:r w:rsidRPr="00954ACC">
        <w:rPr>
          <w:rFonts w:ascii="Times New Roman" w:hAnsi="Times New Roman" w:cs="Times New Roman"/>
          <w:bCs/>
          <w:sz w:val="22"/>
          <w:szCs w:val="22"/>
        </w:rPr>
        <w:t>.</w:t>
      </w:r>
    </w:p>
    <w:p w:rsidR="00616E73" w:rsidRPr="00954ACC" w:rsidRDefault="00616E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Опыт выполнения аналогичных по характеру и объемам работ</w:t>
      </w:r>
      <w:r w:rsidR="007866E4" w:rsidRPr="00954ACC">
        <w:rPr>
          <w:rFonts w:ascii="Times New Roman" w:hAnsi="Times New Roman" w:cs="Times New Roman"/>
          <w:sz w:val="22"/>
          <w:szCs w:val="22"/>
        </w:rPr>
        <w:t>/услуг</w:t>
      </w:r>
      <w:r w:rsidRPr="00954ACC">
        <w:rPr>
          <w:rFonts w:ascii="Times New Roman" w:hAnsi="Times New Roman" w:cs="Times New Roman"/>
          <w:sz w:val="22"/>
          <w:szCs w:val="22"/>
        </w:rPr>
        <w:t xml:space="preserve"> на объектах электроэнергетики не менее 3-х лет.</w:t>
      </w:r>
    </w:p>
    <w:p w:rsidR="00616E73" w:rsidRPr="00954ACC" w:rsidRDefault="00616E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954ACC" w:rsidRDefault="00E42467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="009C0F57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F8190E" w:rsidRPr="00954ACC">
        <w:rPr>
          <w:rFonts w:ascii="Times New Roman" w:hAnsi="Times New Roman" w:cs="Times New Roman"/>
          <w:sz w:val="22"/>
          <w:szCs w:val="22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F8190E" w:rsidRPr="00954ACC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="00F8190E" w:rsidRPr="00954ACC">
        <w:rPr>
          <w:rFonts w:ascii="Times New Roman" w:hAnsi="Times New Roman" w:cs="Times New Roman"/>
          <w:sz w:val="22"/>
          <w:szCs w:val="22"/>
        </w:rPr>
        <w:t xml:space="preserve">, ПТЭ, ПТБ, ППБ,  правил </w:t>
      </w:r>
      <w:proofErr w:type="spellStart"/>
      <w:r w:rsidR="00F8190E" w:rsidRPr="00954ACC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="00F8190E" w:rsidRPr="00954ACC">
        <w:rPr>
          <w:rFonts w:ascii="Times New Roman" w:hAnsi="Times New Roman" w:cs="Times New Roman"/>
          <w:sz w:val="22"/>
          <w:szCs w:val="22"/>
        </w:rPr>
        <w:t xml:space="preserve">, в том числе для того, чтобы не допустить своими действиями  нарушений </w:t>
      </w:r>
      <w:r w:rsidR="0009335C" w:rsidRPr="00954ACC">
        <w:rPr>
          <w:rFonts w:ascii="Times New Roman" w:hAnsi="Times New Roman" w:cs="Times New Roman"/>
          <w:sz w:val="22"/>
          <w:szCs w:val="22"/>
        </w:rPr>
        <w:t xml:space="preserve">требований по охране труда и техники безопасности, а также </w:t>
      </w:r>
      <w:r w:rsidR="00F8190E" w:rsidRPr="00954ACC">
        <w:rPr>
          <w:rFonts w:ascii="Times New Roman" w:hAnsi="Times New Roman" w:cs="Times New Roman"/>
          <w:sz w:val="22"/>
          <w:szCs w:val="22"/>
        </w:rPr>
        <w:t xml:space="preserve">нормальной эксплуатации действующего оборудования </w:t>
      </w:r>
      <w:proofErr w:type="spellStart"/>
      <w:r w:rsidR="00F8190E" w:rsidRPr="00954ACC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="00F8190E" w:rsidRPr="00954ACC">
        <w:rPr>
          <w:rFonts w:ascii="Times New Roman" w:hAnsi="Times New Roman" w:cs="Times New Roman"/>
          <w:sz w:val="22"/>
          <w:szCs w:val="22"/>
        </w:rPr>
        <w:t xml:space="preserve"> при производстве работ</w:t>
      </w:r>
      <w:r w:rsidR="00C860C6" w:rsidRPr="00954ACC">
        <w:rPr>
          <w:rFonts w:ascii="Times New Roman" w:hAnsi="Times New Roman" w:cs="Times New Roman"/>
          <w:sz w:val="22"/>
          <w:szCs w:val="22"/>
        </w:rPr>
        <w:t>.</w:t>
      </w:r>
      <w:r w:rsidR="00547666" w:rsidRPr="00954ACC">
        <w:rPr>
          <w:rFonts w:ascii="Times New Roman" w:hAnsi="Times New Roman" w:cs="Times New Roman"/>
          <w:sz w:val="22"/>
          <w:szCs w:val="22"/>
        </w:rPr>
        <w:t xml:space="preserve"> При количестве персонала </w:t>
      </w:r>
      <w:r w:rsidR="009C0F57" w:rsidRPr="00954ACC">
        <w:rPr>
          <w:rFonts w:ascii="Times New Roman" w:hAnsi="Times New Roman" w:cs="Times New Roman"/>
          <w:sz w:val="22"/>
          <w:szCs w:val="22"/>
        </w:rPr>
        <w:t>И</w:t>
      </w:r>
      <w:r w:rsidR="009C4B5A" w:rsidRPr="00954ACC">
        <w:rPr>
          <w:rFonts w:ascii="Times New Roman" w:hAnsi="Times New Roman" w:cs="Times New Roman"/>
          <w:sz w:val="22"/>
          <w:szCs w:val="22"/>
        </w:rPr>
        <w:t>сполнителя</w:t>
      </w:r>
      <w:r w:rsidR="00547666" w:rsidRPr="00954ACC">
        <w:rPr>
          <w:rFonts w:ascii="Times New Roman" w:hAnsi="Times New Roman" w:cs="Times New Roman"/>
          <w:sz w:val="22"/>
          <w:szCs w:val="22"/>
        </w:rPr>
        <w:t xml:space="preserve">, в том числе с учётом персонала субподрядных организаций, более 10-ти человек, </w:t>
      </w:r>
      <w:r w:rsidR="009C4B5A"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="009C0F57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547666" w:rsidRPr="00954ACC">
        <w:rPr>
          <w:rFonts w:ascii="Times New Roman" w:hAnsi="Times New Roman" w:cs="Times New Roman"/>
          <w:sz w:val="22"/>
          <w:szCs w:val="22"/>
        </w:rPr>
        <w:t xml:space="preserve"> обязан обеспечить контроль выполнения требований по охране труда </w:t>
      </w:r>
      <w:r w:rsidR="0009335C" w:rsidRPr="00954ACC">
        <w:rPr>
          <w:rFonts w:ascii="Times New Roman" w:hAnsi="Times New Roman" w:cs="Times New Roman"/>
          <w:sz w:val="22"/>
          <w:szCs w:val="22"/>
        </w:rPr>
        <w:t xml:space="preserve">и технике безопасности </w:t>
      </w:r>
      <w:r w:rsidR="00547666" w:rsidRPr="00954ACC">
        <w:rPr>
          <w:rFonts w:ascii="Times New Roman" w:hAnsi="Times New Roman" w:cs="Times New Roman"/>
          <w:sz w:val="22"/>
          <w:szCs w:val="22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954ACC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547666" w:rsidRPr="00954ACC">
        <w:rPr>
          <w:rFonts w:ascii="Times New Roman" w:hAnsi="Times New Roman" w:cs="Times New Roman"/>
          <w:sz w:val="22"/>
          <w:szCs w:val="22"/>
        </w:rPr>
        <w:t xml:space="preserve"> при количестве персонала </w:t>
      </w:r>
      <w:r w:rsidR="009C4B5A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="00547666" w:rsidRPr="00954ACC">
        <w:rPr>
          <w:rFonts w:ascii="Times New Roman" w:hAnsi="Times New Roman" w:cs="Times New Roman"/>
          <w:sz w:val="22"/>
          <w:szCs w:val="22"/>
        </w:rPr>
        <w:t xml:space="preserve"> от 10-ти человек до 50-ти включительно</w:t>
      </w:r>
      <w:r w:rsidR="005111C3" w:rsidRPr="00954ACC">
        <w:rPr>
          <w:rFonts w:ascii="Times New Roman" w:hAnsi="Times New Roman" w:cs="Times New Roman"/>
          <w:sz w:val="22"/>
          <w:szCs w:val="22"/>
        </w:rPr>
        <w:t xml:space="preserve"> (с учётом субподрядчиков)</w:t>
      </w:r>
      <w:r w:rsidR="00547666" w:rsidRPr="00954ACC">
        <w:rPr>
          <w:rFonts w:ascii="Times New Roman" w:hAnsi="Times New Roman" w:cs="Times New Roman"/>
          <w:sz w:val="22"/>
          <w:szCs w:val="22"/>
        </w:rPr>
        <w:t>, инспектор</w:t>
      </w:r>
      <w:r w:rsidR="005111C3" w:rsidRPr="00954ACC">
        <w:rPr>
          <w:rFonts w:ascii="Times New Roman" w:hAnsi="Times New Roman" w:cs="Times New Roman"/>
          <w:sz w:val="22"/>
          <w:szCs w:val="22"/>
        </w:rPr>
        <w:t>ы</w:t>
      </w:r>
      <w:r w:rsidR="00547666" w:rsidRPr="00954ACC">
        <w:rPr>
          <w:rFonts w:ascii="Times New Roman" w:hAnsi="Times New Roman" w:cs="Times New Roman"/>
          <w:sz w:val="22"/>
          <w:szCs w:val="22"/>
        </w:rPr>
        <w:t xml:space="preserve"> по охране труда долж</w:t>
      </w:r>
      <w:r w:rsidR="0009335C" w:rsidRPr="00954ACC">
        <w:rPr>
          <w:rFonts w:ascii="Times New Roman" w:hAnsi="Times New Roman" w:cs="Times New Roman"/>
          <w:sz w:val="22"/>
          <w:szCs w:val="22"/>
        </w:rPr>
        <w:t>ны</w:t>
      </w:r>
      <w:r w:rsidR="00547666" w:rsidRPr="00954ACC">
        <w:rPr>
          <w:rFonts w:ascii="Times New Roman" w:hAnsi="Times New Roman" w:cs="Times New Roman"/>
          <w:sz w:val="22"/>
          <w:szCs w:val="22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954ACC">
        <w:rPr>
          <w:rFonts w:ascii="Times New Roman" w:hAnsi="Times New Roman" w:cs="Times New Roman"/>
          <w:sz w:val="22"/>
          <w:szCs w:val="22"/>
        </w:rPr>
        <w:t xml:space="preserve"> по Договору. При количестве персонала </w:t>
      </w:r>
      <w:r w:rsidR="009C4B5A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="009C0F57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5111C3" w:rsidRPr="00954ACC">
        <w:rPr>
          <w:rFonts w:ascii="Times New Roman" w:hAnsi="Times New Roman" w:cs="Times New Roman"/>
          <w:sz w:val="22"/>
          <w:szCs w:val="22"/>
        </w:rPr>
        <w:t xml:space="preserve"> (с учётом субподрядчиков) более 50-ти человек, должно быть обеспечено </w:t>
      </w:r>
      <w:r w:rsidR="0009335C" w:rsidRPr="00954ACC">
        <w:rPr>
          <w:rFonts w:ascii="Times New Roman" w:hAnsi="Times New Roman" w:cs="Times New Roman"/>
          <w:sz w:val="22"/>
          <w:szCs w:val="22"/>
        </w:rPr>
        <w:t xml:space="preserve">постоянное </w:t>
      </w:r>
      <w:r w:rsidR="005111C3" w:rsidRPr="00954ACC">
        <w:rPr>
          <w:rFonts w:ascii="Times New Roman" w:hAnsi="Times New Roman" w:cs="Times New Roman"/>
          <w:sz w:val="22"/>
          <w:szCs w:val="22"/>
        </w:rPr>
        <w:t>присутствие инспекторов</w:t>
      </w:r>
      <w:r w:rsidR="0009335C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9C4B5A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="009C0F57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5111C3" w:rsidRPr="00954ACC">
        <w:rPr>
          <w:rFonts w:ascii="Times New Roman" w:hAnsi="Times New Roman" w:cs="Times New Roman"/>
          <w:sz w:val="22"/>
          <w:szCs w:val="22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9C0F57" w:rsidRPr="00954ACC">
        <w:rPr>
          <w:rFonts w:ascii="Times New Roman" w:hAnsi="Times New Roman" w:cs="Times New Roman"/>
          <w:sz w:val="22"/>
          <w:szCs w:val="22"/>
        </w:rPr>
        <w:t>Исполнител</w:t>
      </w:r>
      <w:r w:rsidR="009C4B5A" w:rsidRPr="00954ACC">
        <w:rPr>
          <w:rFonts w:ascii="Times New Roman" w:hAnsi="Times New Roman" w:cs="Times New Roman"/>
          <w:sz w:val="22"/>
          <w:szCs w:val="22"/>
        </w:rPr>
        <w:t>я</w:t>
      </w:r>
      <w:r w:rsidR="005111C3" w:rsidRPr="00954ACC">
        <w:rPr>
          <w:rFonts w:ascii="Times New Roman" w:hAnsi="Times New Roman" w:cs="Times New Roman"/>
          <w:sz w:val="22"/>
          <w:szCs w:val="22"/>
        </w:rPr>
        <w:t xml:space="preserve"> (</w:t>
      </w:r>
      <w:r w:rsidR="0009335C" w:rsidRPr="00954ACC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="0009335C" w:rsidRPr="00954AC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09335C" w:rsidRPr="00954ACC">
        <w:rPr>
          <w:rFonts w:ascii="Times New Roman" w:hAnsi="Times New Roman" w:cs="Times New Roman"/>
          <w:sz w:val="22"/>
          <w:szCs w:val="22"/>
        </w:rPr>
        <w:t xml:space="preserve">. </w:t>
      </w:r>
      <w:r w:rsidR="005111C3" w:rsidRPr="00954ACC">
        <w:rPr>
          <w:rFonts w:ascii="Times New Roman" w:hAnsi="Times New Roman" w:cs="Times New Roman"/>
          <w:sz w:val="22"/>
          <w:szCs w:val="22"/>
        </w:rPr>
        <w:t>субподрядчиков)</w:t>
      </w:r>
      <w:r w:rsidR="00E9187E" w:rsidRPr="00954ACC">
        <w:rPr>
          <w:rFonts w:ascii="Times New Roman" w:hAnsi="Times New Roman" w:cs="Times New Roman"/>
          <w:sz w:val="22"/>
          <w:szCs w:val="22"/>
        </w:rPr>
        <w:t xml:space="preserve">, Заказчику </w:t>
      </w:r>
      <w:proofErr w:type="gramStart"/>
      <w:r w:rsidR="00E9187E" w:rsidRPr="00954ACC">
        <w:rPr>
          <w:rFonts w:ascii="Times New Roman" w:hAnsi="Times New Roman" w:cs="Times New Roman"/>
          <w:sz w:val="22"/>
          <w:szCs w:val="22"/>
        </w:rPr>
        <w:t>предоставляются еженедельные отчёты</w:t>
      </w:r>
      <w:proofErr w:type="gramEnd"/>
      <w:r w:rsidR="00E9187E" w:rsidRPr="00954ACC">
        <w:rPr>
          <w:rFonts w:ascii="Times New Roman" w:hAnsi="Times New Roman" w:cs="Times New Roman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954ACC" w:rsidRDefault="00616E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954ACC">
        <w:rPr>
          <w:rFonts w:ascii="Times New Roman" w:hAnsi="Times New Roman" w:cs="Times New Roman"/>
          <w:sz w:val="22"/>
          <w:szCs w:val="22"/>
        </w:rPr>
        <w:t xml:space="preserve">выполнения </w:t>
      </w:r>
      <w:r w:rsidRPr="00954ACC">
        <w:rPr>
          <w:rFonts w:ascii="Times New Roman" w:hAnsi="Times New Roman" w:cs="Times New Roman"/>
          <w:sz w:val="22"/>
          <w:szCs w:val="22"/>
        </w:rPr>
        <w:t>работ, в том числе</w:t>
      </w:r>
      <w:r w:rsidR="009C4B5A" w:rsidRPr="00954ACC">
        <w:rPr>
          <w:rFonts w:ascii="Times New Roman" w:hAnsi="Times New Roman" w:cs="Times New Roman"/>
          <w:sz w:val="22"/>
          <w:szCs w:val="22"/>
        </w:rPr>
        <w:t>:</w:t>
      </w:r>
      <w:r w:rsidR="001606AD" w:rsidRPr="00954A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606AD" w:rsidRPr="00954ACC" w:rsidRDefault="001606AD" w:rsidP="00954ACC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работ на высоте;</w:t>
      </w:r>
    </w:p>
    <w:p w:rsidR="004D1B85" w:rsidRPr="00954ACC" w:rsidRDefault="004D1B85" w:rsidP="00954ACC">
      <w:pPr>
        <w:pStyle w:val="6"/>
        <w:shd w:val="clear" w:color="auto" w:fill="auto"/>
        <w:tabs>
          <w:tab w:val="left" w:pos="404"/>
        </w:tabs>
        <w:spacing w:after="0" w:line="240" w:lineRule="auto"/>
        <w:ind w:left="116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Персонал </w:t>
      </w:r>
      <w:r w:rsidR="004E5BC1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Pr="00954ACC">
        <w:rPr>
          <w:rFonts w:ascii="Times New Roman" w:hAnsi="Times New Roman" w:cs="Times New Roman"/>
          <w:sz w:val="22"/>
          <w:szCs w:val="22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954ACC">
        <w:rPr>
          <w:rFonts w:ascii="Times New Roman" w:hAnsi="Times New Roman" w:cs="Times New Roman"/>
          <w:sz w:val="22"/>
          <w:szCs w:val="22"/>
        </w:rPr>
        <w:t>Ростехнадзор</w:t>
      </w:r>
      <w:proofErr w:type="spellEnd"/>
      <w:r w:rsidRPr="00954ACC">
        <w:rPr>
          <w:rFonts w:ascii="Times New Roman" w:hAnsi="Times New Roman" w:cs="Times New Roman"/>
          <w:sz w:val="22"/>
          <w:szCs w:val="22"/>
        </w:rPr>
        <w:t>) Российской Федерации.</w:t>
      </w:r>
    </w:p>
    <w:p w:rsidR="004D1B85" w:rsidRPr="00954ACC" w:rsidRDefault="004E5BC1" w:rsidP="00954ACC">
      <w:pPr>
        <w:pStyle w:val="6"/>
        <w:shd w:val="clear" w:color="auto" w:fill="auto"/>
        <w:spacing w:after="0" w:line="240" w:lineRule="auto"/>
        <w:ind w:left="1134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="004D1B85" w:rsidRPr="00954ACC">
        <w:rPr>
          <w:rFonts w:ascii="Times New Roman" w:hAnsi="Times New Roman" w:cs="Times New Roman"/>
          <w:sz w:val="22"/>
          <w:szCs w:val="22"/>
        </w:rPr>
        <w:t xml:space="preserve"> обязан предоставить списки лиц, ответственных за безопасное проведение работ, в </w:t>
      </w:r>
      <w:proofErr w:type="spellStart"/>
      <w:r w:rsidR="004D1B85" w:rsidRPr="00954AC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="004D1B85" w:rsidRPr="00954ACC">
        <w:rPr>
          <w:rFonts w:ascii="Times New Roman" w:hAnsi="Times New Roman" w:cs="Times New Roman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бригады.</w:t>
      </w:r>
    </w:p>
    <w:p w:rsidR="00F77EE0" w:rsidRPr="00954ACC" w:rsidRDefault="00BD794C" w:rsidP="00954ACC">
      <w:pPr>
        <w:pStyle w:val="6"/>
        <w:shd w:val="clear" w:color="auto" w:fill="auto"/>
        <w:tabs>
          <w:tab w:val="left" w:pos="404"/>
        </w:tabs>
        <w:spacing w:after="0" w:line="240" w:lineRule="auto"/>
        <w:ind w:left="116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Наличие протоколов и удостоверений, подтверждающих проверку знаний по промышленной безопасности у руководителей и специалистов экспертной организации.</w:t>
      </w:r>
    </w:p>
    <w:p w:rsidR="00F77EE0" w:rsidRPr="00954ACC" w:rsidRDefault="00F77EE0" w:rsidP="00954ACC">
      <w:pPr>
        <w:pStyle w:val="6"/>
        <w:shd w:val="clear" w:color="auto" w:fill="auto"/>
        <w:tabs>
          <w:tab w:val="left" w:pos="404"/>
        </w:tabs>
        <w:spacing w:after="0" w:line="240" w:lineRule="auto"/>
        <w:ind w:left="1160" w:right="6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54ACC">
        <w:rPr>
          <w:rFonts w:ascii="Times New Roman" w:hAnsi="Times New Roman" w:cs="Times New Roman"/>
          <w:sz w:val="22"/>
          <w:szCs w:val="22"/>
        </w:rPr>
        <w:t xml:space="preserve">Наличие экспертов, специалистов по визуальному, измерительному и другим видам неразрушающего контроля, механическим и иным видам испытанной, по расчетам на прочность, по металловедению, в </w:t>
      </w:r>
      <w:proofErr w:type="spellStart"/>
      <w:r w:rsidRPr="00954AC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954ACC">
        <w:rPr>
          <w:rFonts w:ascii="Times New Roman" w:hAnsi="Times New Roman" w:cs="Times New Roman"/>
          <w:sz w:val="22"/>
          <w:szCs w:val="22"/>
        </w:rPr>
        <w:t>. по сварочным и наплавочным материалам, технологии сварочных работ и т.д.;</w:t>
      </w:r>
      <w:proofErr w:type="gramEnd"/>
    </w:p>
    <w:p w:rsidR="004D1B85" w:rsidRPr="00954ACC" w:rsidRDefault="004D1B85" w:rsidP="00954ACC">
      <w:pPr>
        <w:pStyle w:val="6"/>
        <w:shd w:val="clear" w:color="auto" w:fill="auto"/>
        <w:tabs>
          <w:tab w:val="left" w:pos="404"/>
        </w:tabs>
        <w:spacing w:after="0" w:line="240" w:lineRule="auto"/>
        <w:ind w:left="1160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контроля (ПБ 03-372-00), утвержденными Постановлением  </w:t>
      </w:r>
      <w:proofErr w:type="spellStart"/>
      <w:r w:rsidRPr="00954ACC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  <w:r w:rsidRPr="00954ACC">
        <w:rPr>
          <w:rFonts w:ascii="Times New Roman" w:hAnsi="Times New Roman" w:cs="Times New Roman"/>
          <w:sz w:val="22"/>
          <w:szCs w:val="22"/>
        </w:rPr>
        <w:t xml:space="preserve"> России, оснащенной исправными поверенными контрольными приборами и испытанным оборудованием, паспортизированными эталонами и образцами, а также необходимыми приспособлениями и расходными материалами;</w:t>
      </w:r>
    </w:p>
    <w:p w:rsidR="00616E73" w:rsidRPr="00954ACC" w:rsidRDefault="00616E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Персонал </w:t>
      </w:r>
      <w:r w:rsidR="004E5BC1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Pr="00954ACC">
        <w:rPr>
          <w:rFonts w:ascii="Times New Roman" w:hAnsi="Times New Roman" w:cs="Times New Roman"/>
          <w:sz w:val="22"/>
          <w:szCs w:val="22"/>
        </w:rPr>
        <w:t xml:space="preserve"> обязан выполнять правила внутреннего распорядка, действующего на </w:t>
      </w:r>
      <w:proofErr w:type="spellStart"/>
      <w:r w:rsidRPr="00954ACC">
        <w:rPr>
          <w:rFonts w:ascii="Times New Roman" w:hAnsi="Times New Roman" w:cs="Times New Roman"/>
          <w:sz w:val="22"/>
          <w:szCs w:val="22"/>
        </w:rPr>
        <w:t>энергопредприятии</w:t>
      </w:r>
      <w:proofErr w:type="spellEnd"/>
      <w:r w:rsidRPr="00954ACC">
        <w:rPr>
          <w:rFonts w:ascii="Times New Roman" w:hAnsi="Times New Roman" w:cs="Times New Roman"/>
          <w:sz w:val="22"/>
          <w:szCs w:val="22"/>
        </w:rPr>
        <w:t>.</w:t>
      </w:r>
    </w:p>
    <w:p w:rsidR="00AB2034" w:rsidRPr="00954ACC" w:rsidRDefault="00AB2034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Желательно наличие у </w:t>
      </w:r>
      <w:r w:rsidR="004E5BC1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Pr="00954ACC">
        <w:rPr>
          <w:rFonts w:ascii="Times New Roman" w:hAnsi="Times New Roman" w:cs="Times New Roman"/>
          <w:sz w:val="22"/>
          <w:szCs w:val="22"/>
        </w:rPr>
        <w:t xml:space="preserve"> материально-технической базы</w:t>
      </w:r>
      <w:r w:rsidR="00270214" w:rsidRPr="00954ACC">
        <w:rPr>
          <w:rFonts w:ascii="Times New Roman" w:hAnsi="Times New Roman" w:cs="Times New Roman"/>
          <w:sz w:val="22"/>
          <w:szCs w:val="22"/>
        </w:rPr>
        <w:t xml:space="preserve"> в районе </w:t>
      </w:r>
      <w:r w:rsidR="003A20C6" w:rsidRPr="00954ACC">
        <w:rPr>
          <w:rFonts w:ascii="Times New Roman" w:hAnsi="Times New Roman" w:cs="Times New Roman"/>
          <w:sz w:val="22"/>
          <w:szCs w:val="22"/>
        </w:rPr>
        <w:t>оказания услуг</w:t>
      </w:r>
      <w:r w:rsidRPr="00954ACC">
        <w:rPr>
          <w:rFonts w:ascii="Times New Roman" w:hAnsi="Times New Roman" w:cs="Times New Roman"/>
          <w:sz w:val="22"/>
          <w:szCs w:val="22"/>
        </w:rPr>
        <w:t>.</w:t>
      </w:r>
    </w:p>
    <w:p w:rsidR="00616E73" w:rsidRPr="00954ACC" w:rsidRDefault="00616E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lastRenderedPageBreak/>
        <w:t xml:space="preserve">Персонал </w:t>
      </w:r>
      <w:r w:rsidR="003A20C6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Pr="00954ACC">
        <w:rPr>
          <w:rFonts w:ascii="Times New Roman" w:hAnsi="Times New Roman" w:cs="Times New Roman"/>
          <w:sz w:val="22"/>
          <w:szCs w:val="22"/>
        </w:rPr>
        <w:t xml:space="preserve">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954ACC" w:rsidRDefault="004E5BC1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="00616E73" w:rsidRPr="00954ACC">
        <w:rPr>
          <w:rFonts w:ascii="Times New Roman" w:hAnsi="Times New Roman" w:cs="Times New Roman"/>
          <w:sz w:val="22"/>
          <w:szCs w:val="22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616E73" w:rsidRPr="00954ACC">
        <w:rPr>
          <w:rFonts w:ascii="Times New Roman" w:hAnsi="Times New Roman" w:cs="Times New Roman"/>
          <w:sz w:val="22"/>
          <w:szCs w:val="22"/>
        </w:rPr>
        <w:t>спецобувью</w:t>
      </w:r>
      <w:proofErr w:type="spellEnd"/>
      <w:r w:rsidR="00616E73" w:rsidRPr="00954ACC">
        <w:rPr>
          <w:rFonts w:ascii="Times New Roman" w:hAnsi="Times New Roman" w:cs="Times New Roman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954ACC" w:rsidRDefault="004E5BC1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Услуги </w:t>
      </w:r>
      <w:r w:rsidR="00616E73" w:rsidRPr="00954ACC">
        <w:rPr>
          <w:rFonts w:ascii="Times New Roman" w:hAnsi="Times New Roman" w:cs="Times New Roman"/>
          <w:sz w:val="22"/>
          <w:szCs w:val="22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954ACC">
        <w:rPr>
          <w:rFonts w:ascii="Times New Roman" w:hAnsi="Times New Roman" w:cs="Times New Roman"/>
          <w:sz w:val="22"/>
          <w:szCs w:val="22"/>
        </w:rPr>
        <w:t>Услуг</w:t>
      </w:r>
      <w:r w:rsidR="00616E73" w:rsidRPr="00954ACC">
        <w:rPr>
          <w:rFonts w:ascii="Times New Roman" w:hAnsi="Times New Roman" w:cs="Times New Roman"/>
          <w:sz w:val="22"/>
          <w:szCs w:val="22"/>
        </w:rPr>
        <w:t>.</w:t>
      </w:r>
    </w:p>
    <w:p w:rsidR="006D2D51" w:rsidRPr="00954ACC" w:rsidRDefault="006D2D51" w:rsidP="00954ACC">
      <w:pPr>
        <w:pStyle w:val="6"/>
        <w:numPr>
          <w:ilvl w:val="1"/>
          <w:numId w:val="7"/>
        </w:numPr>
        <w:tabs>
          <w:tab w:val="left" w:pos="404"/>
        </w:tabs>
        <w:spacing w:after="0" w:line="240" w:lineRule="auto"/>
        <w:ind w:left="1145" w:right="62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В случае привлечения субподрядных организаций, </w:t>
      </w:r>
      <w:r w:rsidR="004E5BC1"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Pr="00954ACC">
        <w:rPr>
          <w:rFonts w:ascii="Times New Roman" w:hAnsi="Times New Roman" w:cs="Times New Roman"/>
          <w:sz w:val="22"/>
          <w:szCs w:val="22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954ACC">
        <w:rPr>
          <w:rFonts w:ascii="Times New Roman" w:hAnsi="Times New Roman" w:cs="Times New Roman"/>
          <w:sz w:val="22"/>
          <w:szCs w:val="22"/>
        </w:rPr>
        <w:t>предъявляемым</w:t>
      </w:r>
      <w:proofErr w:type="gramEnd"/>
      <w:r w:rsidRPr="00954ACC">
        <w:rPr>
          <w:rFonts w:ascii="Times New Roman" w:hAnsi="Times New Roman" w:cs="Times New Roman"/>
          <w:sz w:val="22"/>
          <w:szCs w:val="22"/>
        </w:rPr>
        <w:t xml:space="preserve"> к основному </w:t>
      </w:r>
      <w:r w:rsidR="004E5BC1" w:rsidRPr="00954ACC">
        <w:rPr>
          <w:rFonts w:ascii="Times New Roman" w:hAnsi="Times New Roman" w:cs="Times New Roman"/>
          <w:sz w:val="22"/>
          <w:szCs w:val="22"/>
        </w:rPr>
        <w:t>Исполнителю</w:t>
      </w:r>
      <w:r w:rsidRPr="00954ACC">
        <w:rPr>
          <w:rFonts w:ascii="Times New Roman" w:hAnsi="Times New Roman" w:cs="Times New Roman"/>
          <w:sz w:val="22"/>
          <w:szCs w:val="22"/>
        </w:rPr>
        <w:t xml:space="preserve">, на этапе проведения закупочной процедуры. </w:t>
      </w:r>
    </w:p>
    <w:p w:rsidR="00A67BDF" w:rsidRPr="00954ACC" w:rsidRDefault="00A67BDF" w:rsidP="00954ACC">
      <w:pPr>
        <w:pStyle w:val="6"/>
        <w:numPr>
          <w:ilvl w:val="1"/>
          <w:numId w:val="7"/>
        </w:numPr>
        <w:tabs>
          <w:tab w:val="left" w:pos="404"/>
        </w:tabs>
        <w:spacing w:after="0" w:line="240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Привлечение субподрядных организаций возможно только после письменного согласования с Заказчиком. При этом </w:t>
      </w:r>
      <w:r w:rsidR="00701478"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Pr="00954ACC">
        <w:rPr>
          <w:rFonts w:ascii="Times New Roman" w:hAnsi="Times New Roman" w:cs="Times New Roman"/>
          <w:sz w:val="22"/>
          <w:szCs w:val="22"/>
        </w:rPr>
        <w:t xml:space="preserve"> остается ответственным перед Заказчиком за надлежащее исполнение его субподрядчиком договорных обязательств, как за собственные действия. </w:t>
      </w:r>
      <w:r w:rsidR="00701478"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Pr="00954ACC">
        <w:rPr>
          <w:rFonts w:ascii="Times New Roman" w:hAnsi="Times New Roman" w:cs="Times New Roman"/>
          <w:sz w:val="22"/>
          <w:szCs w:val="22"/>
        </w:rPr>
        <w:t xml:space="preserve"> при привлечении субподрядчика гарантирует наличие у последнего всех необходимых допусков, разрешений и лицензий на право производства работ, требуемых в соответствии с российским законодательством.</w:t>
      </w:r>
    </w:p>
    <w:p w:rsidR="006D2D51" w:rsidRPr="00954ACC" w:rsidRDefault="006D2D51" w:rsidP="00954ACC">
      <w:pPr>
        <w:pStyle w:val="6"/>
        <w:numPr>
          <w:ilvl w:val="1"/>
          <w:numId w:val="7"/>
        </w:numPr>
        <w:tabs>
          <w:tab w:val="left" w:pos="404"/>
        </w:tabs>
        <w:spacing w:after="0" w:line="240" w:lineRule="auto"/>
        <w:ind w:left="1145" w:right="62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Ответственность за действия субподрядных организаций в целом перед Заказчиком несёт Исполнител</w:t>
      </w:r>
      <w:r w:rsidR="00701478" w:rsidRPr="00954ACC">
        <w:rPr>
          <w:rFonts w:ascii="Times New Roman" w:hAnsi="Times New Roman" w:cs="Times New Roman"/>
          <w:sz w:val="22"/>
          <w:szCs w:val="22"/>
        </w:rPr>
        <w:t>ь</w:t>
      </w:r>
      <w:r w:rsidRPr="00954ACC">
        <w:rPr>
          <w:rFonts w:ascii="Times New Roman" w:hAnsi="Times New Roman" w:cs="Times New Roman"/>
          <w:sz w:val="22"/>
          <w:szCs w:val="22"/>
        </w:rPr>
        <w:t>.</w:t>
      </w:r>
    </w:p>
    <w:p w:rsidR="00616E73" w:rsidRPr="00954ACC" w:rsidRDefault="00AB2034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954ACC">
        <w:rPr>
          <w:rFonts w:ascii="Times New Roman" w:hAnsi="Times New Roman" w:cs="Times New Roman"/>
          <w:sz w:val="22"/>
          <w:szCs w:val="22"/>
        </w:rPr>
        <w:t>пневмоинструмента</w:t>
      </w:r>
      <w:proofErr w:type="spellEnd"/>
      <w:r w:rsidRPr="00954AC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54ACC">
        <w:rPr>
          <w:rFonts w:ascii="Times New Roman" w:hAnsi="Times New Roman" w:cs="Times New Roman"/>
          <w:sz w:val="22"/>
          <w:szCs w:val="22"/>
        </w:rPr>
        <w:t>специнструмента</w:t>
      </w:r>
      <w:proofErr w:type="spellEnd"/>
      <w:r w:rsidRPr="00954ACC">
        <w:rPr>
          <w:rFonts w:ascii="Times New Roman" w:hAnsi="Times New Roman" w:cs="Times New Roman"/>
          <w:sz w:val="22"/>
          <w:szCs w:val="22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954ACC">
        <w:rPr>
          <w:rFonts w:ascii="Times New Roman" w:hAnsi="Times New Roman" w:cs="Times New Roman"/>
          <w:sz w:val="22"/>
          <w:szCs w:val="22"/>
        </w:rPr>
        <w:t>.</w:t>
      </w:r>
    </w:p>
    <w:p w:rsidR="00616E73" w:rsidRPr="00954ACC" w:rsidRDefault="00616E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Наличие у </w:t>
      </w:r>
      <w:r w:rsidR="00701478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Pr="00954ACC">
        <w:rPr>
          <w:rFonts w:ascii="Times New Roman" w:hAnsi="Times New Roman" w:cs="Times New Roman"/>
          <w:sz w:val="22"/>
          <w:szCs w:val="22"/>
        </w:rPr>
        <w:t xml:space="preserve"> положительных референций на выполнение аналогичных </w:t>
      </w:r>
      <w:r w:rsidR="00701478" w:rsidRPr="00954ACC">
        <w:rPr>
          <w:rFonts w:ascii="Times New Roman" w:hAnsi="Times New Roman" w:cs="Times New Roman"/>
          <w:sz w:val="22"/>
          <w:szCs w:val="22"/>
        </w:rPr>
        <w:t>Услуг</w:t>
      </w:r>
      <w:r w:rsidRPr="00954ACC">
        <w:rPr>
          <w:rFonts w:ascii="Times New Roman" w:hAnsi="Times New Roman" w:cs="Times New Roman"/>
          <w:sz w:val="22"/>
          <w:szCs w:val="22"/>
        </w:rPr>
        <w:t>.</w:t>
      </w:r>
    </w:p>
    <w:p w:rsidR="00616E73" w:rsidRPr="00954ACC" w:rsidRDefault="00701478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="00616E73" w:rsidRPr="00954ACC">
        <w:rPr>
          <w:rFonts w:ascii="Times New Roman" w:hAnsi="Times New Roman" w:cs="Times New Roman"/>
          <w:sz w:val="22"/>
          <w:szCs w:val="22"/>
        </w:rPr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954ACC" w:rsidRDefault="003731E1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В составе конкурсной документации должна быть представлены:</w:t>
      </w:r>
    </w:p>
    <w:p w:rsidR="003731E1" w:rsidRPr="00954ACC" w:rsidRDefault="003731E1" w:rsidP="00954ACC">
      <w:pPr>
        <w:pStyle w:val="6"/>
        <w:numPr>
          <w:ilvl w:val="0"/>
          <w:numId w:val="11"/>
        </w:numPr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информация о </w:t>
      </w:r>
      <w:r w:rsidR="00323C77" w:rsidRPr="00954ACC">
        <w:rPr>
          <w:rFonts w:ascii="Times New Roman" w:hAnsi="Times New Roman" w:cs="Times New Roman"/>
          <w:sz w:val="22"/>
          <w:szCs w:val="22"/>
        </w:rPr>
        <w:t>наличии</w:t>
      </w:r>
      <w:r w:rsidR="00616E73" w:rsidRPr="00954ACC">
        <w:rPr>
          <w:rFonts w:ascii="Times New Roman" w:hAnsi="Times New Roman" w:cs="Times New Roman"/>
          <w:sz w:val="22"/>
          <w:szCs w:val="22"/>
        </w:rPr>
        <w:t xml:space="preserve"> системы управления охраной труда (СУОТ) подтвержденной документально</w:t>
      </w:r>
      <w:r w:rsidR="00911A38" w:rsidRPr="00954ACC">
        <w:rPr>
          <w:rFonts w:ascii="Times New Roman" w:hAnsi="Times New Roman" w:cs="Times New Roman"/>
          <w:sz w:val="22"/>
          <w:szCs w:val="22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911A38" w:rsidRPr="00954ACC">
        <w:rPr>
          <w:rFonts w:ascii="Times New Roman" w:hAnsi="Times New Roman" w:cs="Times New Roman"/>
          <w:sz w:val="22"/>
          <w:szCs w:val="22"/>
        </w:rPr>
        <w:t>Ростехрегулирования</w:t>
      </w:r>
      <w:proofErr w:type="spellEnd"/>
      <w:r w:rsidR="00911A38" w:rsidRPr="00954ACC">
        <w:rPr>
          <w:rFonts w:ascii="Times New Roman" w:hAnsi="Times New Roman" w:cs="Times New Roman"/>
          <w:sz w:val="22"/>
          <w:szCs w:val="22"/>
        </w:rPr>
        <w:t xml:space="preserve"> от 10 июля 2007 г. N 169-ст.</w:t>
      </w:r>
      <w:r w:rsidR="00616E73" w:rsidRPr="00954ACC">
        <w:rPr>
          <w:rFonts w:ascii="Times New Roman" w:hAnsi="Times New Roman" w:cs="Times New Roman"/>
          <w:sz w:val="22"/>
          <w:szCs w:val="22"/>
        </w:rPr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954ACC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  <w:r w:rsidRPr="00954ACC">
        <w:rPr>
          <w:rFonts w:ascii="Times New Roman" w:hAnsi="Times New Roman" w:cs="Times New Roman"/>
          <w:sz w:val="22"/>
          <w:szCs w:val="22"/>
        </w:rPr>
        <w:t>;</w:t>
      </w:r>
    </w:p>
    <w:p w:rsidR="003731E1" w:rsidRPr="00954ACC" w:rsidRDefault="00323C77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копия</w:t>
      </w:r>
      <w:r w:rsidR="00616E73" w:rsidRPr="00954ACC">
        <w:rPr>
          <w:rFonts w:ascii="Times New Roman" w:hAnsi="Times New Roman" w:cs="Times New Roman"/>
          <w:sz w:val="22"/>
          <w:szCs w:val="22"/>
        </w:rPr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954ACC">
        <w:rPr>
          <w:rFonts w:ascii="Times New Roman" w:hAnsi="Times New Roman" w:cs="Times New Roman"/>
          <w:sz w:val="22"/>
          <w:szCs w:val="22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3731E1" w:rsidRPr="00954ACC" w:rsidRDefault="003731E1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54ACC">
        <w:rPr>
          <w:rFonts w:ascii="Times New Roman" w:hAnsi="Times New Roman" w:cs="Times New Roman"/>
          <w:sz w:val="22"/>
          <w:szCs w:val="22"/>
        </w:rPr>
        <w:t>с</w:t>
      </w:r>
      <w:r w:rsidR="00616E73" w:rsidRPr="00954ACC">
        <w:rPr>
          <w:rFonts w:ascii="Times New Roman" w:hAnsi="Times New Roman" w:cs="Times New Roman"/>
          <w:sz w:val="22"/>
          <w:szCs w:val="22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954ACC" w:rsidRDefault="00701478" w:rsidP="00954AC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="00765D02" w:rsidRPr="00954ACC">
        <w:rPr>
          <w:rFonts w:ascii="Times New Roman" w:hAnsi="Times New Roman" w:cs="Times New Roman"/>
          <w:sz w:val="22"/>
          <w:szCs w:val="22"/>
        </w:rPr>
        <w:t xml:space="preserve"> обязан </w:t>
      </w:r>
      <w:r w:rsidR="006D1219" w:rsidRPr="00954ACC">
        <w:rPr>
          <w:rFonts w:ascii="Times New Roman" w:hAnsi="Times New Roman" w:cs="Times New Roman"/>
          <w:sz w:val="22"/>
          <w:szCs w:val="22"/>
        </w:rPr>
        <w:t>обеспечить сохранность</w:t>
      </w:r>
      <w:r w:rsidR="00616E73" w:rsidRPr="00954ACC">
        <w:rPr>
          <w:rFonts w:ascii="Times New Roman" w:hAnsi="Times New Roman" w:cs="Times New Roman"/>
          <w:sz w:val="22"/>
          <w:szCs w:val="22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954ACC">
        <w:rPr>
          <w:rFonts w:ascii="Times New Roman" w:hAnsi="Times New Roman" w:cs="Times New Roman"/>
          <w:sz w:val="22"/>
          <w:szCs w:val="22"/>
        </w:rPr>
        <w:t>.</w:t>
      </w:r>
    </w:p>
    <w:p w:rsidR="0028658A" w:rsidRPr="00954ACC" w:rsidRDefault="00C4460D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4"/>
      <w:r w:rsidRPr="00954ACC">
        <w:rPr>
          <w:rFonts w:ascii="Times New Roman" w:hAnsi="Times New Roman" w:cs="Times New Roman"/>
          <w:bCs w:val="0"/>
          <w:sz w:val="22"/>
          <w:szCs w:val="22"/>
        </w:rPr>
        <w:t xml:space="preserve">Требования к </w:t>
      </w:r>
      <w:bookmarkEnd w:id="1"/>
      <w:r w:rsidR="001B046D" w:rsidRPr="00954ACC">
        <w:rPr>
          <w:rFonts w:ascii="Times New Roman" w:hAnsi="Times New Roman" w:cs="Times New Roman"/>
          <w:bCs w:val="0"/>
          <w:sz w:val="22"/>
          <w:szCs w:val="22"/>
        </w:rPr>
        <w:t>оказанию Услуг</w:t>
      </w:r>
      <w:r w:rsidR="00765D02" w:rsidRPr="00954ACC">
        <w:rPr>
          <w:rFonts w:ascii="Times New Roman" w:hAnsi="Times New Roman" w:cs="Times New Roman"/>
          <w:bCs w:val="0"/>
          <w:sz w:val="22"/>
          <w:szCs w:val="22"/>
        </w:rPr>
        <w:t>.</w:t>
      </w:r>
    </w:p>
    <w:p w:rsidR="007A218A" w:rsidRPr="00954ACC" w:rsidRDefault="00C4460D" w:rsidP="00954ACC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Работы должны быть выполнены</w:t>
      </w:r>
      <w:r w:rsidR="009C0F57" w:rsidRPr="00954ACC">
        <w:rPr>
          <w:rFonts w:ascii="Times New Roman" w:hAnsi="Times New Roman" w:cs="Times New Roman"/>
          <w:sz w:val="22"/>
          <w:szCs w:val="22"/>
        </w:rPr>
        <w:t xml:space="preserve"> (Услуги должны быть оказаны)</w:t>
      </w:r>
      <w:r w:rsidRPr="00954ACC">
        <w:rPr>
          <w:rFonts w:ascii="Times New Roman" w:hAnsi="Times New Roman" w:cs="Times New Roman"/>
          <w:sz w:val="22"/>
          <w:szCs w:val="22"/>
        </w:rPr>
        <w:t xml:space="preserve"> в соответствии с</w:t>
      </w:r>
      <w:r w:rsidR="001D4693" w:rsidRPr="00954ACC">
        <w:rPr>
          <w:rFonts w:ascii="Times New Roman" w:hAnsi="Times New Roman" w:cs="Times New Roman"/>
          <w:sz w:val="22"/>
          <w:szCs w:val="22"/>
        </w:rPr>
        <w:t xml:space="preserve"> действующими правилами безопасности</w:t>
      </w:r>
      <w:r w:rsidRPr="00954ACC">
        <w:rPr>
          <w:rFonts w:ascii="Times New Roman" w:hAnsi="Times New Roman" w:cs="Times New Roman"/>
          <w:sz w:val="22"/>
          <w:szCs w:val="22"/>
        </w:rPr>
        <w:t xml:space="preserve">, </w:t>
      </w:r>
      <w:r w:rsidR="001D4693" w:rsidRPr="00954ACC">
        <w:rPr>
          <w:rFonts w:ascii="Times New Roman" w:hAnsi="Times New Roman" w:cs="Times New Roman"/>
          <w:sz w:val="22"/>
          <w:szCs w:val="22"/>
        </w:rPr>
        <w:t>руководящими документами</w:t>
      </w:r>
      <w:r w:rsidRPr="00954ACC">
        <w:rPr>
          <w:rFonts w:ascii="Times New Roman" w:hAnsi="Times New Roman" w:cs="Times New Roman"/>
          <w:sz w:val="22"/>
          <w:szCs w:val="22"/>
        </w:rPr>
        <w:t xml:space="preserve">, </w:t>
      </w:r>
      <w:r w:rsidR="00BD4AFE" w:rsidRPr="00954ACC">
        <w:rPr>
          <w:rFonts w:ascii="Times New Roman" w:hAnsi="Times New Roman" w:cs="Times New Roman"/>
          <w:sz w:val="22"/>
          <w:szCs w:val="22"/>
        </w:rPr>
        <w:t>правилами</w:t>
      </w:r>
      <w:r w:rsidR="001322FC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Pr="00954ACC">
        <w:rPr>
          <w:rFonts w:ascii="Times New Roman" w:hAnsi="Times New Roman" w:cs="Times New Roman"/>
          <w:sz w:val="22"/>
          <w:szCs w:val="22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954ACC">
        <w:rPr>
          <w:rFonts w:ascii="Times New Roman" w:hAnsi="Times New Roman" w:cs="Times New Roman"/>
          <w:sz w:val="22"/>
          <w:szCs w:val="22"/>
        </w:rPr>
        <w:t>, в том числе:</w:t>
      </w:r>
    </w:p>
    <w:p w:rsidR="00AC2528" w:rsidRPr="00954ACC" w:rsidRDefault="00645841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56FE1" w:rsidRPr="00954ACC" w:rsidRDefault="00256FE1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РО-ПТУ-11 «Правила охраны окружающей среды для подрядных организаций и арендаторов».</w:t>
      </w:r>
    </w:p>
    <w:p w:rsidR="00AC2528" w:rsidRPr="00954ACC" w:rsidRDefault="00C4460D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954ACC">
        <w:rPr>
          <w:rFonts w:ascii="Times New Roman" w:hAnsi="Times New Roman" w:cs="Times New Roman"/>
          <w:sz w:val="22"/>
          <w:szCs w:val="22"/>
        </w:rPr>
        <w:t>;</w:t>
      </w:r>
    </w:p>
    <w:p w:rsidR="00AC2528" w:rsidRPr="00954ACC" w:rsidRDefault="00C4460D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«ПТЭ электрических станций и сетей РФ», 2003;</w:t>
      </w:r>
    </w:p>
    <w:p w:rsidR="00AC2528" w:rsidRPr="00954ACC" w:rsidRDefault="00C4460D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РД 153-34.0-03.301-00 «Правила пожарной безопасности для энергетических предприятий»</w:t>
      </w:r>
      <w:r w:rsidR="001322FC" w:rsidRPr="00954ACC">
        <w:rPr>
          <w:rFonts w:ascii="Times New Roman" w:hAnsi="Times New Roman" w:cs="Times New Roman"/>
          <w:sz w:val="22"/>
          <w:szCs w:val="22"/>
        </w:rPr>
        <w:t>;</w:t>
      </w:r>
    </w:p>
    <w:p w:rsidR="00AC2528" w:rsidRPr="00954ACC" w:rsidRDefault="00E8418E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ПОТ РМ-012-2000 «Межотраслевые правила при работе на высоте»;</w:t>
      </w:r>
    </w:p>
    <w:p w:rsidR="00AC2528" w:rsidRPr="00954ACC" w:rsidRDefault="00E543DF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C2528" w:rsidRPr="00954ACC" w:rsidRDefault="00E543DF" w:rsidP="00954AC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lastRenderedPageBreak/>
        <w:t>СанПиН 2.2.3.</w:t>
      </w:r>
      <w:r w:rsidR="000962C9" w:rsidRPr="00954ACC">
        <w:rPr>
          <w:rFonts w:ascii="Times New Roman" w:hAnsi="Times New Roman" w:cs="Times New Roman"/>
          <w:sz w:val="22"/>
          <w:szCs w:val="22"/>
        </w:rPr>
        <w:t>2887</w:t>
      </w:r>
      <w:r w:rsidRPr="00954ACC">
        <w:rPr>
          <w:rFonts w:ascii="Times New Roman" w:hAnsi="Times New Roman" w:cs="Times New Roman"/>
          <w:sz w:val="22"/>
          <w:szCs w:val="22"/>
        </w:rPr>
        <w:t>-</w:t>
      </w:r>
      <w:r w:rsidR="000962C9" w:rsidRPr="00954ACC">
        <w:rPr>
          <w:rFonts w:ascii="Times New Roman" w:hAnsi="Times New Roman" w:cs="Times New Roman"/>
          <w:sz w:val="22"/>
          <w:szCs w:val="22"/>
        </w:rPr>
        <w:t>11 «Гигиенические требования при производстве и</w:t>
      </w:r>
      <w:r w:rsidR="00701478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0962C9" w:rsidRPr="00954ACC">
        <w:rPr>
          <w:rFonts w:ascii="Times New Roman" w:hAnsi="Times New Roman" w:cs="Times New Roman"/>
          <w:sz w:val="22"/>
          <w:szCs w:val="22"/>
        </w:rPr>
        <w:t xml:space="preserve">использовании хризотила и </w:t>
      </w:r>
      <w:proofErr w:type="spellStart"/>
      <w:r w:rsidR="000962C9" w:rsidRPr="00954ACC">
        <w:rPr>
          <w:rFonts w:ascii="Times New Roman" w:hAnsi="Times New Roman" w:cs="Times New Roman"/>
          <w:sz w:val="22"/>
          <w:szCs w:val="22"/>
        </w:rPr>
        <w:t>хризотилсодержащих</w:t>
      </w:r>
      <w:proofErr w:type="spellEnd"/>
      <w:r w:rsidR="000962C9" w:rsidRPr="00954ACC">
        <w:rPr>
          <w:rFonts w:ascii="Times New Roman" w:hAnsi="Times New Roman" w:cs="Times New Roman"/>
          <w:sz w:val="22"/>
          <w:szCs w:val="22"/>
        </w:rPr>
        <w:t xml:space="preserve"> материалов»;</w:t>
      </w:r>
    </w:p>
    <w:p w:rsidR="003C0B7A" w:rsidRPr="00954ACC" w:rsidRDefault="003C0B7A" w:rsidP="00954ACC">
      <w:pPr>
        <w:pStyle w:val="ae"/>
        <w:numPr>
          <w:ilvl w:val="0"/>
          <w:numId w:val="11"/>
        </w:numPr>
        <w:jc w:val="both"/>
        <w:rPr>
          <w:rFonts w:ascii="Times New Roman" w:eastAsia="Verdana" w:hAnsi="Times New Roman" w:cs="Times New Roman"/>
          <w:spacing w:val="-10"/>
          <w:sz w:val="22"/>
          <w:szCs w:val="22"/>
        </w:rPr>
      </w:pP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ПБ 03-585-03 </w:t>
      </w:r>
      <w:r w:rsidR="00701478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«</w:t>
      </w: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Правила безопасной эксплуатации технологических трубопроводов</w:t>
      </w:r>
      <w:r w:rsidR="00701478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»</w:t>
      </w: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;</w:t>
      </w:r>
    </w:p>
    <w:p w:rsidR="001D1FD0" w:rsidRPr="00954ACC" w:rsidRDefault="001D1FD0" w:rsidP="00954ACC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jc w:val="both"/>
        <w:rPr>
          <w:rFonts w:ascii="Times New Roman" w:eastAsia="Verdana" w:hAnsi="Times New Roman" w:cs="Times New Roman"/>
          <w:spacing w:val="-10"/>
          <w:sz w:val="22"/>
          <w:szCs w:val="22"/>
        </w:rPr>
      </w:pP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СО 153-34.17.464-2003  «Методические указания по контролю металла и продлению срока службы тру</w:t>
      </w:r>
      <w:r w:rsidR="00701478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бопроводов 2,3,4-</w:t>
      </w:r>
      <w:proofErr w:type="gramStart"/>
      <w:r w:rsidR="00701478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ой</w:t>
      </w:r>
      <w:proofErr w:type="gramEnd"/>
      <w:r w:rsidR="00701478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 категории»;</w:t>
      </w:r>
    </w:p>
    <w:p w:rsidR="001D1FD0" w:rsidRPr="00954ACC" w:rsidRDefault="001D1FD0" w:rsidP="00954ACC">
      <w:pPr>
        <w:pStyle w:val="ae"/>
        <w:numPr>
          <w:ilvl w:val="0"/>
          <w:numId w:val="11"/>
        </w:numPr>
        <w:tabs>
          <w:tab w:val="left" w:pos="360"/>
        </w:tabs>
        <w:jc w:val="both"/>
        <w:rPr>
          <w:rFonts w:ascii="Times New Roman" w:eastAsia="Verdana" w:hAnsi="Times New Roman" w:cs="Times New Roman"/>
          <w:spacing w:val="-10"/>
          <w:sz w:val="22"/>
          <w:szCs w:val="22"/>
        </w:rPr>
      </w:pP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РД 153.112.017-97 «Инструкция по диагностике и оценке остаточного ресурса вертикальных стальных резервуаров»</w:t>
      </w:r>
      <w:r w:rsidR="00701478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;</w:t>
      </w: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  </w:t>
      </w:r>
    </w:p>
    <w:p w:rsidR="0063036F" w:rsidRPr="00954ACC" w:rsidRDefault="00701478" w:rsidP="00954ACC">
      <w:pPr>
        <w:pStyle w:val="ae"/>
        <w:numPr>
          <w:ilvl w:val="0"/>
          <w:numId w:val="11"/>
        </w:numPr>
        <w:tabs>
          <w:tab w:val="left" w:pos="360"/>
        </w:tabs>
        <w:jc w:val="both"/>
        <w:rPr>
          <w:rFonts w:ascii="Times New Roman" w:eastAsia="Verdana" w:hAnsi="Times New Roman" w:cs="Times New Roman"/>
          <w:spacing w:val="-10"/>
          <w:sz w:val="22"/>
          <w:szCs w:val="22"/>
        </w:rPr>
      </w:pP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ПБ 10-576-03 </w:t>
      </w:r>
      <w:r w:rsidR="00EC2A9B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«</w:t>
      </w:r>
      <w:r w:rsidR="001D1FD0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Правила устройства и безопасной эксплуатации со</w:t>
      </w: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судов, работающих под давлением</w:t>
      </w:r>
      <w:r w:rsidR="00EC2A9B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»</w:t>
      </w: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;</w:t>
      </w:r>
    </w:p>
    <w:p w:rsidR="00603B7A" w:rsidRPr="00954ACC" w:rsidRDefault="00603B7A" w:rsidP="00954ACC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jc w:val="both"/>
        <w:rPr>
          <w:rFonts w:ascii="Times New Roman" w:eastAsia="Verdana" w:hAnsi="Times New Roman" w:cs="Times New Roman"/>
          <w:spacing w:val="-10"/>
          <w:sz w:val="22"/>
          <w:szCs w:val="22"/>
        </w:rPr>
      </w:pP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Технический регламент</w:t>
      </w:r>
      <w:r w:rsidR="00DE6F2F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 </w:t>
      </w:r>
      <w:proofErr w:type="gramStart"/>
      <w:r w:rsidR="00DE6F2F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ТР</w:t>
      </w:r>
      <w:proofErr w:type="gramEnd"/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 ТС </w:t>
      </w:r>
      <w:r w:rsidR="00C560C4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010/2011</w:t>
      </w:r>
      <w:r w:rsidR="00701478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 </w:t>
      </w: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«О без</w:t>
      </w:r>
      <w:r w:rsidR="00081E3C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опасности машин и оборудования»;</w:t>
      </w:r>
    </w:p>
    <w:p w:rsidR="00F7430A" w:rsidRPr="00954ACC" w:rsidRDefault="00081E3C" w:rsidP="00954ACC">
      <w:pPr>
        <w:pStyle w:val="ae"/>
        <w:numPr>
          <w:ilvl w:val="0"/>
          <w:numId w:val="11"/>
        </w:numPr>
        <w:shd w:val="clear" w:color="auto" w:fill="FFFFFF"/>
        <w:tabs>
          <w:tab w:val="left" w:pos="353"/>
        </w:tabs>
        <w:jc w:val="both"/>
        <w:rPr>
          <w:rFonts w:ascii="Times New Roman" w:eastAsia="Verdana" w:hAnsi="Times New Roman" w:cs="Times New Roman"/>
          <w:spacing w:val="-10"/>
          <w:sz w:val="22"/>
          <w:szCs w:val="22"/>
        </w:rPr>
      </w:pP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 Технический регламент Таможенного союза "О безопасности оборудования, работающего под избыточным давлением" (</w:t>
      </w:r>
      <w:proofErr w:type="gramStart"/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ТР</w:t>
      </w:r>
      <w:proofErr w:type="gramEnd"/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 ТС 032/2013).</w:t>
      </w:r>
    </w:p>
    <w:p w:rsidR="00E543DF" w:rsidRPr="00954ACC" w:rsidRDefault="002700A7" w:rsidP="00954ACC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40" w:lineRule="auto"/>
        <w:ind w:left="851"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ab/>
      </w:r>
      <w:r w:rsidR="00C560C4" w:rsidRPr="00954ACC">
        <w:rPr>
          <w:rFonts w:ascii="Times New Roman" w:hAnsi="Times New Roman" w:cs="Times New Roman"/>
          <w:sz w:val="22"/>
          <w:szCs w:val="22"/>
        </w:rPr>
        <w:t xml:space="preserve">Исполнитель обязан оказать Услуги </w:t>
      </w:r>
      <w:r w:rsidR="00E543DF" w:rsidRPr="00954ACC">
        <w:rPr>
          <w:rFonts w:ascii="Times New Roman" w:hAnsi="Times New Roman" w:cs="Times New Roman"/>
          <w:sz w:val="22"/>
          <w:szCs w:val="22"/>
        </w:rPr>
        <w:t xml:space="preserve">в соответствии </w:t>
      </w:r>
      <w:r w:rsidR="00C560C4" w:rsidRPr="00954ACC">
        <w:rPr>
          <w:rFonts w:ascii="Times New Roman" w:hAnsi="Times New Roman" w:cs="Times New Roman"/>
          <w:sz w:val="22"/>
          <w:szCs w:val="22"/>
        </w:rPr>
        <w:t xml:space="preserve">с предварительно разработанными Исполнителем программами, согласованными с Заказчиком. </w:t>
      </w:r>
    </w:p>
    <w:p w:rsidR="00323C77" w:rsidRPr="00954ACC" w:rsidRDefault="00323C77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Требования к применяемым </w:t>
      </w:r>
      <w:r w:rsidR="001322FC" w:rsidRPr="00954ACC">
        <w:rPr>
          <w:rFonts w:ascii="Times New Roman" w:hAnsi="Times New Roman" w:cs="Times New Roman"/>
          <w:sz w:val="22"/>
          <w:szCs w:val="22"/>
        </w:rPr>
        <w:t xml:space="preserve">оборудованию, </w:t>
      </w:r>
      <w:r w:rsidRPr="00954ACC">
        <w:rPr>
          <w:rFonts w:ascii="Times New Roman" w:hAnsi="Times New Roman" w:cs="Times New Roman"/>
          <w:sz w:val="22"/>
          <w:szCs w:val="22"/>
        </w:rPr>
        <w:t>материалам и запасным частям:</w:t>
      </w:r>
    </w:p>
    <w:p w:rsidR="00DA6B3E" w:rsidRPr="00954ACC" w:rsidRDefault="00C560C4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Услуги</w:t>
      </w:r>
      <w:r w:rsidR="009C0F57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323C77" w:rsidRPr="00954ACC">
        <w:rPr>
          <w:rFonts w:ascii="Times New Roman" w:hAnsi="Times New Roman" w:cs="Times New Roman"/>
          <w:sz w:val="22"/>
          <w:szCs w:val="22"/>
        </w:rPr>
        <w:t xml:space="preserve">в объеме Технического задания </w:t>
      </w:r>
      <w:r w:rsidR="00AB7F46" w:rsidRPr="00954ACC">
        <w:rPr>
          <w:rFonts w:ascii="Times New Roman" w:hAnsi="Times New Roman" w:cs="Times New Roman"/>
          <w:sz w:val="22"/>
          <w:szCs w:val="22"/>
        </w:rPr>
        <w:t>оказываются</w:t>
      </w:r>
      <w:r w:rsidR="009C0F57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323C77" w:rsidRPr="00954ACC">
        <w:rPr>
          <w:rFonts w:ascii="Times New Roman" w:hAnsi="Times New Roman" w:cs="Times New Roman"/>
          <w:sz w:val="22"/>
          <w:szCs w:val="22"/>
        </w:rPr>
        <w:t>с применением</w:t>
      </w:r>
      <w:r w:rsidR="001322FC" w:rsidRPr="00954ACC">
        <w:rPr>
          <w:rFonts w:ascii="Times New Roman" w:hAnsi="Times New Roman" w:cs="Times New Roman"/>
          <w:sz w:val="22"/>
          <w:szCs w:val="22"/>
        </w:rPr>
        <w:t xml:space="preserve"> оборудования,</w:t>
      </w:r>
      <w:r w:rsidR="00323C77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5D14D1" w:rsidRPr="00954ACC">
        <w:rPr>
          <w:rFonts w:ascii="Times New Roman" w:hAnsi="Times New Roman" w:cs="Times New Roman"/>
          <w:sz w:val="22"/>
          <w:szCs w:val="22"/>
        </w:rPr>
        <w:t xml:space="preserve">запасных частей и </w:t>
      </w:r>
      <w:r w:rsidR="00323C77" w:rsidRPr="00954ACC">
        <w:rPr>
          <w:rFonts w:ascii="Times New Roman" w:hAnsi="Times New Roman" w:cs="Times New Roman"/>
          <w:sz w:val="22"/>
          <w:szCs w:val="22"/>
        </w:rPr>
        <w:t xml:space="preserve">материалов </w:t>
      </w:r>
      <w:r w:rsidR="00AB7F46" w:rsidRPr="00954ACC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323C77" w:rsidRPr="00954ACC" w:rsidRDefault="00323C77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954ACC">
        <w:rPr>
          <w:rFonts w:ascii="Times New Roman" w:hAnsi="Times New Roman" w:cs="Times New Roman"/>
          <w:sz w:val="22"/>
          <w:szCs w:val="22"/>
        </w:rPr>
        <w:t>,</w:t>
      </w:r>
      <w:r w:rsidRPr="00954ACC">
        <w:rPr>
          <w:rFonts w:ascii="Times New Roman" w:hAnsi="Times New Roman" w:cs="Times New Roman"/>
          <w:sz w:val="22"/>
          <w:szCs w:val="22"/>
        </w:rPr>
        <w:t xml:space="preserve"> с указанием их стоимости и сроков поставки.</w:t>
      </w:r>
      <w:r w:rsidR="00335211" w:rsidRPr="00954A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3C77" w:rsidRPr="00954ACC" w:rsidRDefault="00323C77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Запасные части и материалы, поставляемые </w:t>
      </w:r>
      <w:r w:rsidR="00AB7F46" w:rsidRPr="00954ACC">
        <w:rPr>
          <w:rFonts w:ascii="Times New Roman" w:hAnsi="Times New Roman" w:cs="Times New Roman"/>
          <w:sz w:val="22"/>
          <w:szCs w:val="22"/>
        </w:rPr>
        <w:t>Исполнителем</w:t>
      </w:r>
      <w:r w:rsidRPr="00954ACC">
        <w:rPr>
          <w:rFonts w:ascii="Times New Roman" w:hAnsi="Times New Roman" w:cs="Times New Roman"/>
          <w:sz w:val="22"/>
          <w:szCs w:val="22"/>
        </w:rPr>
        <w:t xml:space="preserve">, </w:t>
      </w:r>
      <w:r w:rsidR="00AB7F46"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Pr="00954ACC">
        <w:rPr>
          <w:rFonts w:ascii="Times New Roman" w:hAnsi="Times New Roman" w:cs="Times New Roman"/>
          <w:sz w:val="22"/>
          <w:szCs w:val="22"/>
        </w:rPr>
        <w:t xml:space="preserve"> приобретает самостоятельно </w:t>
      </w:r>
      <w:bookmarkStart w:id="2" w:name="_GoBack"/>
      <w:bookmarkEnd w:id="2"/>
      <w:r w:rsidRPr="00954ACC">
        <w:rPr>
          <w:rFonts w:ascii="Times New Roman" w:hAnsi="Times New Roman" w:cs="Times New Roman"/>
          <w:sz w:val="22"/>
          <w:szCs w:val="22"/>
        </w:rPr>
        <w:t xml:space="preserve">за счёт своих оборотных средств. </w:t>
      </w:r>
      <w:r w:rsidR="00AB7F46" w:rsidRPr="00954ACC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Pr="00954ACC">
        <w:rPr>
          <w:rFonts w:ascii="Times New Roman" w:hAnsi="Times New Roman" w:cs="Times New Roman"/>
          <w:sz w:val="22"/>
          <w:szCs w:val="22"/>
        </w:rPr>
        <w:t xml:space="preserve">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954ACC" w:rsidRDefault="00323C77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54ACC">
        <w:rPr>
          <w:rFonts w:ascii="Times New Roman" w:hAnsi="Times New Roman" w:cs="Times New Roman"/>
          <w:sz w:val="22"/>
          <w:szCs w:val="22"/>
        </w:rPr>
        <w:t xml:space="preserve">Вновь устанавливаемые </w:t>
      </w:r>
      <w:r w:rsidR="005D14D1" w:rsidRPr="00954ACC">
        <w:rPr>
          <w:rFonts w:ascii="Times New Roman" w:hAnsi="Times New Roman" w:cs="Times New Roman"/>
          <w:sz w:val="22"/>
          <w:szCs w:val="22"/>
        </w:rPr>
        <w:t xml:space="preserve">оборудование, запасные части и </w:t>
      </w:r>
      <w:r w:rsidRPr="00954ACC">
        <w:rPr>
          <w:rFonts w:ascii="Times New Roman" w:hAnsi="Times New Roman" w:cs="Times New Roman"/>
          <w:sz w:val="22"/>
          <w:szCs w:val="22"/>
        </w:rPr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954ACC">
        <w:rPr>
          <w:rFonts w:ascii="Times New Roman" w:hAnsi="Times New Roman" w:cs="Times New Roman"/>
          <w:sz w:val="22"/>
          <w:szCs w:val="22"/>
        </w:rPr>
        <w:t>санитарно-</w:t>
      </w:r>
      <w:r w:rsidRPr="00954ACC">
        <w:rPr>
          <w:rFonts w:ascii="Times New Roman" w:hAnsi="Times New Roman" w:cs="Times New Roman"/>
          <w:sz w:val="22"/>
          <w:szCs w:val="22"/>
        </w:rPr>
        <w:t xml:space="preserve">эпидемиологические заключения и гигиенические заключения, </w:t>
      </w:r>
      <w:r w:rsidR="005D14D1" w:rsidRPr="00954ACC">
        <w:rPr>
          <w:rFonts w:ascii="Times New Roman" w:hAnsi="Times New Roman" w:cs="Times New Roman"/>
          <w:sz w:val="22"/>
          <w:szCs w:val="22"/>
        </w:rPr>
        <w:t>разрешения на применение,</w:t>
      </w:r>
      <w:r w:rsidRPr="00954ACC">
        <w:rPr>
          <w:rFonts w:ascii="Times New Roman" w:hAnsi="Times New Roman" w:cs="Times New Roman"/>
          <w:sz w:val="22"/>
          <w:szCs w:val="22"/>
        </w:rPr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AB7F46" w:rsidRPr="00954ACC">
        <w:rPr>
          <w:rFonts w:ascii="Times New Roman" w:hAnsi="Times New Roman" w:cs="Times New Roman"/>
          <w:sz w:val="22"/>
          <w:szCs w:val="22"/>
        </w:rPr>
        <w:t>Исполнитель</w:t>
      </w:r>
      <w:r w:rsidR="00335211" w:rsidRPr="00954ACC">
        <w:rPr>
          <w:rFonts w:ascii="Times New Roman" w:hAnsi="Times New Roman" w:cs="Times New Roman"/>
          <w:sz w:val="22"/>
          <w:szCs w:val="22"/>
        </w:rPr>
        <w:t xml:space="preserve"> обязан представить Заказчику все копии сертификатов</w:t>
      </w:r>
      <w:r w:rsidR="00A458C3" w:rsidRPr="00954ACC">
        <w:rPr>
          <w:rFonts w:ascii="Times New Roman" w:hAnsi="Times New Roman" w:cs="Times New Roman"/>
          <w:sz w:val="22"/>
          <w:szCs w:val="22"/>
        </w:rPr>
        <w:t>, заключений, разрешений и т.д.</w:t>
      </w:r>
      <w:r w:rsidR="00335211" w:rsidRPr="00954ACC">
        <w:rPr>
          <w:rFonts w:ascii="Times New Roman" w:hAnsi="Times New Roman" w:cs="Times New Roman"/>
          <w:sz w:val="22"/>
          <w:szCs w:val="22"/>
        </w:rPr>
        <w:t xml:space="preserve"> нотариально заверенные, либо сертификаты заверяются Заказчиком </w:t>
      </w:r>
      <w:proofErr w:type="gramStart"/>
      <w:r w:rsidR="00335211" w:rsidRPr="00954ACC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="00335211" w:rsidRPr="00954ACC">
        <w:rPr>
          <w:rFonts w:ascii="Times New Roman" w:hAnsi="Times New Roman" w:cs="Times New Roman"/>
          <w:sz w:val="22"/>
          <w:szCs w:val="22"/>
        </w:rPr>
        <w:t xml:space="preserve"> предоставлении оригинала</w:t>
      </w:r>
    </w:p>
    <w:p w:rsidR="00335211" w:rsidRPr="00954ACC" w:rsidRDefault="00335211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Входной контроль запасных частей и </w:t>
      </w:r>
      <w:proofErr w:type="gramStart"/>
      <w:r w:rsidRPr="00954ACC">
        <w:rPr>
          <w:rFonts w:ascii="Times New Roman" w:hAnsi="Times New Roman" w:cs="Times New Roman"/>
          <w:sz w:val="22"/>
          <w:szCs w:val="22"/>
        </w:rPr>
        <w:t>материалов</w:t>
      </w:r>
      <w:proofErr w:type="gramEnd"/>
      <w:r w:rsidRPr="00954ACC">
        <w:rPr>
          <w:rFonts w:ascii="Times New Roman" w:hAnsi="Times New Roman" w:cs="Times New Roman"/>
          <w:sz w:val="22"/>
          <w:szCs w:val="22"/>
        </w:rPr>
        <w:t xml:space="preserve"> поставляемых </w:t>
      </w:r>
      <w:r w:rsidR="00AB7F46" w:rsidRPr="00954ACC">
        <w:rPr>
          <w:rFonts w:ascii="Times New Roman" w:hAnsi="Times New Roman" w:cs="Times New Roman"/>
          <w:sz w:val="22"/>
          <w:szCs w:val="22"/>
        </w:rPr>
        <w:t>Исполнителем</w:t>
      </w:r>
      <w:r w:rsidRPr="00954ACC">
        <w:rPr>
          <w:rFonts w:ascii="Times New Roman" w:hAnsi="Times New Roman" w:cs="Times New Roman"/>
          <w:sz w:val="22"/>
          <w:szCs w:val="22"/>
        </w:rPr>
        <w:t xml:space="preserve"> в соответствии с ГОСТ 24297-87(2001) осуществляется комиссией с участием представителей Заказчика и </w:t>
      </w:r>
      <w:r w:rsidR="00AB7F46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Pr="00954ACC">
        <w:rPr>
          <w:rFonts w:ascii="Times New Roman" w:hAnsi="Times New Roman" w:cs="Times New Roman"/>
          <w:sz w:val="22"/>
          <w:szCs w:val="22"/>
        </w:rPr>
        <w:t>.</w:t>
      </w:r>
    </w:p>
    <w:p w:rsidR="00323C77" w:rsidRPr="00954ACC" w:rsidRDefault="00323C77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При </w:t>
      </w:r>
      <w:r w:rsidR="003A20C6" w:rsidRPr="00954ACC">
        <w:rPr>
          <w:rFonts w:ascii="Times New Roman" w:hAnsi="Times New Roman" w:cs="Times New Roman"/>
          <w:sz w:val="22"/>
          <w:szCs w:val="22"/>
        </w:rPr>
        <w:t>оказании услуг</w:t>
      </w:r>
      <w:r w:rsidRPr="00954ACC">
        <w:rPr>
          <w:rFonts w:ascii="Times New Roman" w:hAnsi="Times New Roman" w:cs="Times New Roman"/>
          <w:sz w:val="22"/>
          <w:szCs w:val="22"/>
        </w:rPr>
        <w:t xml:space="preserve">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954ACC" w:rsidRDefault="00323C77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954ACC" w:rsidRDefault="00323C77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F63EEC" w:rsidRPr="00954ACC" w:rsidRDefault="009C3666" w:rsidP="00954ACC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Применение Исполнителем поверенных приборов, о чем должны свидетельствовать соответствующие сертификаты и лицензии с указанием даты следующей поверки.</w:t>
      </w:r>
    </w:p>
    <w:p w:rsidR="00916748" w:rsidRPr="00954ACC" w:rsidRDefault="00916748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bCs w:val="0"/>
          <w:i/>
          <w:spacing w:val="-10"/>
          <w:sz w:val="22"/>
          <w:szCs w:val="22"/>
        </w:rPr>
      </w:pPr>
      <w:bookmarkStart w:id="3" w:name="bookmark5"/>
      <w:r w:rsidRPr="00954ACC">
        <w:rPr>
          <w:rFonts w:ascii="Times New Roman" w:hAnsi="Times New Roman" w:cs="Times New Roman"/>
          <w:sz w:val="22"/>
          <w:szCs w:val="22"/>
        </w:rPr>
        <w:t xml:space="preserve">Этапы и сроки </w:t>
      </w:r>
      <w:r w:rsidR="001144E9" w:rsidRPr="00954ACC">
        <w:rPr>
          <w:rFonts w:ascii="Times New Roman" w:hAnsi="Times New Roman" w:cs="Times New Roman"/>
          <w:sz w:val="22"/>
          <w:szCs w:val="22"/>
        </w:rPr>
        <w:t>оказания</w:t>
      </w:r>
      <w:r w:rsidR="001B046D" w:rsidRPr="00954ACC">
        <w:rPr>
          <w:rFonts w:ascii="Times New Roman" w:hAnsi="Times New Roman" w:cs="Times New Roman"/>
          <w:sz w:val="22"/>
          <w:szCs w:val="22"/>
        </w:rPr>
        <w:t xml:space="preserve"> Услуг</w:t>
      </w:r>
      <w:r w:rsidRPr="00954ACC">
        <w:rPr>
          <w:rFonts w:ascii="Times New Roman" w:hAnsi="Times New Roman" w:cs="Times New Roman"/>
          <w:sz w:val="22"/>
          <w:szCs w:val="22"/>
        </w:rPr>
        <w:t>.</w:t>
      </w:r>
      <w:bookmarkEnd w:id="3"/>
    </w:p>
    <w:p w:rsidR="00AC2528" w:rsidRPr="00954ACC" w:rsidRDefault="00645841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Сроки </w:t>
      </w:r>
      <w:r w:rsidR="00AB7F4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оказания Услуг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:</w:t>
      </w:r>
    </w:p>
    <w:p w:rsidR="00AC2528" w:rsidRPr="00954ACC" w:rsidRDefault="00645841" w:rsidP="00954ACC">
      <w:pPr>
        <w:pStyle w:val="6"/>
        <w:shd w:val="clear" w:color="auto" w:fill="auto"/>
        <w:spacing w:after="0" w:line="240" w:lineRule="auto"/>
        <w:ind w:left="1418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Срок начала </w:t>
      </w:r>
      <w:r w:rsidR="00AB7F46" w:rsidRPr="00954ACC">
        <w:rPr>
          <w:rFonts w:ascii="Times New Roman" w:hAnsi="Times New Roman" w:cs="Times New Roman"/>
          <w:sz w:val="22"/>
          <w:szCs w:val="22"/>
        </w:rPr>
        <w:t xml:space="preserve">оказания Услуг </w:t>
      </w:r>
      <w:r w:rsidRPr="00954ACC">
        <w:rPr>
          <w:rFonts w:ascii="Times New Roman" w:hAnsi="Times New Roman" w:cs="Times New Roman"/>
          <w:sz w:val="22"/>
          <w:szCs w:val="22"/>
        </w:rPr>
        <w:t xml:space="preserve"> «</w:t>
      </w:r>
      <w:r w:rsidR="00081E3C" w:rsidRPr="00954ACC">
        <w:rPr>
          <w:rFonts w:ascii="Times New Roman" w:hAnsi="Times New Roman" w:cs="Times New Roman"/>
          <w:sz w:val="22"/>
          <w:szCs w:val="22"/>
          <w:u w:val="single"/>
        </w:rPr>
        <w:t>26</w:t>
      </w:r>
      <w:r w:rsidR="00EC2A9B" w:rsidRPr="00954ACC">
        <w:rPr>
          <w:rFonts w:ascii="Times New Roman" w:hAnsi="Times New Roman" w:cs="Times New Roman"/>
          <w:sz w:val="22"/>
          <w:szCs w:val="22"/>
        </w:rPr>
        <w:t>»</w:t>
      </w:r>
      <w:r w:rsidR="00FA0BA0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EC2A9B" w:rsidRPr="00954AC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81E3C" w:rsidRPr="00954ACC">
        <w:rPr>
          <w:rFonts w:ascii="Times New Roman" w:hAnsi="Times New Roman" w:cs="Times New Roman"/>
          <w:sz w:val="22"/>
          <w:szCs w:val="22"/>
          <w:u w:val="single"/>
        </w:rPr>
        <w:t>января</w:t>
      </w:r>
      <w:r w:rsidR="00FA0BA0" w:rsidRPr="00954AC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81E3C" w:rsidRPr="00954ACC">
        <w:rPr>
          <w:rFonts w:ascii="Times New Roman" w:hAnsi="Times New Roman" w:cs="Times New Roman"/>
          <w:sz w:val="22"/>
          <w:szCs w:val="22"/>
        </w:rPr>
        <w:t>2015</w:t>
      </w:r>
      <w:r w:rsidR="004D1B85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Pr="00954ACC">
        <w:rPr>
          <w:rFonts w:ascii="Times New Roman" w:hAnsi="Times New Roman" w:cs="Times New Roman"/>
          <w:sz w:val="22"/>
          <w:szCs w:val="22"/>
        </w:rPr>
        <w:t>года</w:t>
      </w:r>
      <w:r w:rsidR="00C14657" w:rsidRPr="00954ACC">
        <w:rPr>
          <w:rFonts w:ascii="Times New Roman" w:hAnsi="Times New Roman" w:cs="Times New Roman"/>
          <w:sz w:val="22"/>
          <w:szCs w:val="22"/>
        </w:rPr>
        <w:t>;</w:t>
      </w:r>
    </w:p>
    <w:p w:rsidR="00AC2528" w:rsidRPr="00954ACC" w:rsidRDefault="00645841" w:rsidP="00954ACC">
      <w:pPr>
        <w:pStyle w:val="6"/>
        <w:shd w:val="clear" w:color="auto" w:fill="auto"/>
        <w:spacing w:after="0" w:line="240" w:lineRule="auto"/>
        <w:ind w:left="1418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Срок </w:t>
      </w:r>
      <w:r w:rsidR="00C14657" w:rsidRPr="00954ACC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="00AB7F46" w:rsidRPr="00954ACC">
        <w:rPr>
          <w:rFonts w:ascii="Times New Roman" w:hAnsi="Times New Roman" w:cs="Times New Roman"/>
          <w:sz w:val="22"/>
          <w:szCs w:val="22"/>
        </w:rPr>
        <w:t xml:space="preserve">оказания Услуг </w:t>
      </w:r>
      <w:r w:rsidR="00EC2A9B" w:rsidRPr="00954ACC">
        <w:rPr>
          <w:rFonts w:ascii="Times New Roman" w:hAnsi="Times New Roman" w:cs="Times New Roman"/>
          <w:sz w:val="22"/>
          <w:szCs w:val="22"/>
        </w:rPr>
        <w:t>«</w:t>
      </w:r>
      <w:r w:rsidR="00087913" w:rsidRPr="00954ACC">
        <w:rPr>
          <w:rFonts w:ascii="Times New Roman" w:hAnsi="Times New Roman" w:cs="Times New Roman"/>
          <w:sz w:val="22"/>
          <w:szCs w:val="22"/>
          <w:u w:val="single"/>
        </w:rPr>
        <w:t>30</w:t>
      </w:r>
      <w:r w:rsidR="00FA0BA0" w:rsidRPr="00954ACC">
        <w:rPr>
          <w:rFonts w:ascii="Times New Roman" w:hAnsi="Times New Roman" w:cs="Times New Roman"/>
          <w:sz w:val="22"/>
          <w:szCs w:val="22"/>
        </w:rPr>
        <w:t xml:space="preserve">» </w:t>
      </w:r>
      <w:r w:rsidR="00FA0BA0" w:rsidRPr="00954AC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87913" w:rsidRPr="00954ACC">
        <w:rPr>
          <w:rFonts w:ascii="Times New Roman" w:hAnsi="Times New Roman" w:cs="Times New Roman"/>
          <w:sz w:val="22"/>
          <w:szCs w:val="22"/>
          <w:u w:val="single"/>
        </w:rPr>
        <w:t>сентября</w:t>
      </w:r>
      <w:r w:rsidR="00FA0BA0" w:rsidRPr="00954AC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81E3C" w:rsidRPr="00954ACC">
        <w:rPr>
          <w:rFonts w:ascii="Times New Roman" w:hAnsi="Times New Roman" w:cs="Times New Roman"/>
          <w:sz w:val="22"/>
          <w:szCs w:val="22"/>
        </w:rPr>
        <w:t>2015</w:t>
      </w:r>
      <w:r w:rsidR="004D1B85"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C14657" w:rsidRPr="00954ACC">
        <w:rPr>
          <w:rFonts w:ascii="Times New Roman" w:hAnsi="Times New Roman" w:cs="Times New Roman"/>
          <w:sz w:val="22"/>
          <w:szCs w:val="22"/>
        </w:rPr>
        <w:t>года.</w:t>
      </w:r>
    </w:p>
    <w:p w:rsidR="00323C77" w:rsidRPr="00954ACC" w:rsidRDefault="001144E9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Заказчик</w:t>
      </w:r>
      <w:r w:rsidR="00916748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3A20C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оказания услуг</w:t>
      </w:r>
      <w:r w:rsidR="00916748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, уведомив об этом соответствующим образом </w:t>
      </w:r>
      <w:r w:rsidR="003A20C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Исполнителя</w:t>
      </w:r>
      <w:r w:rsidR="00916748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</w:t>
      </w:r>
    </w:p>
    <w:p w:rsidR="00AC2528" w:rsidRPr="00954ACC" w:rsidRDefault="003A20C6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Исполнитель</w:t>
      </w:r>
      <w:r w:rsidR="00A85898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должен не позднее чем </w:t>
      </w:r>
      <w:r w:rsidR="00FA0BA0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«</w:t>
      </w:r>
      <w:r w:rsidR="00081E3C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19</w:t>
      </w:r>
      <w:r w:rsidR="00FA0BA0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»  </w:t>
      </w:r>
      <w:r w:rsidR="00081E3C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января</w:t>
      </w:r>
      <w:r w:rsidR="00FA0BA0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2014 года</w:t>
      </w:r>
      <w:r w:rsidR="00A85898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предоставить согласованный с субподрядчиками сетевой график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оказания</w:t>
      </w:r>
      <w:r w:rsidR="00171975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="00081E3C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по экспертизе промышленной безопасности и техническому диагностированию  сосудов и технологических трубопроводов ЭЦ </w:t>
      </w:r>
      <w:r w:rsidR="00FA0BA0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Смоленской ГРЭС</w:t>
      </w:r>
      <w:r w:rsidR="00A85898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 на утверждение Заказчику. </w:t>
      </w:r>
      <w:r w:rsidR="00171975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Сроки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оказания </w:t>
      </w:r>
      <w:r w:rsidR="00171975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отдельных этапов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услуг</w:t>
      </w:r>
      <w:r w:rsidR="00171975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="005D6B2C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в сетевом графике не могут превышать сроки выполнения этапов </w:t>
      </w:r>
      <w:r w:rsidR="007E19AB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работ</w:t>
      </w:r>
      <w:r w:rsidR="005D6B2C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, указанных в Договоре.</w:t>
      </w:r>
    </w:p>
    <w:p w:rsidR="007E19AB" w:rsidRPr="00954ACC" w:rsidRDefault="00C4460D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" w:name="bookmark6"/>
      <w:r w:rsidRPr="00954ACC">
        <w:rPr>
          <w:rFonts w:ascii="Times New Roman" w:hAnsi="Times New Roman" w:cs="Times New Roman"/>
          <w:sz w:val="22"/>
          <w:szCs w:val="22"/>
        </w:rPr>
        <w:t xml:space="preserve">Требования к </w:t>
      </w:r>
      <w:r w:rsidR="001F4997" w:rsidRPr="00954ACC">
        <w:rPr>
          <w:rFonts w:ascii="Times New Roman" w:hAnsi="Times New Roman" w:cs="Times New Roman"/>
          <w:sz w:val="22"/>
          <w:szCs w:val="22"/>
        </w:rPr>
        <w:t xml:space="preserve">сдаче-приемке </w:t>
      </w:r>
      <w:r w:rsidR="001B046D" w:rsidRPr="00954ACC">
        <w:rPr>
          <w:rFonts w:ascii="Times New Roman" w:hAnsi="Times New Roman" w:cs="Times New Roman"/>
          <w:sz w:val="22"/>
          <w:szCs w:val="22"/>
        </w:rPr>
        <w:t>Услуг</w:t>
      </w:r>
      <w:r w:rsidR="0028658A" w:rsidRPr="00954ACC">
        <w:rPr>
          <w:rFonts w:ascii="Times New Roman" w:hAnsi="Times New Roman" w:cs="Times New Roman"/>
          <w:sz w:val="22"/>
          <w:szCs w:val="22"/>
        </w:rPr>
        <w:t>.</w:t>
      </w:r>
      <w:bookmarkEnd w:id="4"/>
    </w:p>
    <w:p w:rsidR="00036554" w:rsidRPr="00954ACC" w:rsidRDefault="00036554" w:rsidP="00954ACC">
      <w:pPr>
        <w:pStyle w:val="70"/>
        <w:numPr>
          <w:ilvl w:val="1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lastRenderedPageBreak/>
        <w:t xml:space="preserve">Сдача-приемка Услуг осуществляется в соответствии </w:t>
      </w:r>
      <w:r w:rsidR="00EC5BE5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 графиком производства работ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. Сдача Услуг может осуществляться поэтапно и в полном объеме по фактическим объемам </w:t>
      </w:r>
      <w:r w:rsidR="003A20C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оказанных услуг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путем контрольных обмеров, инспекции всех работ и подписания акта </w:t>
      </w:r>
      <w:proofErr w:type="gramStart"/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сдачи-приемки</w:t>
      </w:r>
      <w:proofErr w:type="gramEnd"/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="003A20C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оказанных услуг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совместно со сдачей технической документации по выполненным Услугам. Причем в полном объеме сдача </w:t>
      </w:r>
      <w:r w:rsidR="003A20C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услуг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должна осуществляться в любом случае, независимо от сдачи этапов выполняемых Услуг.</w:t>
      </w:r>
    </w:p>
    <w:p w:rsidR="00AC2528" w:rsidRPr="00954ACC" w:rsidRDefault="00475673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Исполнитель </w:t>
      </w:r>
      <w:r w:rsidR="00C4460D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обязан уведомлять в письменной форме Заказчика о сдаче </w:t>
      </w:r>
      <w:r w:rsidR="003A20C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работ</w:t>
      </w:r>
      <w:r w:rsidR="00C4460D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, скрываемых последующими работами (т.е. работ</w:t>
      </w:r>
      <w:r w:rsidR="005E122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,</w:t>
      </w:r>
      <w:r w:rsidR="00C4460D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Исполнитель</w:t>
      </w:r>
      <w:r w:rsidR="001A5D4A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="00C4460D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Исполнителя</w:t>
      </w:r>
      <w:r w:rsidR="00C4460D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 Приемка Заказчиком скрытых работ оформляется сторонами Актом сдачи-приемки скрытых работ.</w:t>
      </w:r>
    </w:p>
    <w:p w:rsidR="00475673" w:rsidRPr="00954ACC" w:rsidRDefault="004756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Сдача </w:t>
      </w:r>
      <w:r w:rsidR="003A20C6" w:rsidRPr="00954ACC">
        <w:rPr>
          <w:rFonts w:ascii="Times New Roman" w:hAnsi="Times New Roman" w:cs="Times New Roman"/>
          <w:sz w:val="22"/>
          <w:szCs w:val="22"/>
        </w:rPr>
        <w:t>услуг</w:t>
      </w:r>
      <w:r w:rsidRPr="00954ACC">
        <w:rPr>
          <w:rFonts w:ascii="Times New Roman" w:hAnsi="Times New Roman" w:cs="Times New Roman"/>
          <w:sz w:val="22"/>
          <w:szCs w:val="22"/>
        </w:rPr>
        <w:t xml:space="preserve"> должна осуществляться в соответствии со следующими нормативно-техническими документами:</w:t>
      </w:r>
    </w:p>
    <w:p w:rsidR="00475673" w:rsidRPr="00954ACC" w:rsidRDefault="00475673" w:rsidP="00954ACC">
      <w:pPr>
        <w:pStyle w:val="ae"/>
        <w:numPr>
          <w:ilvl w:val="0"/>
          <w:numId w:val="11"/>
        </w:numPr>
        <w:tabs>
          <w:tab w:val="left" w:pos="360"/>
        </w:tabs>
        <w:jc w:val="both"/>
        <w:rPr>
          <w:rFonts w:ascii="Times New Roman" w:eastAsia="Verdana" w:hAnsi="Times New Roman" w:cs="Times New Roman"/>
          <w:spacing w:val="-10"/>
          <w:sz w:val="22"/>
          <w:szCs w:val="22"/>
        </w:rPr>
      </w:pP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ПБ 10-576-03 «Правила устройства и безопасной эксплуатации сосудов, работающих под давлением»;</w:t>
      </w:r>
    </w:p>
    <w:p w:rsidR="00475673" w:rsidRPr="00954ACC" w:rsidRDefault="00475673" w:rsidP="00954ACC">
      <w:pPr>
        <w:pStyle w:val="ae"/>
        <w:numPr>
          <w:ilvl w:val="0"/>
          <w:numId w:val="11"/>
        </w:numPr>
        <w:tabs>
          <w:tab w:val="left" w:pos="339"/>
        </w:tabs>
        <w:ind w:left="1146"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>ПБ 03-585-03 «Правила безопасной эксплуатации</w:t>
      </w:r>
      <w:r w:rsidR="00EB4B7E" w:rsidRPr="00954ACC">
        <w:rPr>
          <w:rFonts w:ascii="Times New Roman" w:eastAsia="Verdana" w:hAnsi="Times New Roman" w:cs="Times New Roman"/>
          <w:spacing w:val="-10"/>
          <w:sz w:val="22"/>
          <w:szCs w:val="22"/>
        </w:rPr>
        <w:t xml:space="preserve"> технологических трубопроводов».</w:t>
      </w:r>
    </w:p>
    <w:p w:rsidR="005D14D1" w:rsidRPr="00954ACC" w:rsidRDefault="00603B7A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На заключительном этапе работ Исполнитель обязан предоставить проект заключения по выполненным Услугам Заказчику для согласования результатов.</w:t>
      </w:r>
    </w:p>
    <w:p w:rsidR="00894EDC" w:rsidRPr="00954ACC" w:rsidRDefault="00C4460D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proofErr w:type="gramStart"/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Недостатки работ, обнаруженные в ходе </w:t>
      </w:r>
      <w:r w:rsidR="001F4997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сдачи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или выявленные в период гарантийной</w:t>
      </w:r>
      <w:r w:rsidR="00A32CF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эксплуатации объекта фиксируются</w:t>
      </w:r>
      <w:proofErr w:type="gramEnd"/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в соответствующем акте, подписываемом представителями Заказчика и </w:t>
      </w:r>
      <w:r w:rsidR="00475673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Исполнителя 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с указанием срока и порядка их устранения.</w:t>
      </w:r>
    </w:p>
    <w:p w:rsidR="00081E3C" w:rsidRPr="00954ACC" w:rsidRDefault="0028658A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" w:name="bookmark7"/>
      <w:r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C4460D" w:rsidRPr="00954ACC">
        <w:rPr>
          <w:rFonts w:ascii="Times New Roman" w:hAnsi="Times New Roman" w:cs="Times New Roman"/>
          <w:sz w:val="22"/>
          <w:szCs w:val="22"/>
        </w:rPr>
        <w:t>Документация, предъявляемая Заказчику</w:t>
      </w:r>
      <w:r w:rsidRPr="00954ACC">
        <w:rPr>
          <w:rFonts w:ascii="Times New Roman" w:hAnsi="Times New Roman" w:cs="Times New Roman"/>
          <w:sz w:val="22"/>
          <w:szCs w:val="22"/>
        </w:rPr>
        <w:t>.</w:t>
      </w:r>
      <w:bookmarkEnd w:id="5"/>
    </w:p>
    <w:p w:rsidR="00081E3C" w:rsidRPr="00954ACC" w:rsidRDefault="00C4460D" w:rsidP="00954ACC">
      <w:pPr>
        <w:pStyle w:val="70"/>
        <w:numPr>
          <w:ilvl w:val="1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</w:t>
      </w:r>
    </w:p>
    <w:p w:rsidR="00754516" w:rsidRPr="00954ACC" w:rsidRDefault="00754516" w:rsidP="00954ACC">
      <w:pPr>
        <w:pStyle w:val="70"/>
        <w:numPr>
          <w:ilvl w:val="1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Записи в паспортах технических устройств о  проведении технического освидетельствования с предварительным согласованием с Заказчиком.</w:t>
      </w:r>
    </w:p>
    <w:p w:rsidR="00754516" w:rsidRPr="00954ACC" w:rsidRDefault="00754516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Заключение ЭПБ, </w:t>
      </w:r>
      <w:r w:rsidR="00603B7A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зарегистрирова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нное в </w:t>
      </w:r>
      <w:proofErr w:type="spellStart"/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Ростехнадзоре</w:t>
      </w:r>
      <w:proofErr w:type="spellEnd"/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в 2-х экземплярах в жесткой обложке, а также заключение ЭПБ в электронном виде.</w:t>
      </w:r>
    </w:p>
    <w:p w:rsidR="007A218A" w:rsidRPr="00954ACC" w:rsidRDefault="00C4460D" w:rsidP="00954ACC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Гарантия </w:t>
      </w:r>
      <w:r w:rsidR="00690BCE" w:rsidRPr="00954ACC">
        <w:rPr>
          <w:rFonts w:ascii="Times New Roman" w:hAnsi="Times New Roman" w:cs="Times New Roman"/>
          <w:sz w:val="22"/>
          <w:szCs w:val="22"/>
        </w:rPr>
        <w:t>Исполнителя</w:t>
      </w:r>
      <w:r w:rsidRPr="00954ACC">
        <w:rPr>
          <w:rFonts w:ascii="Times New Roman" w:hAnsi="Times New Roman" w:cs="Times New Roman"/>
          <w:sz w:val="22"/>
          <w:szCs w:val="22"/>
        </w:rPr>
        <w:t xml:space="preserve"> </w:t>
      </w:r>
      <w:r w:rsidR="001B046D" w:rsidRPr="00954ACC">
        <w:rPr>
          <w:rFonts w:ascii="Times New Roman" w:hAnsi="Times New Roman" w:cs="Times New Roman"/>
          <w:sz w:val="22"/>
          <w:szCs w:val="22"/>
        </w:rPr>
        <w:t>Услуг</w:t>
      </w:r>
      <w:r w:rsidR="002F07A0" w:rsidRPr="00954ACC">
        <w:rPr>
          <w:rFonts w:ascii="Times New Roman" w:hAnsi="Times New Roman" w:cs="Times New Roman"/>
          <w:sz w:val="22"/>
          <w:szCs w:val="22"/>
        </w:rPr>
        <w:t>.</w:t>
      </w:r>
    </w:p>
    <w:p w:rsidR="00475673" w:rsidRPr="00954ACC" w:rsidRDefault="00C4460D" w:rsidP="00954ACC">
      <w:pPr>
        <w:pStyle w:val="6"/>
        <w:shd w:val="clear" w:color="auto" w:fill="auto"/>
        <w:spacing w:after="0" w:line="240" w:lineRule="auto"/>
        <w:ind w:left="1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Исполнитель должен гарантировать:</w:t>
      </w:r>
    </w:p>
    <w:p w:rsidR="007A218A" w:rsidRPr="00954ACC" w:rsidRDefault="00C4460D" w:rsidP="00954ACC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 xml:space="preserve">Надлежащее качество </w:t>
      </w:r>
      <w:r w:rsidR="0047666A" w:rsidRPr="00954ACC">
        <w:rPr>
          <w:rFonts w:ascii="Times New Roman" w:hAnsi="Times New Roman" w:cs="Times New Roman"/>
          <w:sz w:val="22"/>
          <w:szCs w:val="22"/>
        </w:rPr>
        <w:t>Услуг</w:t>
      </w:r>
      <w:r w:rsidRPr="00954ACC">
        <w:rPr>
          <w:rFonts w:ascii="Times New Roman" w:hAnsi="Times New Roman" w:cs="Times New Roman"/>
          <w:sz w:val="22"/>
          <w:szCs w:val="22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954ACC">
        <w:rPr>
          <w:rFonts w:ascii="Times New Roman" w:hAnsi="Times New Roman" w:cs="Times New Roman"/>
          <w:sz w:val="22"/>
          <w:szCs w:val="22"/>
        </w:rPr>
        <w:t>.</w:t>
      </w:r>
    </w:p>
    <w:p w:rsidR="007A218A" w:rsidRPr="00954ACC" w:rsidRDefault="00C4460D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Выполнение </w:t>
      </w:r>
      <w:r w:rsidR="00475673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Услуг</w:t>
      </w: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в установленные сроки</w:t>
      </w:r>
      <w:r w:rsidR="00A32CF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</w:t>
      </w:r>
    </w:p>
    <w:p w:rsidR="007A218A" w:rsidRPr="00954ACC" w:rsidRDefault="00C4460D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</w:t>
      </w:r>
    </w:p>
    <w:p w:rsidR="007A218A" w:rsidRPr="00954ACC" w:rsidRDefault="00C4460D" w:rsidP="00954ACC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954ACC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475673" w:rsidRPr="00954ACC" w:rsidRDefault="00475673" w:rsidP="00954ACC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954ACC">
        <w:rPr>
          <w:rFonts w:ascii="Times New Roman" w:hAnsi="Times New Roman" w:cs="Times New Roman"/>
          <w:sz w:val="22"/>
          <w:szCs w:val="22"/>
        </w:rPr>
        <w:t>Срок гарантии выполненных услуг – в течени</w:t>
      </w:r>
      <w:proofErr w:type="gramStart"/>
      <w:r w:rsidRPr="00954ACC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954ACC">
        <w:rPr>
          <w:rFonts w:ascii="Times New Roman" w:hAnsi="Times New Roman" w:cs="Times New Roman"/>
          <w:sz w:val="22"/>
          <w:szCs w:val="22"/>
        </w:rPr>
        <w:t xml:space="preserve"> срока продления службы оборудования.</w:t>
      </w:r>
    </w:p>
    <w:p w:rsidR="007D6F47" w:rsidRPr="00954ACC" w:rsidRDefault="007D6F47" w:rsidP="00954ACC">
      <w:pPr>
        <w:pStyle w:val="6"/>
        <w:shd w:val="clear" w:color="auto" w:fill="auto"/>
        <w:tabs>
          <w:tab w:val="left" w:pos="113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81E3C" w:rsidRPr="00954ACC" w:rsidRDefault="00081E3C" w:rsidP="00954ACC">
      <w:pPr>
        <w:pStyle w:val="6"/>
        <w:shd w:val="clear" w:color="auto" w:fill="auto"/>
        <w:tabs>
          <w:tab w:val="left" w:pos="1134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081E3C" w:rsidRPr="00954ACC" w:rsidSect="00954ACC">
      <w:type w:val="continuous"/>
      <w:pgSz w:w="11905" w:h="16837"/>
      <w:pgMar w:top="851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B3" w:rsidRDefault="003868B3">
      <w:r>
        <w:separator/>
      </w:r>
    </w:p>
  </w:endnote>
  <w:endnote w:type="continuationSeparator" w:id="0">
    <w:p w:rsidR="003868B3" w:rsidRDefault="003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B3" w:rsidRDefault="003868B3"/>
  </w:footnote>
  <w:footnote w:type="continuationSeparator" w:id="0">
    <w:p w:rsidR="003868B3" w:rsidRDefault="003868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18187698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0F54B0A"/>
    <w:multiLevelType w:val="multilevel"/>
    <w:tmpl w:val="D840AC9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28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2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8"/>
  </w:num>
  <w:num w:numId="5">
    <w:abstractNumId w:val="22"/>
  </w:num>
  <w:num w:numId="6">
    <w:abstractNumId w:val="4"/>
  </w:num>
  <w:num w:numId="7">
    <w:abstractNumId w:val="16"/>
  </w:num>
  <w:num w:numId="8">
    <w:abstractNumId w:val="30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27"/>
  </w:num>
  <w:num w:numId="14">
    <w:abstractNumId w:val="31"/>
  </w:num>
  <w:num w:numId="15">
    <w:abstractNumId w:val="0"/>
  </w:num>
  <w:num w:numId="16">
    <w:abstractNumId w:val="15"/>
  </w:num>
  <w:num w:numId="17">
    <w:abstractNumId w:val="14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2"/>
  </w:num>
  <w:num w:numId="23">
    <w:abstractNumId w:val="23"/>
  </w:num>
  <w:num w:numId="24">
    <w:abstractNumId w:val="5"/>
  </w:num>
  <w:num w:numId="25">
    <w:abstractNumId w:val="18"/>
  </w:num>
  <w:num w:numId="26">
    <w:abstractNumId w:val="17"/>
  </w:num>
  <w:num w:numId="27">
    <w:abstractNumId w:val="26"/>
  </w:num>
  <w:num w:numId="28">
    <w:abstractNumId w:val="10"/>
  </w:num>
  <w:num w:numId="29">
    <w:abstractNumId w:val="25"/>
  </w:num>
  <w:num w:numId="30">
    <w:abstractNumId w:val="11"/>
  </w:num>
  <w:num w:numId="31">
    <w:abstractNumId w:val="7"/>
  </w:num>
  <w:num w:numId="32">
    <w:abstractNumId w:val="8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625D"/>
    <w:rsid w:val="00010950"/>
    <w:rsid w:val="00022AAA"/>
    <w:rsid w:val="00032E84"/>
    <w:rsid w:val="00035F2A"/>
    <w:rsid w:val="00036554"/>
    <w:rsid w:val="00040EBA"/>
    <w:rsid w:val="0004122D"/>
    <w:rsid w:val="00060BBB"/>
    <w:rsid w:val="000643E1"/>
    <w:rsid w:val="00064D28"/>
    <w:rsid w:val="00070296"/>
    <w:rsid w:val="00070DB2"/>
    <w:rsid w:val="00081E3C"/>
    <w:rsid w:val="00086B65"/>
    <w:rsid w:val="00087913"/>
    <w:rsid w:val="0009335C"/>
    <w:rsid w:val="000962C9"/>
    <w:rsid w:val="00096D6F"/>
    <w:rsid w:val="000D6405"/>
    <w:rsid w:val="001111F9"/>
    <w:rsid w:val="001144E9"/>
    <w:rsid w:val="00122C38"/>
    <w:rsid w:val="001309A1"/>
    <w:rsid w:val="00131F3F"/>
    <w:rsid w:val="001322FC"/>
    <w:rsid w:val="001332A3"/>
    <w:rsid w:val="0013766E"/>
    <w:rsid w:val="00152E2C"/>
    <w:rsid w:val="001606AD"/>
    <w:rsid w:val="00164AF7"/>
    <w:rsid w:val="00167D13"/>
    <w:rsid w:val="00171975"/>
    <w:rsid w:val="001725D0"/>
    <w:rsid w:val="001833E2"/>
    <w:rsid w:val="0018541D"/>
    <w:rsid w:val="0018556A"/>
    <w:rsid w:val="00195287"/>
    <w:rsid w:val="001969C3"/>
    <w:rsid w:val="001A3AF7"/>
    <w:rsid w:val="001A5D4A"/>
    <w:rsid w:val="001B046D"/>
    <w:rsid w:val="001B1771"/>
    <w:rsid w:val="001C2E7E"/>
    <w:rsid w:val="001D1FD0"/>
    <w:rsid w:val="001D4693"/>
    <w:rsid w:val="001F4997"/>
    <w:rsid w:val="00202A82"/>
    <w:rsid w:val="00223839"/>
    <w:rsid w:val="00230661"/>
    <w:rsid w:val="00235B55"/>
    <w:rsid w:val="00243844"/>
    <w:rsid w:val="0025549A"/>
    <w:rsid w:val="00256FE1"/>
    <w:rsid w:val="00265299"/>
    <w:rsid w:val="00265752"/>
    <w:rsid w:val="002662BD"/>
    <w:rsid w:val="002700A7"/>
    <w:rsid w:val="00270214"/>
    <w:rsid w:val="00276500"/>
    <w:rsid w:val="00283C8A"/>
    <w:rsid w:val="0028658A"/>
    <w:rsid w:val="002A0564"/>
    <w:rsid w:val="002B4FD9"/>
    <w:rsid w:val="002C3111"/>
    <w:rsid w:val="002D4F2D"/>
    <w:rsid w:val="002D6F23"/>
    <w:rsid w:val="002D7D41"/>
    <w:rsid w:val="002E15C8"/>
    <w:rsid w:val="002E3E14"/>
    <w:rsid w:val="002E654E"/>
    <w:rsid w:val="002F07A0"/>
    <w:rsid w:val="002F78A4"/>
    <w:rsid w:val="00306536"/>
    <w:rsid w:val="00312583"/>
    <w:rsid w:val="00315772"/>
    <w:rsid w:val="00323C77"/>
    <w:rsid w:val="00333B42"/>
    <w:rsid w:val="00335211"/>
    <w:rsid w:val="003400C7"/>
    <w:rsid w:val="00341088"/>
    <w:rsid w:val="00353D67"/>
    <w:rsid w:val="003617F7"/>
    <w:rsid w:val="003630F1"/>
    <w:rsid w:val="00365C34"/>
    <w:rsid w:val="00370615"/>
    <w:rsid w:val="003731E1"/>
    <w:rsid w:val="00376D22"/>
    <w:rsid w:val="00380CBB"/>
    <w:rsid w:val="00384AF8"/>
    <w:rsid w:val="00385955"/>
    <w:rsid w:val="0038684D"/>
    <w:rsid w:val="003868B3"/>
    <w:rsid w:val="003942F5"/>
    <w:rsid w:val="003945C0"/>
    <w:rsid w:val="003946C4"/>
    <w:rsid w:val="003A1E97"/>
    <w:rsid w:val="003A20C6"/>
    <w:rsid w:val="003C0B7A"/>
    <w:rsid w:val="003C29F4"/>
    <w:rsid w:val="003C4D18"/>
    <w:rsid w:val="003C6D98"/>
    <w:rsid w:val="003C7070"/>
    <w:rsid w:val="003C7602"/>
    <w:rsid w:val="003C7F3A"/>
    <w:rsid w:val="003E44CB"/>
    <w:rsid w:val="003E5ABF"/>
    <w:rsid w:val="003F3B8E"/>
    <w:rsid w:val="004022BE"/>
    <w:rsid w:val="004031D3"/>
    <w:rsid w:val="00415512"/>
    <w:rsid w:val="00417B73"/>
    <w:rsid w:val="00421CC9"/>
    <w:rsid w:val="0044756F"/>
    <w:rsid w:val="00467118"/>
    <w:rsid w:val="00473F25"/>
    <w:rsid w:val="00475673"/>
    <w:rsid w:val="0047666A"/>
    <w:rsid w:val="00482C6F"/>
    <w:rsid w:val="004B09B7"/>
    <w:rsid w:val="004B3419"/>
    <w:rsid w:val="004C7346"/>
    <w:rsid w:val="004D1B85"/>
    <w:rsid w:val="004D1FA8"/>
    <w:rsid w:val="004E5BC1"/>
    <w:rsid w:val="004F03C4"/>
    <w:rsid w:val="004F16F1"/>
    <w:rsid w:val="004F6A3F"/>
    <w:rsid w:val="005111C3"/>
    <w:rsid w:val="005214AF"/>
    <w:rsid w:val="00533313"/>
    <w:rsid w:val="00533AAF"/>
    <w:rsid w:val="00547666"/>
    <w:rsid w:val="00551E77"/>
    <w:rsid w:val="00563218"/>
    <w:rsid w:val="00571ABC"/>
    <w:rsid w:val="005723B6"/>
    <w:rsid w:val="005A3BC7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03B7A"/>
    <w:rsid w:val="00616E73"/>
    <w:rsid w:val="00627928"/>
    <w:rsid w:val="0063036F"/>
    <w:rsid w:val="006312D2"/>
    <w:rsid w:val="0064139F"/>
    <w:rsid w:val="00645841"/>
    <w:rsid w:val="00651C57"/>
    <w:rsid w:val="00663840"/>
    <w:rsid w:val="006703AE"/>
    <w:rsid w:val="006776EA"/>
    <w:rsid w:val="00687D00"/>
    <w:rsid w:val="00690BCE"/>
    <w:rsid w:val="00692AD5"/>
    <w:rsid w:val="006A3B10"/>
    <w:rsid w:val="006A5540"/>
    <w:rsid w:val="006A77C7"/>
    <w:rsid w:val="006B0877"/>
    <w:rsid w:val="006B139F"/>
    <w:rsid w:val="006B2299"/>
    <w:rsid w:val="006B7886"/>
    <w:rsid w:val="006D1219"/>
    <w:rsid w:val="006D2D51"/>
    <w:rsid w:val="006E3429"/>
    <w:rsid w:val="006E513E"/>
    <w:rsid w:val="006F2A70"/>
    <w:rsid w:val="006F4191"/>
    <w:rsid w:val="00701478"/>
    <w:rsid w:val="00703D36"/>
    <w:rsid w:val="00712579"/>
    <w:rsid w:val="007232D8"/>
    <w:rsid w:val="00723F51"/>
    <w:rsid w:val="00751AB1"/>
    <w:rsid w:val="00754516"/>
    <w:rsid w:val="00754D41"/>
    <w:rsid w:val="00762C54"/>
    <w:rsid w:val="00765D02"/>
    <w:rsid w:val="007866E4"/>
    <w:rsid w:val="00794212"/>
    <w:rsid w:val="00794D28"/>
    <w:rsid w:val="007962C9"/>
    <w:rsid w:val="007A0E7C"/>
    <w:rsid w:val="007A218A"/>
    <w:rsid w:val="007A6BE4"/>
    <w:rsid w:val="007B57E5"/>
    <w:rsid w:val="007C55B4"/>
    <w:rsid w:val="007D22A5"/>
    <w:rsid w:val="007D6F47"/>
    <w:rsid w:val="007E19AB"/>
    <w:rsid w:val="007E20D3"/>
    <w:rsid w:val="00802D71"/>
    <w:rsid w:val="00831649"/>
    <w:rsid w:val="00850C85"/>
    <w:rsid w:val="0085345A"/>
    <w:rsid w:val="008918CD"/>
    <w:rsid w:val="00894692"/>
    <w:rsid w:val="00894EDC"/>
    <w:rsid w:val="008A17C0"/>
    <w:rsid w:val="008A71D1"/>
    <w:rsid w:val="008B4FCF"/>
    <w:rsid w:val="008B515E"/>
    <w:rsid w:val="008C306F"/>
    <w:rsid w:val="008C3FC0"/>
    <w:rsid w:val="008D1E28"/>
    <w:rsid w:val="00903DF0"/>
    <w:rsid w:val="009072E0"/>
    <w:rsid w:val="00907D68"/>
    <w:rsid w:val="00911A38"/>
    <w:rsid w:val="009132F4"/>
    <w:rsid w:val="00916748"/>
    <w:rsid w:val="00917D43"/>
    <w:rsid w:val="00924E41"/>
    <w:rsid w:val="00926F20"/>
    <w:rsid w:val="00954ACC"/>
    <w:rsid w:val="0096081A"/>
    <w:rsid w:val="00967BB3"/>
    <w:rsid w:val="009736B3"/>
    <w:rsid w:val="00982133"/>
    <w:rsid w:val="00982974"/>
    <w:rsid w:val="00991B6A"/>
    <w:rsid w:val="009939D3"/>
    <w:rsid w:val="009969CB"/>
    <w:rsid w:val="009A484E"/>
    <w:rsid w:val="009C0F57"/>
    <w:rsid w:val="009C3666"/>
    <w:rsid w:val="009C4B5A"/>
    <w:rsid w:val="009C6C70"/>
    <w:rsid w:val="009E7784"/>
    <w:rsid w:val="009F49E8"/>
    <w:rsid w:val="00A07896"/>
    <w:rsid w:val="00A11F3E"/>
    <w:rsid w:val="00A1572A"/>
    <w:rsid w:val="00A21372"/>
    <w:rsid w:val="00A21DA1"/>
    <w:rsid w:val="00A25581"/>
    <w:rsid w:val="00A32CF6"/>
    <w:rsid w:val="00A458C3"/>
    <w:rsid w:val="00A67BDF"/>
    <w:rsid w:val="00A70E74"/>
    <w:rsid w:val="00A853DC"/>
    <w:rsid w:val="00A85898"/>
    <w:rsid w:val="00A938E0"/>
    <w:rsid w:val="00AA44A0"/>
    <w:rsid w:val="00AB2034"/>
    <w:rsid w:val="00AB7F46"/>
    <w:rsid w:val="00AC2528"/>
    <w:rsid w:val="00AC79A9"/>
    <w:rsid w:val="00AF347E"/>
    <w:rsid w:val="00AF448E"/>
    <w:rsid w:val="00AF4C12"/>
    <w:rsid w:val="00B05180"/>
    <w:rsid w:val="00B15E6A"/>
    <w:rsid w:val="00B21E8C"/>
    <w:rsid w:val="00B30FDA"/>
    <w:rsid w:val="00B33E4C"/>
    <w:rsid w:val="00B36A07"/>
    <w:rsid w:val="00B437FE"/>
    <w:rsid w:val="00B549D0"/>
    <w:rsid w:val="00B6464F"/>
    <w:rsid w:val="00B7388F"/>
    <w:rsid w:val="00B80C0A"/>
    <w:rsid w:val="00B844D3"/>
    <w:rsid w:val="00B975C1"/>
    <w:rsid w:val="00BA0D63"/>
    <w:rsid w:val="00BA7D32"/>
    <w:rsid w:val="00BB2049"/>
    <w:rsid w:val="00BB2FEF"/>
    <w:rsid w:val="00BC48B7"/>
    <w:rsid w:val="00BD3C21"/>
    <w:rsid w:val="00BD4AFE"/>
    <w:rsid w:val="00BD638C"/>
    <w:rsid w:val="00BD794C"/>
    <w:rsid w:val="00BD7C35"/>
    <w:rsid w:val="00BF11AA"/>
    <w:rsid w:val="00BF3542"/>
    <w:rsid w:val="00C0022B"/>
    <w:rsid w:val="00C14657"/>
    <w:rsid w:val="00C15C46"/>
    <w:rsid w:val="00C20630"/>
    <w:rsid w:val="00C26EB4"/>
    <w:rsid w:val="00C32119"/>
    <w:rsid w:val="00C34EB3"/>
    <w:rsid w:val="00C34EBA"/>
    <w:rsid w:val="00C37198"/>
    <w:rsid w:val="00C4460D"/>
    <w:rsid w:val="00C560C4"/>
    <w:rsid w:val="00C5750A"/>
    <w:rsid w:val="00C57DA7"/>
    <w:rsid w:val="00C63D56"/>
    <w:rsid w:val="00C64CAC"/>
    <w:rsid w:val="00C82642"/>
    <w:rsid w:val="00C860C6"/>
    <w:rsid w:val="00C93569"/>
    <w:rsid w:val="00C965DF"/>
    <w:rsid w:val="00CC2DFD"/>
    <w:rsid w:val="00CD7349"/>
    <w:rsid w:val="00CF2DED"/>
    <w:rsid w:val="00D0763B"/>
    <w:rsid w:val="00D129E0"/>
    <w:rsid w:val="00D21162"/>
    <w:rsid w:val="00D26FBE"/>
    <w:rsid w:val="00D448F8"/>
    <w:rsid w:val="00D468B5"/>
    <w:rsid w:val="00D53150"/>
    <w:rsid w:val="00D55FFC"/>
    <w:rsid w:val="00D56371"/>
    <w:rsid w:val="00D73332"/>
    <w:rsid w:val="00D74053"/>
    <w:rsid w:val="00DA56B6"/>
    <w:rsid w:val="00DA6B3E"/>
    <w:rsid w:val="00DC2521"/>
    <w:rsid w:val="00DC37A7"/>
    <w:rsid w:val="00DC4250"/>
    <w:rsid w:val="00DE6F2F"/>
    <w:rsid w:val="00DE79C7"/>
    <w:rsid w:val="00DF5E61"/>
    <w:rsid w:val="00E00997"/>
    <w:rsid w:val="00E0336B"/>
    <w:rsid w:val="00E05BD2"/>
    <w:rsid w:val="00E122FD"/>
    <w:rsid w:val="00E349AD"/>
    <w:rsid w:val="00E352B0"/>
    <w:rsid w:val="00E36CD4"/>
    <w:rsid w:val="00E42467"/>
    <w:rsid w:val="00E543DF"/>
    <w:rsid w:val="00E54D34"/>
    <w:rsid w:val="00E67BB7"/>
    <w:rsid w:val="00E74278"/>
    <w:rsid w:val="00E8418E"/>
    <w:rsid w:val="00E9187E"/>
    <w:rsid w:val="00E9435B"/>
    <w:rsid w:val="00E95B46"/>
    <w:rsid w:val="00EA26BE"/>
    <w:rsid w:val="00EB30B8"/>
    <w:rsid w:val="00EB4B7E"/>
    <w:rsid w:val="00EB7794"/>
    <w:rsid w:val="00EC1E75"/>
    <w:rsid w:val="00EC2A9B"/>
    <w:rsid w:val="00EC5BE5"/>
    <w:rsid w:val="00ED05C9"/>
    <w:rsid w:val="00ED0DC5"/>
    <w:rsid w:val="00F0190B"/>
    <w:rsid w:val="00F22022"/>
    <w:rsid w:val="00F4355A"/>
    <w:rsid w:val="00F473EA"/>
    <w:rsid w:val="00F50306"/>
    <w:rsid w:val="00F5624E"/>
    <w:rsid w:val="00F617AC"/>
    <w:rsid w:val="00F63EEC"/>
    <w:rsid w:val="00F7430A"/>
    <w:rsid w:val="00F77EE0"/>
    <w:rsid w:val="00F8190E"/>
    <w:rsid w:val="00FA0BA0"/>
    <w:rsid w:val="00FA2CAF"/>
    <w:rsid w:val="00FA785E"/>
    <w:rsid w:val="00FB2923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73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734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af4">
    <w:name w:val="Body Text Indent"/>
    <w:basedOn w:val="a"/>
    <w:link w:val="af5"/>
    <w:rsid w:val="007D6F47"/>
    <w:pPr>
      <w:keepNext/>
      <w:ind w:left="1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f5">
    <w:name w:val="Основной текст с отступом Знак"/>
    <w:basedOn w:val="a0"/>
    <w:link w:val="af4"/>
    <w:rsid w:val="007D6F47"/>
    <w:rPr>
      <w:rFonts w:ascii="Times New Roman" w:eastAsia="Times New Roman" w:hAnsi="Times New Roman" w:cs="Times New Roman"/>
      <w:color w:val="000000"/>
      <w:sz w:val="22"/>
      <w:szCs w:val="20"/>
    </w:rPr>
  </w:style>
  <w:style w:type="paragraph" w:customStyle="1" w:styleId="HEADERTEXT0">
    <w:name w:val=".HEADERTEXT"/>
    <w:uiPriority w:val="99"/>
    <w:rsid w:val="00081E3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D22D9-7D61-418B-B5FE-F516A186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novikowa_o</cp:lastModifiedBy>
  <cp:revision>3</cp:revision>
  <cp:lastPrinted>2014-11-18T07:53:00Z</cp:lastPrinted>
  <dcterms:created xsi:type="dcterms:W3CDTF">2014-11-28T08:53:00Z</dcterms:created>
  <dcterms:modified xsi:type="dcterms:W3CDTF">2014-11-28T11:33:00Z</dcterms:modified>
</cp:coreProperties>
</file>