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BA2" w:rsidRDefault="007A66D7" w:rsidP="00B34409">
      <w:pPr>
        <w:spacing w:line="276" w:lineRule="auto"/>
        <w:rPr>
          <w:b/>
          <w:sz w:val="28"/>
          <w:szCs w:val="28"/>
        </w:rPr>
      </w:pPr>
      <w:r>
        <w:rPr>
          <w:b/>
          <w:noProof/>
          <w:sz w:val="28"/>
          <w:szCs w:val="28"/>
        </w:rPr>
        <w:drawing>
          <wp:inline distT="0" distB="0" distL="0" distR="0">
            <wp:extent cx="7435850" cy="95148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435850" cy="9514840"/>
                    </a:xfrm>
                    <a:prstGeom prst="rect">
                      <a:avLst/>
                    </a:prstGeom>
                    <a:noFill/>
                    <a:ln w="9525">
                      <a:noFill/>
                      <a:miter lim="800000"/>
                      <a:headEnd/>
                      <a:tailEnd/>
                    </a:ln>
                  </pic:spPr>
                </pic:pic>
              </a:graphicData>
            </a:graphic>
          </wp:inline>
        </w:drawing>
      </w:r>
    </w:p>
    <w:p w:rsidR="00B34409" w:rsidRPr="00EB00F6" w:rsidRDefault="00B34409" w:rsidP="00B34409">
      <w:pPr>
        <w:spacing w:line="276" w:lineRule="auto"/>
        <w:rPr>
          <w:b/>
          <w:sz w:val="28"/>
          <w:szCs w:val="28"/>
        </w:rPr>
        <w:sectPr w:rsidR="00B34409" w:rsidRPr="00EB00F6" w:rsidSect="00B34409">
          <w:footerReference w:type="default" r:id="rId10"/>
          <w:pgSz w:w="12240" w:h="15840"/>
          <w:pgMar w:top="142" w:right="333" w:bottom="284" w:left="284" w:header="720" w:footer="720" w:gutter="0"/>
          <w:cols w:space="720"/>
        </w:sectPr>
      </w:pPr>
    </w:p>
    <w:p w:rsidR="00512095" w:rsidRPr="00EB00F6" w:rsidRDefault="00512095" w:rsidP="00512095">
      <w:pPr>
        <w:pStyle w:val="12"/>
        <w:rPr>
          <w:b/>
        </w:rPr>
      </w:pPr>
      <w:r w:rsidRPr="00EB00F6">
        <w:rPr>
          <w:b/>
        </w:rPr>
        <w:lastRenderedPageBreak/>
        <w:t>ОГЛАВЛЕНИЕ</w:t>
      </w:r>
    </w:p>
    <w:p w:rsidR="001E2A1F" w:rsidRDefault="006E36DB">
      <w:pPr>
        <w:pStyle w:val="12"/>
        <w:rPr>
          <w:rFonts w:ascii="Calibri" w:hAnsi="Calibri"/>
          <w:noProof/>
          <w:sz w:val="22"/>
          <w:szCs w:val="22"/>
        </w:rPr>
      </w:pPr>
      <w:r w:rsidRPr="006E36DB">
        <w:rPr>
          <w:b/>
          <w:bCs/>
          <w:caps/>
          <w:sz w:val="24"/>
        </w:rPr>
        <w:fldChar w:fldCharType="begin"/>
      </w:r>
      <w:r w:rsidR="00821E87" w:rsidRPr="00EB00F6">
        <w:rPr>
          <w:b/>
          <w:bCs/>
          <w:caps/>
          <w:sz w:val="24"/>
        </w:rPr>
        <w:instrText xml:space="preserve"> TOC \h \z \u \t "Заголовок 2;1;Заголовок 3;2" </w:instrText>
      </w:r>
      <w:r w:rsidRPr="006E36DB">
        <w:rPr>
          <w:b/>
          <w:bCs/>
          <w:caps/>
          <w:sz w:val="24"/>
        </w:rPr>
        <w:fldChar w:fldCharType="separate"/>
      </w:r>
      <w:hyperlink w:anchor="_Toc306612999" w:history="1">
        <w:r w:rsidR="001E2A1F" w:rsidRPr="00D563E8">
          <w:rPr>
            <w:rStyle w:val="ac"/>
            <w:noProof/>
          </w:rPr>
          <w:t>ВВЕДЕНИЕ</w:t>
        </w:r>
        <w:r w:rsidR="001E2A1F">
          <w:rPr>
            <w:noProof/>
            <w:webHidden/>
          </w:rPr>
          <w:tab/>
        </w:r>
        <w:r>
          <w:rPr>
            <w:noProof/>
            <w:webHidden/>
          </w:rPr>
          <w:fldChar w:fldCharType="begin"/>
        </w:r>
        <w:r w:rsidR="001E2A1F">
          <w:rPr>
            <w:noProof/>
            <w:webHidden/>
          </w:rPr>
          <w:instrText xml:space="preserve"> PAGEREF _Toc306612999 \h </w:instrText>
        </w:r>
        <w:r>
          <w:rPr>
            <w:noProof/>
            <w:webHidden/>
          </w:rPr>
        </w:r>
        <w:r>
          <w:rPr>
            <w:noProof/>
            <w:webHidden/>
          </w:rPr>
          <w:fldChar w:fldCharType="separate"/>
        </w:r>
        <w:r w:rsidR="001E2A1F">
          <w:rPr>
            <w:noProof/>
            <w:webHidden/>
          </w:rPr>
          <w:t>2</w:t>
        </w:r>
        <w:r>
          <w:rPr>
            <w:noProof/>
            <w:webHidden/>
          </w:rPr>
          <w:fldChar w:fldCharType="end"/>
        </w:r>
      </w:hyperlink>
    </w:p>
    <w:p w:rsidR="001E2A1F" w:rsidRDefault="006E36DB">
      <w:pPr>
        <w:pStyle w:val="12"/>
        <w:rPr>
          <w:rFonts w:ascii="Calibri" w:hAnsi="Calibri"/>
          <w:noProof/>
          <w:sz w:val="22"/>
          <w:szCs w:val="22"/>
        </w:rPr>
      </w:pPr>
      <w:hyperlink w:anchor="_Toc306613000" w:history="1">
        <w:r w:rsidR="001E2A1F" w:rsidRPr="00D563E8">
          <w:rPr>
            <w:rStyle w:val="ac"/>
            <w:noProof/>
          </w:rPr>
          <w:t>ПРЕДПОСЫЛКИ ФОРМИРОВАНИЯ ТЕХНИЧЕСКОЙ ПОЛИТИКИ</w:t>
        </w:r>
        <w:r w:rsidR="001E2A1F">
          <w:rPr>
            <w:noProof/>
            <w:webHidden/>
          </w:rPr>
          <w:tab/>
        </w:r>
        <w:r>
          <w:rPr>
            <w:noProof/>
            <w:webHidden/>
          </w:rPr>
          <w:fldChar w:fldCharType="begin"/>
        </w:r>
        <w:r w:rsidR="001E2A1F">
          <w:rPr>
            <w:noProof/>
            <w:webHidden/>
          </w:rPr>
          <w:instrText xml:space="preserve"> PAGEREF _Toc306613000 \h </w:instrText>
        </w:r>
        <w:r>
          <w:rPr>
            <w:noProof/>
            <w:webHidden/>
          </w:rPr>
        </w:r>
        <w:r>
          <w:rPr>
            <w:noProof/>
            <w:webHidden/>
          </w:rPr>
          <w:fldChar w:fldCharType="separate"/>
        </w:r>
        <w:r w:rsidR="001E2A1F">
          <w:rPr>
            <w:noProof/>
            <w:webHidden/>
          </w:rPr>
          <w:t>5</w:t>
        </w:r>
        <w:r>
          <w:rPr>
            <w:noProof/>
            <w:webHidden/>
          </w:rPr>
          <w:fldChar w:fldCharType="end"/>
        </w:r>
      </w:hyperlink>
    </w:p>
    <w:p w:rsidR="001E2A1F" w:rsidRDefault="006E36DB">
      <w:pPr>
        <w:pStyle w:val="12"/>
        <w:rPr>
          <w:rFonts w:ascii="Calibri" w:hAnsi="Calibri"/>
          <w:noProof/>
          <w:sz w:val="22"/>
          <w:szCs w:val="22"/>
        </w:rPr>
      </w:pPr>
      <w:hyperlink w:anchor="_Toc306613001" w:history="1">
        <w:r w:rsidR="001E2A1F" w:rsidRPr="00D563E8">
          <w:rPr>
            <w:rStyle w:val="ac"/>
            <w:noProof/>
          </w:rPr>
          <w:t>1. АНАЛИЗ СУЩЕСТВУЮЩЕГО СОСТОЯНИЯ И ТЕНДЕНЦИЙ РАЗВИТИЯ ОАО «Э.ОН РОССИЯ» НА ПЕРИОД ДО 2020 ГОДА</w:t>
        </w:r>
        <w:r w:rsidR="001E2A1F">
          <w:rPr>
            <w:noProof/>
            <w:webHidden/>
          </w:rPr>
          <w:tab/>
        </w:r>
        <w:r>
          <w:rPr>
            <w:noProof/>
            <w:webHidden/>
          </w:rPr>
          <w:fldChar w:fldCharType="begin"/>
        </w:r>
        <w:r w:rsidR="001E2A1F">
          <w:rPr>
            <w:noProof/>
            <w:webHidden/>
          </w:rPr>
          <w:instrText xml:space="preserve"> PAGEREF _Toc306613001 \h </w:instrText>
        </w:r>
        <w:r>
          <w:rPr>
            <w:noProof/>
            <w:webHidden/>
          </w:rPr>
        </w:r>
        <w:r>
          <w:rPr>
            <w:noProof/>
            <w:webHidden/>
          </w:rPr>
          <w:fldChar w:fldCharType="separate"/>
        </w:r>
        <w:r w:rsidR="001E2A1F">
          <w:rPr>
            <w:noProof/>
            <w:webHidden/>
          </w:rPr>
          <w:t>7</w:t>
        </w:r>
        <w:r>
          <w:rPr>
            <w:noProof/>
            <w:webHidden/>
          </w:rPr>
          <w:fldChar w:fldCharType="end"/>
        </w:r>
      </w:hyperlink>
    </w:p>
    <w:p w:rsidR="001E2A1F" w:rsidRDefault="006E36DB">
      <w:pPr>
        <w:pStyle w:val="22"/>
        <w:rPr>
          <w:rFonts w:ascii="Calibri" w:hAnsi="Calibri"/>
          <w:noProof/>
          <w:sz w:val="22"/>
          <w:szCs w:val="22"/>
        </w:rPr>
      </w:pPr>
      <w:hyperlink w:anchor="_Toc306613002" w:history="1">
        <w:r w:rsidR="001E2A1F" w:rsidRPr="00D563E8">
          <w:rPr>
            <w:rStyle w:val="ac"/>
            <w:noProof/>
          </w:rPr>
          <w:t>1.1 Техническое состояние и технико-экономические показатели основного установленного генерирующего оборудования, эффективность топливоиспользования.</w:t>
        </w:r>
        <w:r w:rsidR="001E2A1F">
          <w:rPr>
            <w:noProof/>
            <w:webHidden/>
          </w:rPr>
          <w:tab/>
        </w:r>
        <w:r>
          <w:rPr>
            <w:noProof/>
            <w:webHidden/>
          </w:rPr>
          <w:fldChar w:fldCharType="begin"/>
        </w:r>
        <w:r w:rsidR="001E2A1F">
          <w:rPr>
            <w:noProof/>
            <w:webHidden/>
          </w:rPr>
          <w:instrText xml:space="preserve"> PAGEREF _Toc306613002 \h </w:instrText>
        </w:r>
        <w:r>
          <w:rPr>
            <w:noProof/>
            <w:webHidden/>
          </w:rPr>
        </w:r>
        <w:r>
          <w:rPr>
            <w:noProof/>
            <w:webHidden/>
          </w:rPr>
          <w:fldChar w:fldCharType="separate"/>
        </w:r>
        <w:r w:rsidR="001E2A1F">
          <w:rPr>
            <w:noProof/>
            <w:webHidden/>
          </w:rPr>
          <w:t>7</w:t>
        </w:r>
        <w:r>
          <w:rPr>
            <w:noProof/>
            <w:webHidden/>
          </w:rPr>
          <w:fldChar w:fldCharType="end"/>
        </w:r>
      </w:hyperlink>
    </w:p>
    <w:p w:rsidR="001E2A1F" w:rsidRDefault="006E36DB">
      <w:pPr>
        <w:pStyle w:val="22"/>
        <w:rPr>
          <w:rFonts w:ascii="Calibri" w:hAnsi="Calibri"/>
          <w:noProof/>
          <w:sz w:val="22"/>
          <w:szCs w:val="22"/>
        </w:rPr>
      </w:pPr>
      <w:hyperlink w:anchor="_Toc306613003" w:history="1">
        <w:r w:rsidR="001E2A1F" w:rsidRPr="00D563E8">
          <w:rPr>
            <w:rStyle w:val="ac"/>
            <w:noProof/>
          </w:rPr>
          <w:t>1.2 Структура используемого топлива.</w:t>
        </w:r>
        <w:r w:rsidR="001E2A1F">
          <w:rPr>
            <w:noProof/>
            <w:webHidden/>
          </w:rPr>
          <w:tab/>
        </w:r>
        <w:r>
          <w:rPr>
            <w:noProof/>
            <w:webHidden/>
          </w:rPr>
          <w:fldChar w:fldCharType="begin"/>
        </w:r>
        <w:r w:rsidR="001E2A1F">
          <w:rPr>
            <w:noProof/>
            <w:webHidden/>
          </w:rPr>
          <w:instrText xml:space="preserve"> PAGEREF _Toc306613003 \h </w:instrText>
        </w:r>
        <w:r>
          <w:rPr>
            <w:noProof/>
            <w:webHidden/>
          </w:rPr>
        </w:r>
        <w:r>
          <w:rPr>
            <w:noProof/>
            <w:webHidden/>
          </w:rPr>
          <w:fldChar w:fldCharType="separate"/>
        </w:r>
        <w:r w:rsidR="001E2A1F">
          <w:rPr>
            <w:noProof/>
            <w:webHidden/>
          </w:rPr>
          <w:t>9</w:t>
        </w:r>
        <w:r>
          <w:rPr>
            <w:noProof/>
            <w:webHidden/>
          </w:rPr>
          <w:fldChar w:fldCharType="end"/>
        </w:r>
      </w:hyperlink>
    </w:p>
    <w:p w:rsidR="001E2A1F" w:rsidRDefault="006E36DB">
      <w:pPr>
        <w:pStyle w:val="22"/>
        <w:rPr>
          <w:rFonts w:ascii="Calibri" w:hAnsi="Calibri"/>
          <w:noProof/>
          <w:sz w:val="22"/>
          <w:szCs w:val="22"/>
        </w:rPr>
      </w:pPr>
      <w:hyperlink w:anchor="_Toc306613004" w:history="1">
        <w:r w:rsidR="001E2A1F" w:rsidRPr="00D563E8">
          <w:rPr>
            <w:rStyle w:val="ac"/>
            <w:noProof/>
          </w:rPr>
          <w:t>1.3 Особенности, ограничения и объективные проблемы по топливообеспечению филиалов ОАО «Э.ОН Россия».</w:t>
        </w:r>
        <w:r w:rsidR="001E2A1F">
          <w:rPr>
            <w:noProof/>
            <w:webHidden/>
          </w:rPr>
          <w:tab/>
        </w:r>
        <w:r>
          <w:rPr>
            <w:noProof/>
            <w:webHidden/>
          </w:rPr>
          <w:fldChar w:fldCharType="begin"/>
        </w:r>
        <w:r w:rsidR="001E2A1F">
          <w:rPr>
            <w:noProof/>
            <w:webHidden/>
          </w:rPr>
          <w:instrText xml:space="preserve"> PAGEREF _Toc306613004 \h </w:instrText>
        </w:r>
        <w:r>
          <w:rPr>
            <w:noProof/>
            <w:webHidden/>
          </w:rPr>
        </w:r>
        <w:r>
          <w:rPr>
            <w:noProof/>
            <w:webHidden/>
          </w:rPr>
          <w:fldChar w:fldCharType="separate"/>
        </w:r>
        <w:r w:rsidR="001E2A1F">
          <w:rPr>
            <w:noProof/>
            <w:webHidden/>
          </w:rPr>
          <w:t>9</w:t>
        </w:r>
        <w:r>
          <w:rPr>
            <w:noProof/>
            <w:webHidden/>
          </w:rPr>
          <w:fldChar w:fldCharType="end"/>
        </w:r>
      </w:hyperlink>
    </w:p>
    <w:p w:rsidR="001E2A1F" w:rsidRDefault="006E36DB">
      <w:pPr>
        <w:pStyle w:val="22"/>
        <w:rPr>
          <w:rFonts w:ascii="Calibri" w:hAnsi="Calibri"/>
          <w:noProof/>
          <w:sz w:val="22"/>
          <w:szCs w:val="22"/>
        </w:rPr>
      </w:pPr>
      <w:hyperlink w:anchor="_Toc306613005" w:history="1">
        <w:r w:rsidR="001E2A1F" w:rsidRPr="00D563E8">
          <w:rPr>
            <w:rStyle w:val="ac"/>
            <w:noProof/>
          </w:rPr>
          <w:t>1.4 Прогноз показателей энергопотребления в регионах нахождения филиалов ОАО «Э.ОН РОССИЯ», топливно-энергетического комплекса и электросетевого хозяйства России до 2020 года.</w:t>
        </w:r>
        <w:r w:rsidR="001E2A1F">
          <w:rPr>
            <w:noProof/>
            <w:webHidden/>
          </w:rPr>
          <w:tab/>
        </w:r>
        <w:r>
          <w:rPr>
            <w:noProof/>
            <w:webHidden/>
          </w:rPr>
          <w:fldChar w:fldCharType="begin"/>
        </w:r>
        <w:r w:rsidR="001E2A1F">
          <w:rPr>
            <w:noProof/>
            <w:webHidden/>
          </w:rPr>
          <w:instrText xml:space="preserve"> PAGEREF _Toc306613005 \h </w:instrText>
        </w:r>
        <w:r>
          <w:rPr>
            <w:noProof/>
            <w:webHidden/>
          </w:rPr>
        </w:r>
        <w:r>
          <w:rPr>
            <w:noProof/>
            <w:webHidden/>
          </w:rPr>
          <w:fldChar w:fldCharType="separate"/>
        </w:r>
        <w:r w:rsidR="001E2A1F">
          <w:rPr>
            <w:noProof/>
            <w:webHidden/>
          </w:rPr>
          <w:t>11</w:t>
        </w:r>
        <w:r>
          <w:rPr>
            <w:noProof/>
            <w:webHidden/>
          </w:rPr>
          <w:fldChar w:fldCharType="end"/>
        </w:r>
      </w:hyperlink>
    </w:p>
    <w:p w:rsidR="001E2A1F" w:rsidRDefault="006E36DB">
      <w:pPr>
        <w:pStyle w:val="22"/>
        <w:rPr>
          <w:rFonts w:ascii="Calibri" w:hAnsi="Calibri"/>
          <w:noProof/>
          <w:sz w:val="22"/>
          <w:szCs w:val="22"/>
        </w:rPr>
      </w:pPr>
      <w:hyperlink w:anchor="_Toc306613006" w:history="1">
        <w:r w:rsidR="001E2A1F" w:rsidRPr="00D563E8">
          <w:rPr>
            <w:rStyle w:val="ac"/>
            <w:noProof/>
          </w:rPr>
          <w:t>1.5. Прогноз востребованности генерирующих мощностей Общества на рынке электроэнергии и мощности. Динамика вводов и выводов оборудования из эксплуатации.</w:t>
        </w:r>
        <w:r w:rsidR="001E2A1F">
          <w:rPr>
            <w:noProof/>
            <w:webHidden/>
          </w:rPr>
          <w:tab/>
        </w:r>
        <w:r>
          <w:rPr>
            <w:noProof/>
            <w:webHidden/>
          </w:rPr>
          <w:fldChar w:fldCharType="begin"/>
        </w:r>
        <w:r w:rsidR="001E2A1F">
          <w:rPr>
            <w:noProof/>
            <w:webHidden/>
          </w:rPr>
          <w:instrText xml:space="preserve"> PAGEREF _Toc306613006 \h </w:instrText>
        </w:r>
        <w:r>
          <w:rPr>
            <w:noProof/>
            <w:webHidden/>
          </w:rPr>
        </w:r>
        <w:r>
          <w:rPr>
            <w:noProof/>
            <w:webHidden/>
          </w:rPr>
          <w:fldChar w:fldCharType="separate"/>
        </w:r>
        <w:r w:rsidR="001E2A1F">
          <w:rPr>
            <w:noProof/>
            <w:webHidden/>
          </w:rPr>
          <w:t>13</w:t>
        </w:r>
        <w:r>
          <w:rPr>
            <w:noProof/>
            <w:webHidden/>
          </w:rPr>
          <w:fldChar w:fldCharType="end"/>
        </w:r>
      </w:hyperlink>
    </w:p>
    <w:p w:rsidR="001E2A1F" w:rsidRDefault="006E36DB">
      <w:pPr>
        <w:pStyle w:val="12"/>
        <w:rPr>
          <w:rFonts w:ascii="Calibri" w:hAnsi="Calibri"/>
          <w:noProof/>
          <w:sz w:val="22"/>
          <w:szCs w:val="22"/>
        </w:rPr>
      </w:pPr>
      <w:hyperlink w:anchor="_Toc306613007" w:history="1">
        <w:r w:rsidR="001E2A1F" w:rsidRPr="00D563E8">
          <w:rPr>
            <w:rStyle w:val="ac"/>
            <w:noProof/>
          </w:rPr>
          <w:t>2. ТЕХНИЧЕСКАЯ ПОЛИТИКА ОАО «Э.ОН РОССИЯ»</w:t>
        </w:r>
        <w:r w:rsidR="001E2A1F">
          <w:rPr>
            <w:noProof/>
            <w:webHidden/>
          </w:rPr>
          <w:tab/>
        </w:r>
        <w:r>
          <w:rPr>
            <w:noProof/>
            <w:webHidden/>
          </w:rPr>
          <w:fldChar w:fldCharType="begin"/>
        </w:r>
        <w:r w:rsidR="001E2A1F">
          <w:rPr>
            <w:noProof/>
            <w:webHidden/>
          </w:rPr>
          <w:instrText xml:space="preserve"> PAGEREF _Toc306613007 \h </w:instrText>
        </w:r>
        <w:r>
          <w:rPr>
            <w:noProof/>
            <w:webHidden/>
          </w:rPr>
        </w:r>
        <w:r>
          <w:rPr>
            <w:noProof/>
            <w:webHidden/>
          </w:rPr>
          <w:fldChar w:fldCharType="separate"/>
        </w:r>
        <w:r w:rsidR="001E2A1F">
          <w:rPr>
            <w:noProof/>
            <w:webHidden/>
          </w:rPr>
          <w:t>15</w:t>
        </w:r>
        <w:r>
          <w:rPr>
            <w:noProof/>
            <w:webHidden/>
          </w:rPr>
          <w:fldChar w:fldCharType="end"/>
        </w:r>
      </w:hyperlink>
    </w:p>
    <w:p w:rsidR="001E2A1F" w:rsidRDefault="006E36DB">
      <w:pPr>
        <w:pStyle w:val="22"/>
        <w:rPr>
          <w:rFonts w:ascii="Calibri" w:hAnsi="Calibri"/>
          <w:noProof/>
          <w:sz w:val="22"/>
          <w:szCs w:val="22"/>
        </w:rPr>
      </w:pPr>
      <w:hyperlink w:anchor="_Toc306613008" w:history="1">
        <w:r w:rsidR="001E2A1F" w:rsidRPr="00D563E8">
          <w:rPr>
            <w:rStyle w:val="ac"/>
            <w:noProof/>
          </w:rPr>
          <w:t>2.1.  Повышение эффективности производства.</w:t>
        </w:r>
        <w:r w:rsidR="001E2A1F">
          <w:rPr>
            <w:noProof/>
            <w:webHidden/>
          </w:rPr>
          <w:tab/>
        </w:r>
        <w:r>
          <w:rPr>
            <w:noProof/>
            <w:webHidden/>
          </w:rPr>
          <w:fldChar w:fldCharType="begin"/>
        </w:r>
        <w:r w:rsidR="001E2A1F">
          <w:rPr>
            <w:noProof/>
            <w:webHidden/>
          </w:rPr>
          <w:instrText xml:space="preserve"> PAGEREF _Toc306613008 \h </w:instrText>
        </w:r>
        <w:r>
          <w:rPr>
            <w:noProof/>
            <w:webHidden/>
          </w:rPr>
        </w:r>
        <w:r>
          <w:rPr>
            <w:noProof/>
            <w:webHidden/>
          </w:rPr>
          <w:fldChar w:fldCharType="separate"/>
        </w:r>
        <w:r w:rsidR="001E2A1F">
          <w:rPr>
            <w:noProof/>
            <w:webHidden/>
          </w:rPr>
          <w:t>15</w:t>
        </w:r>
        <w:r>
          <w:rPr>
            <w:noProof/>
            <w:webHidden/>
          </w:rPr>
          <w:fldChar w:fldCharType="end"/>
        </w:r>
      </w:hyperlink>
    </w:p>
    <w:p w:rsidR="001E2A1F" w:rsidRDefault="006E36DB">
      <w:pPr>
        <w:pStyle w:val="22"/>
        <w:rPr>
          <w:rFonts w:ascii="Calibri" w:hAnsi="Calibri"/>
          <w:noProof/>
          <w:sz w:val="22"/>
          <w:szCs w:val="22"/>
        </w:rPr>
      </w:pPr>
      <w:hyperlink w:anchor="_Toc306613009" w:history="1">
        <w:r w:rsidR="001E2A1F" w:rsidRPr="00D563E8">
          <w:rPr>
            <w:rStyle w:val="ac"/>
            <w:noProof/>
          </w:rPr>
          <w:t>2.2.  Основные направления технической политики в области модернизации, реконструкции, реновации и технического перевооружения основного тепломеханического оборудования</w:t>
        </w:r>
        <w:r w:rsidR="001E2A1F">
          <w:rPr>
            <w:noProof/>
            <w:webHidden/>
          </w:rPr>
          <w:tab/>
        </w:r>
        <w:r>
          <w:rPr>
            <w:noProof/>
            <w:webHidden/>
          </w:rPr>
          <w:fldChar w:fldCharType="begin"/>
        </w:r>
        <w:r w:rsidR="001E2A1F">
          <w:rPr>
            <w:noProof/>
            <w:webHidden/>
          </w:rPr>
          <w:instrText xml:space="preserve"> PAGEREF _Toc306613009 \h </w:instrText>
        </w:r>
        <w:r>
          <w:rPr>
            <w:noProof/>
            <w:webHidden/>
          </w:rPr>
        </w:r>
        <w:r>
          <w:rPr>
            <w:noProof/>
            <w:webHidden/>
          </w:rPr>
          <w:fldChar w:fldCharType="separate"/>
        </w:r>
        <w:r w:rsidR="001E2A1F">
          <w:rPr>
            <w:noProof/>
            <w:webHidden/>
          </w:rPr>
          <w:t>17</w:t>
        </w:r>
        <w:r>
          <w:rPr>
            <w:noProof/>
            <w:webHidden/>
          </w:rPr>
          <w:fldChar w:fldCharType="end"/>
        </w:r>
      </w:hyperlink>
    </w:p>
    <w:p w:rsidR="001E2A1F" w:rsidRDefault="006E36DB">
      <w:pPr>
        <w:pStyle w:val="22"/>
        <w:rPr>
          <w:rFonts w:ascii="Calibri" w:hAnsi="Calibri"/>
          <w:noProof/>
          <w:sz w:val="22"/>
          <w:szCs w:val="22"/>
        </w:rPr>
      </w:pPr>
      <w:hyperlink w:anchor="_Toc306613010" w:history="1">
        <w:r w:rsidR="001E2A1F" w:rsidRPr="00D563E8">
          <w:rPr>
            <w:rStyle w:val="ac"/>
            <w:noProof/>
          </w:rPr>
          <w:t>2.3.  Совершенствование вспомогательного оборудования.</w:t>
        </w:r>
        <w:r w:rsidR="001E2A1F">
          <w:rPr>
            <w:noProof/>
            <w:webHidden/>
          </w:rPr>
          <w:tab/>
        </w:r>
        <w:r>
          <w:rPr>
            <w:noProof/>
            <w:webHidden/>
          </w:rPr>
          <w:fldChar w:fldCharType="begin"/>
        </w:r>
        <w:r w:rsidR="001E2A1F">
          <w:rPr>
            <w:noProof/>
            <w:webHidden/>
          </w:rPr>
          <w:instrText xml:space="preserve"> PAGEREF _Toc306613010 \h </w:instrText>
        </w:r>
        <w:r>
          <w:rPr>
            <w:noProof/>
            <w:webHidden/>
          </w:rPr>
        </w:r>
        <w:r>
          <w:rPr>
            <w:noProof/>
            <w:webHidden/>
          </w:rPr>
          <w:fldChar w:fldCharType="separate"/>
        </w:r>
        <w:r w:rsidR="001E2A1F">
          <w:rPr>
            <w:noProof/>
            <w:webHidden/>
          </w:rPr>
          <w:t>27</w:t>
        </w:r>
        <w:r>
          <w:rPr>
            <w:noProof/>
            <w:webHidden/>
          </w:rPr>
          <w:fldChar w:fldCharType="end"/>
        </w:r>
      </w:hyperlink>
    </w:p>
    <w:p w:rsidR="001E2A1F" w:rsidRDefault="006E36DB">
      <w:pPr>
        <w:pStyle w:val="22"/>
        <w:rPr>
          <w:rFonts w:ascii="Calibri" w:hAnsi="Calibri"/>
          <w:noProof/>
          <w:sz w:val="22"/>
          <w:szCs w:val="22"/>
        </w:rPr>
      </w:pPr>
      <w:hyperlink w:anchor="_Toc306613011" w:history="1">
        <w:r w:rsidR="001E2A1F" w:rsidRPr="00D563E8">
          <w:rPr>
            <w:rStyle w:val="ac"/>
            <w:noProof/>
          </w:rPr>
          <w:t>2.4.  Основные направления технической политики в области модернизации, реконструкции, реновации и технического перевооружения электротехнического оборудования.</w:t>
        </w:r>
        <w:r w:rsidR="001E2A1F">
          <w:rPr>
            <w:noProof/>
            <w:webHidden/>
          </w:rPr>
          <w:tab/>
        </w:r>
        <w:r>
          <w:rPr>
            <w:noProof/>
            <w:webHidden/>
          </w:rPr>
          <w:fldChar w:fldCharType="begin"/>
        </w:r>
        <w:r w:rsidR="001E2A1F">
          <w:rPr>
            <w:noProof/>
            <w:webHidden/>
          </w:rPr>
          <w:instrText xml:space="preserve"> PAGEREF _Toc306613011 \h </w:instrText>
        </w:r>
        <w:r>
          <w:rPr>
            <w:noProof/>
            <w:webHidden/>
          </w:rPr>
        </w:r>
        <w:r>
          <w:rPr>
            <w:noProof/>
            <w:webHidden/>
          </w:rPr>
          <w:fldChar w:fldCharType="separate"/>
        </w:r>
        <w:r w:rsidR="001E2A1F">
          <w:rPr>
            <w:noProof/>
            <w:webHidden/>
          </w:rPr>
          <w:t>32</w:t>
        </w:r>
        <w:r>
          <w:rPr>
            <w:noProof/>
            <w:webHidden/>
          </w:rPr>
          <w:fldChar w:fldCharType="end"/>
        </w:r>
      </w:hyperlink>
    </w:p>
    <w:p w:rsidR="001E2A1F" w:rsidRDefault="006E36DB">
      <w:pPr>
        <w:pStyle w:val="22"/>
        <w:rPr>
          <w:rFonts w:ascii="Calibri" w:hAnsi="Calibri"/>
          <w:noProof/>
          <w:sz w:val="22"/>
          <w:szCs w:val="22"/>
        </w:rPr>
      </w:pPr>
      <w:hyperlink w:anchor="_Toc306613012" w:history="1">
        <w:r w:rsidR="001E2A1F" w:rsidRPr="00D563E8">
          <w:rPr>
            <w:rStyle w:val="ac"/>
            <w:noProof/>
          </w:rPr>
          <w:t>2.5.  Оборудование тепловых сетей.</w:t>
        </w:r>
        <w:r w:rsidR="001E2A1F">
          <w:rPr>
            <w:noProof/>
            <w:webHidden/>
          </w:rPr>
          <w:tab/>
        </w:r>
        <w:r>
          <w:rPr>
            <w:noProof/>
            <w:webHidden/>
          </w:rPr>
          <w:fldChar w:fldCharType="begin"/>
        </w:r>
        <w:r w:rsidR="001E2A1F">
          <w:rPr>
            <w:noProof/>
            <w:webHidden/>
          </w:rPr>
          <w:instrText xml:space="preserve"> PAGEREF _Toc306613012 \h </w:instrText>
        </w:r>
        <w:r>
          <w:rPr>
            <w:noProof/>
            <w:webHidden/>
          </w:rPr>
        </w:r>
        <w:r>
          <w:rPr>
            <w:noProof/>
            <w:webHidden/>
          </w:rPr>
          <w:fldChar w:fldCharType="separate"/>
        </w:r>
        <w:r w:rsidR="001E2A1F">
          <w:rPr>
            <w:noProof/>
            <w:webHidden/>
          </w:rPr>
          <w:t>47</w:t>
        </w:r>
        <w:r>
          <w:rPr>
            <w:noProof/>
            <w:webHidden/>
          </w:rPr>
          <w:fldChar w:fldCharType="end"/>
        </w:r>
      </w:hyperlink>
    </w:p>
    <w:p w:rsidR="001E2A1F" w:rsidRDefault="006E36DB">
      <w:pPr>
        <w:pStyle w:val="22"/>
        <w:rPr>
          <w:rFonts w:ascii="Calibri" w:hAnsi="Calibri"/>
          <w:noProof/>
          <w:sz w:val="22"/>
          <w:szCs w:val="22"/>
        </w:rPr>
      </w:pPr>
      <w:hyperlink w:anchor="_Toc306613013" w:history="1">
        <w:r w:rsidR="001E2A1F" w:rsidRPr="00D563E8">
          <w:rPr>
            <w:rStyle w:val="ac"/>
            <w:noProof/>
          </w:rPr>
          <w:t>2.6.  Совершенствование АСУ, систем диагностики, мониторинга технического состояния, ремонтов и технического обслуживания.</w:t>
        </w:r>
        <w:r w:rsidR="001E2A1F">
          <w:rPr>
            <w:noProof/>
            <w:webHidden/>
          </w:rPr>
          <w:tab/>
        </w:r>
        <w:r>
          <w:rPr>
            <w:noProof/>
            <w:webHidden/>
          </w:rPr>
          <w:fldChar w:fldCharType="begin"/>
        </w:r>
        <w:r w:rsidR="001E2A1F">
          <w:rPr>
            <w:noProof/>
            <w:webHidden/>
          </w:rPr>
          <w:instrText xml:space="preserve"> PAGEREF _Toc306613013 \h </w:instrText>
        </w:r>
        <w:r>
          <w:rPr>
            <w:noProof/>
            <w:webHidden/>
          </w:rPr>
        </w:r>
        <w:r>
          <w:rPr>
            <w:noProof/>
            <w:webHidden/>
          </w:rPr>
          <w:fldChar w:fldCharType="separate"/>
        </w:r>
        <w:r w:rsidR="001E2A1F">
          <w:rPr>
            <w:noProof/>
            <w:webHidden/>
          </w:rPr>
          <w:t>48</w:t>
        </w:r>
        <w:r>
          <w:rPr>
            <w:noProof/>
            <w:webHidden/>
          </w:rPr>
          <w:fldChar w:fldCharType="end"/>
        </w:r>
      </w:hyperlink>
    </w:p>
    <w:p w:rsidR="001E2A1F" w:rsidRDefault="006E36DB">
      <w:pPr>
        <w:pStyle w:val="22"/>
        <w:tabs>
          <w:tab w:val="left" w:pos="880"/>
        </w:tabs>
        <w:rPr>
          <w:rFonts w:ascii="Calibri" w:hAnsi="Calibri"/>
          <w:noProof/>
          <w:sz w:val="22"/>
          <w:szCs w:val="22"/>
        </w:rPr>
      </w:pPr>
      <w:hyperlink w:anchor="_Toc306613014" w:history="1">
        <w:r w:rsidR="001E2A1F" w:rsidRPr="00D563E8">
          <w:rPr>
            <w:rStyle w:val="ac"/>
            <w:noProof/>
          </w:rPr>
          <w:t>2.7.</w:t>
        </w:r>
        <w:r w:rsidR="001E2A1F">
          <w:rPr>
            <w:rFonts w:ascii="Calibri" w:hAnsi="Calibri"/>
            <w:noProof/>
            <w:sz w:val="22"/>
            <w:szCs w:val="22"/>
          </w:rPr>
          <w:tab/>
        </w:r>
        <w:r w:rsidR="001E2A1F" w:rsidRPr="00D563E8">
          <w:rPr>
            <w:rStyle w:val="ac"/>
            <w:noProof/>
          </w:rPr>
          <w:t>Тренажерные комплексы</w:t>
        </w:r>
        <w:r w:rsidR="001E2A1F">
          <w:rPr>
            <w:noProof/>
            <w:webHidden/>
          </w:rPr>
          <w:tab/>
        </w:r>
        <w:r>
          <w:rPr>
            <w:noProof/>
            <w:webHidden/>
          </w:rPr>
          <w:fldChar w:fldCharType="begin"/>
        </w:r>
        <w:r w:rsidR="001E2A1F">
          <w:rPr>
            <w:noProof/>
            <w:webHidden/>
          </w:rPr>
          <w:instrText xml:space="preserve"> PAGEREF _Toc306613014 \h </w:instrText>
        </w:r>
        <w:r>
          <w:rPr>
            <w:noProof/>
            <w:webHidden/>
          </w:rPr>
        </w:r>
        <w:r>
          <w:rPr>
            <w:noProof/>
            <w:webHidden/>
          </w:rPr>
          <w:fldChar w:fldCharType="separate"/>
        </w:r>
        <w:r w:rsidR="001E2A1F">
          <w:rPr>
            <w:noProof/>
            <w:webHidden/>
          </w:rPr>
          <w:t>52</w:t>
        </w:r>
        <w:r>
          <w:rPr>
            <w:noProof/>
            <w:webHidden/>
          </w:rPr>
          <w:fldChar w:fldCharType="end"/>
        </w:r>
      </w:hyperlink>
    </w:p>
    <w:p w:rsidR="001E2A1F" w:rsidRDefault="006E36DB">
      <w:pPr>
        <w:pStyle w:val="22"/>
        <w:tabs>
          <w:tab w:val="left" w:pos="880"/>
        </w:tabs>
        <w:rPr>
          <w:rFonts w:ascii="Calibri" w:hAnsi="Calibri"/>
          <w:noProof/>
          <w:sz w:val="22"/>
          <w:szCs w:val="22"/>
        </w:rPr>
      </w:pPr>
      <w:hyperlink w:anchor="_Toc306613015" w:history="1">
        <w:r w:rsidR="001E2A1F" w:rsidRPr="00D563E8">
          <w:rPr>
            <w:rStyle w:val="ac"/>
            <w:noProof/>
          </w:rPr>
          <w:t>2.8.</w:t>
        </w:r>
        <w:r w:rsidR="001E2A1F">
          <w:rPr>
            <w:rFonts w:ascii="Calibri" w:hAnsi="Calibri"/>
            <w:noProof/>
            <w:sz w:val="22"/>
            <w:szCs w:val="22"/>
          </w:rPr>
          <w:tab/>
        </w:r>
        <w:r w:rsidR="001E2A1F" w:rsidRPr="00D563E8">
          <w:rPr>
            <w:rStyle w:val="ac"/>
            <w:noProof/>
          </w:rPr>
          <w:t>Техническая политика в области ИТ</w:t>
        </w:r>
        <w:r w:rsidR="001E2A1F">
          <w:rPr>
            <w:noProof/>
            <w:webHidden/>
          </w:rPr>
          <w:tab/>
        </w:r>
        <w:r>
          <w:rPr>
            <w:noProof/>
            <w:webHidden/>
          </w:rPr>
          <w:fldChar w:fldCharType="begin"/>
        </w:r>
        <w:r w:rsidR="001E2A1F">
          <w:rPr>
            <w:noProof/>
            <w:webHidden/>
          </w:rPr>
          <w:instrText xml:space="preserve"> PAGEREF _Toc306613015 \h </w:instrText>
        </w:r>
        <w:r>
          <w:rPr>
            <w:noProof/>
            <w:webHidden/>
          </w:rPr>
        </w:r>
        <w:r>
          <w:rPr>
            <w:noProof/>
            <w:webHidden/>
          </w:rPr>
          <w:fldChar w:fldCharType="separate"/>
        </w:r>
        <w:r w:rsidR="001E2A1F">
          <w:rPr>
            <w:noProof/>
            <w:webHidden/>
          </w:rPr>
          <w:t>54</w:t>
        </w:r>
        <w:r>
          <w:rPr>
            <w:noProof/>
            <w:webHidden/>
          </w:rPr>
          <w:fldChar w:fldCharType="end"/>
        </w:r>
      </w:hyperlink>
    </w:p>
    <w:p w:rsidR="001E2A1F" w:rsidRDefault="006E36DB">
      <w:pPr>
        <w:pStyle w:val="22"/>
        <w:tabs>
          <w:tab w:val="left" w:pos="880"/>
        </w:tabs>
        <w:rPr>
          <w:rFonts w:ascii="Calibri" w:hAnsi="Calibri"/>
          <w:noProof/>
          <w:sz w:val="22"/>
          <w:szCs w:val="22"/>
        </w:rPr>
      </w:pPr>
      <w:hyperlink w:anchor="_Toc306613016" w:history="1">
        <w:r w:rsidR="001E2A1F" w:rsidRPr="00D563E8">
          <w:rPr>
            <w:rStyle w:val="ac"/>
            <w:noProof/>
          </w:rPr>
          <w:t>2.9.</w:t>
        </w:r>
        <w:r w:rsidR="001E2A1F">
          <w:rPr>
            <w:rFonts w:ascii="Calibri" w:hAnsi="Calibri"/>
            <w:noProof/>
            <w:sz w:val="22"/>
            <w:szCs w:val="22"/>
          </w:rPr>
          <w:tab/>
        </w:r>
        <w:r w:rsidR="001E2A1F" w:rsidRPr="00D563E8">
          <w:rPr>
            <w:rStyle w:val="ac"/>
            <w:noProof/>
          </w:rPr>
          <w:t>Системы безопасности объектов Общества</w:t>
        </w:r>
        <w:r w:rsidR="001E2A1F">
          <w:rPr>
            <w:noProof/>
            <w:webHidden/>
          </w:rPr>
          <w:tab/>
        </w:r>
        <w:r>
          <w:rPr>
            <w:noProof/>
            <w:webHidden/>
          </w:rPr>
          <w:fldChar w:fldCharType="begin"/>
        </w:r>
        <w:r w:rsidR="001E2A1F">
          <w:rPr>
            <w:noProof/>
            <w:webHidden/>
          </w:rPr>
          <w:instrText xml:space="preserve"> PAGEREF _Toc306613016 \h </w:instrText>
        </w:r>
        <w:r>
          <w:rPr>
            <w:noProof/>
            <w:webHidden/>
          </w:rPr>
        </w:r>
        <w:r>
          <w:rPr>
            <w:noProof/>
            <w:webHidden/>
          </w:rPr>
          <w:fldChar w:fldCharType="separate"/>
        </w:r>
        <w:r w:rsidR="001E2A1F">
          <w:rPr>
            <w:noProof/>
            <w:webHidden/>
          </w:rPr>
          <w:t>72</w:t>
        </w:r>
        <w:r>
          <w:rPr>
            <w:noProof/>
            <w:webHidden/>
          </w:rPr>
          <w:fldChar w:fldCharType="end"/>
        </w:r>
      </w:hyperlink>
    </w:p>
    <w:p w:rsidR="001E2A1F" w:rsidRDefault="006E36DB">
      <w:pPr>
        <w:pStyle w:val="22"/>
        <w:tabs>
          <w:tab w:val="left" w:pos="1100"/>
        </w:tabs>
        <w:rPr>
          <w:rFonts w:ascii="Calibri" w:hAnsi="Calibri"/>
          <w:noProof/>
          <w:sz w:val="22"/>
          <w:szCs w:val="22"/>
        </w:rPr>
      </w:pPr>
      <w:hyperlink w:anchor="_Toc306613017" w:history="1">
        <w:r w:rsidR="001E2A1F" w:rsidRPr="00D563E8">
          <w:rPr>
            <w:rStyle w:val="ac"/>
            <w:noProof/>
          </w:rPr>
          <w:t>2.10.</w:t>
        </w:r>
        <w:r w:rsidR="001E2A1F">
          <w:rPr>
            <w:rFonts w:ascii="Calibri" w:hAnsi="Calibri"/>
            <w:noProof/>
            <w:sz w:val="22"/>
            <w:szCs w:val="22"/>
          </w:rPr>
          <w:tab/>
        </w:r>
        <w:r w:rsidR="001E2A1F" w:rsidRPr="00D563E8">
          <w:rPr>
            <w:rStyle w:val="ac"/>
            <w:noProof/>
          </w:rPr>
          <w:t>Совершенствование энергоремонтной деятельности и системы технического перевооружения и реконструкции.</w:t>
        </w:r>
        <w:r w:rsidR="001E2A1F">
          <w:rPr>
            <w:noProof/>
            <w:webHidden/>
          </w:rPr>
          <w:tab/>
        </w:r>
        <w:r>
          <w:rPr>
            <w:noProof/>
            <w:webHidden/>
          </w:rPr>
          <w:fldChar w:fldCharType="begin"/>
        </w:r>
        <w:r w:rsidR="001E2A1F">
          <w:rPr>
            <w:noProof/>
            <w:webHidden/>
          </w:rPr>
          <w:instrText xml:space="preserve"> PAGEREF _Toc306613017 \h </w:instrText>
        </w:r>
        <w:r>
          <w:rPr>
            <w:noProof/>
            <w:webHidden/>
          </w:rPr>
        </w:r>
        <w:r>
          <w:rPr>
            <w:noProof/>
            <w:webHidden/>
          </w:rPr>
          <w:fldChar w:fldCharType="separate"/>
        </w:r>
        <w:r w:rsidR="001E2A1F">
          <w:rPr>
            <w:noProof/>
            <w:webHidden/>
          </w:rPr>
          <w:t>75</w:t>
        </w:r>
        <w:r>
          <w:rPr>
            <w:noProof/>
            <w:webHidden/>
          </w:rPr>
          <w:fldChar w:fldCharType="end"/>
        </w:r>
      </w:hyperlink>
    </w:p>
    <w:p w:rsidR="001E2A1F" w:rsidRDefault="006E36DB">
      <w:pPr>
        <w:pStyle w:val="22"/>
        <w:tabs>
          <w:tab w:val="left" w:pos="1100"/>
        </w:tabs>
        <w:rPr>
          <w:rFonts w:ascii="Calibri" w:hAnsi="Calibri"/>
          <w:noProof/>
          <w:sz w:val="22"/>
          <w:szCs w:val="22"/>
        </w:rPr>
      </w:pPr>
      <w:hyperlink w:anchor="_Toc306613018" w:history="1">
        <w:r w:rsidR="001E2A1F" w:rsidRPr="00D563E8">
          <w:rPr>
            <w:rStyle w:val="ac"/>
            <w:noProof/>
          </w:rPr>
          <w:t>2.11.</w:t>
        </w:r>
        <w:r w:rsidR="001E2A1F">
          <w:rPr>
            <w:rFonts w:ascii="Calibri" w:hAnsi="Calibri"/>
            <w:noProof/>
            <w:sz w:val="22"/>
            <w:szCs w:val="22"/>
          </w:rPr>
          <w:tab/>
        </w:r>
        <w:r w:rsidR="001E2A1F" w:rsidRPr="00D563E8">
          <w:rPr>
            <w:rStyle w:val="ac"/>
            <w:noProof/>
          </w:rPr>
          <w:t>Природоохранная деятельность, экология</w:t>
        </w:r>
        <w:r w:rsidR="001E2A1F">
          <w:rPr>
            <w:noProof/>
            <w:webHidden/>
          </w:rPr>
          <w:tab/>
        </w:r>
        <w:r>
          <w:rPr>
            <w:noProof/>
            <w:webHidden/>
          </w:rPr>
          <w:fldChar w:fldCharType="begin"/>
        </w:r>
        <w:r w:rsidR="001E2A1F">
          <w:rPr>
            <w:noProof/>
            <w:webHidden/>
          </w:rPr>
          <w:instrText xml:space="preserve"> PAGEREF _Toc306613018 \h </w:instrText>
        </w:r>
        <w:r>
          <w:rPr>
            <w:noProof/>
            <w:webHidden/>
          </w:rPr>
        </w:r>
        <w:r>
          <w:rPr>
            <w:noProof/>
            <w:webHidden/>
          </w:rPr>
          <w:fldChar w:fldCharType="separate"/>
        </w:r>
        <w:r w:rsidR="001E2A1F">
          <w:rPr>
            <w:noProof/>
            <w:webHidden/>
          </w:rPr>
          <w:t>79</w:t>
        </w:r>
        <w:r>
          <w:rPr>
            <w:noProof/>
            <w:webHidden/>
          </w:rPr>
          <w:fldChar w:fldCharType="end"/>
        </w:r>
      </w:hyperlink>
    </w:p>
    <w:p w:rsidR="001E2A1F" w:rsidRDefault="006E36DB">
      <w:pPr>
        <w:pStyle w:val="22"/>
        <w:tabs>
          <w:tab w:val="left" w:pos="1100"/>
        </w:tabs>
        <w:rPr>
          <w:rFonts w:ascii="Calibri" w:hAnsi="Calibri"/>
          <w:noProof/>
          <w:sz w:val="22"/>
          <w:szCs w:val="22"/>
        </w:rPr>
      </w:pPr>
      <w:hyperlink w:anchor="_Toc306613019" w:history="1">
        <w:r w:rsidR="001E2A1F" w:rsidRPr="00D563E8">
          <w:rPr>
            <w:rStyle w:val="ac"/>
            <w:noProof/>
          </w:rPr>
          <w:t>2.12.</w:t>
        </w:r>
        <w:r w:rsidR="001E2A1F">
          <w:rPr>
            <w:rFonts w:ascii="Calibri" w:hAnsi="Calibri"/>
            <w:noProof/>
            <w:sz w:val="22"/>
            <w:szCs w:val="22"/>
          </w:rPr>
          <w:tab/>
        </w:r>
        <w:r w:rsidR="001E2A1F" w:rsidRPr="00D563E8">
          <w:rPr>
            <w:rStyle w:val="ac"/>
            <w:noProof/>
          </w:rPr>
          <w:t>Метрологическое обеспечение</w:t>
        </w:r>
        <w:r w:rsidR="001E2A1F">
          <w:rPr>
            <w:noProof/>
            <w:webHidden/>
          </w:rPr>
          <w:tab/>
        </w:r>
        <w:r>
          <w:rPr>
            <w:noProof/>
            <w:webHidden/>
          </w:rPr>
          <w:fldChar w:fldCharType="begin"/>
        </w:r>
        <w:r w:rsidR="001E2A1F">
          <w:rPr>
            <w:noProof/>
            <w:webHidden/>
          </w:rPr>
          <w:instrText xml:space="preserve"> PAGEREF _Toc306613019 \h </w:instrText>
        </w:r>
        <w:r>
          <w:rPr>
            <w:noProof/>
            <w:webHidden/>
          </w:rPr>
        </w:r>
        <w:r>
          <w:rPr>
            <w:noProof/>
            <w:webHidden/>
          </w:rPr>
          <w:fldChar w:fldCharType="separate"/>
        </w:r>
        <w:r w:rsidR="001E2A1F">
          <w:rPr>
            <w:noProof/>
            <w:webHidden/>
          </w:rPr>
          <w:t>82</w:t>
        </w:r>
        <w:r>
          <w:rPr>
            <w:noProof/>
            <w:webHidden/>
          </w:rPr>
          <w:fldChar w:fldCharType="end"/>
        </w:r>
      </w:hyperlink>
    </w:p>
    <w:p w:rsidR="001E2A1F" w:rsidRDefault="006E36DB">
      <w:pPr>
        <w:pStyle w:val="22"/>
        <w:tabs>
          <w:tab w:val="left" w:pos="1100"/>
        </w:tabs>
        <w:rPr>
          <w:rFonts w:ascii="Calibri" w:hAnsi="Calibri"/>
          <w:noProof/>
          <w:sz w:val="22"/>
          <w:szCs w:val="22"/>
        </w:rPr>
      </w:pPr>
      <w:hyperlink w:anchor="_Toc306613020" w:history="1">
        <w:r w:rsidR="001E2A1F" w:rsidRPr="00D563E8">
          <w:rPr>
            <w:rStyle w:val="ac"/>
            <w:noProof/>
          </w:rPr>
          <w:t>2.13.</w:t>
        </w:r>
        <w:r w:rsidR="001E2A1F">
          <w:rPr>
            <w:rFonts w:ascii="Calibri" w:hAnsi="Calibri"/>
            <w:noProof/>
            <w:sz w:val="22"/>
            <w:szCs w:val="22"/>
          </w:rPr>
          <w:tab/>
        </w:r>
        <w:r w:rsidR="001E2A1F" w:rsidRPr="00D563E8">
          <w:rPr>
            <w:rStyle w:val="ac"/>
            <w:noProof/>
          </w:rPr>
          <w:t>Энергосбережение и повышение энергетической эффективности</w:t>
        </w:r>
        <w:r w:rsidR="001E2A1F">
          <w:rPr>
            <w:noProof/>
            <w:webHidden/>
          </w:rPr>
          <w:tab/>
        </w:r>
        <w:r>
          <w:rPr>
            <w:noProof/>
            <w:webHidden/>
          </w:rPr>
          <w:fldChar w:fldCharType="begin"/>
        </w:r>
        <w:r w:rsidR="001E2A1F">
          <w:rPr>
            <w:noProof/>
            <w:webHidden/>
          </w:rPr>
          <w:instrText xml:space="preserve"> PAGEREF _Toc306613020 \h </w:instrText>
        </w:r>
        <w:r>
          <w:rPr>
            <w:noProof/>
            <w:webHidden/>
          </w:rPr>
        </w:r>
        <w:r>
          <w:rPr>
            <w:noProof/>
            <w:webHidden/>
          </w:rPr>
          <w:fldChar w:fldCharType="separate"/>
        </w:r>
        <w:r w:rsidR="001E2A1F">
          <w:rPr>
            <w:noProof/>
            <w:webHidden/>
          </w:rPr>
          <w:t>83</w:t>
        </w:r>
        <w:r>
          <w:rPr>
            <w:noProof/>
            <w:webHidden/>
          </w:rPr>
          <w:fldChar w:fldCharType="end"/>
        </w:r>
      </w:hyperlink>
    </w:p>
    <w:p w:rsidR="001E2A1F" w:rsidRDefault="006E36DB">
      <w:pPr>
        <w:pStyle w:val="12"/>
        <w:rPr>
          <w:rFonts w:ascii="Calibri" w:hAnsi="Calibri"/>
          <w:noProof/>
          <w:sz w:val="22"/>
          <w:szCs w:val="22"/>
        </w:rPr>
      </w:pPr>
      <w:hyperlink w:anchor="_Toc306613021" w:history="1">
        <w:r w:rsidR="001E2A1F" w:rsidRPr="00D563E8">
          <w:rPr>
            <w:rStyle w:val="ac"/>
            <w:noProof/>
          </w:rPr>
          <w:t>ПРИЛОЖЕНИЕ 1. Основные сведения о фактическом состоянии филиалов ОАО «Э.ОН РОССИЯ»</w:t>
        </w:r>
        <w:r w:rsidR="001E2A1F">
          <w:rPr>
            <w:noProof/>
            <w:webHidden/>
          </w:rPr>
          <w:tab/>
        </w:r>
        <w:r>
          <w:rPr>
            <w:noProof/>
            <w:webHidden/>
          </w:rPr>
          <w:fldChar w:fldCharType="begin"/>
        </w:r>
        <w:r w:rsidR="001E2A1F">
          <w:rPr>
            <w:noProof/>
            <w:webHidden/>
          </w:rPr>
          <w:instrText xml:space="preserve"> PAGEREF _Toc306613021 \h </w:instrText>
        </w:r>
        <w:r>
          <w:rPr>
            <w:noProof/>
            <w:webHidden/>
          </w:rPr>
        </w:r>
        <w:r>
          <w:rPr>
            <w:noProof/>
            <w:webHidden/>
          </w:rPr>
          <w:fldChar w:fldCharType="separate"/>
        </w:r>
        <w:r w:rsidR="001E2A1F">
          <w:rPr>
            <w:noProof/>
            <w:webHidden/>
          </w:rPr>
          <w:t>85</w:t>
        </w:r>
        <w:r>
          <w:rPr>
            <w:noProof/>
            <w:webHidden/>
          </w:rPr>
          <w:fldChar w:fldCharType="end"/>
        </w:r>
      </w:hyperlink>
    </w:p>
    <w:p w:rsidR="001E2A1F" w:rsidRDefault="006E36DB">
      <w:pPr>
        <w:pStyle w:val="12"/>
        <w:rPr>
          <w:rStyle w:val="ac"/>
          <w:noProof/>
        </w:rPr>
      </w:pPr>
      <w:hyperlink w:anchor="_Toc306613022" w:history="1">
        <w:r w:rsidR="001E2A1F" w:rsidRPr="00D563E8">
          <w:rPr>
            <w:rStyle w:val="ac"/>
            <w:noProof/>
          </w:rPr>
          <w:t>ЛИСТ СОГЛАСОВАНИЯ</w:t>
        </w:r>
        <w:r w:rsidR="001E2A1F">
          <w:rPr>
            <w:noProof/>
            <w:webHidden/>
          </w:rPr>
          <w:tab/>
        </w:r>
        <w:r>
          <w:rPr>
            <w:noProof/>
            <w:webHidden/>
          </w:rPr>
          <w:fldChar w:fldCharType="begin"/>
        </w:r>
        <w:r w:rsidR="001E2A1F">
          <w:rPr>
            <w:noProof/>
            <w:webHidden/>
          </w:rPr>
          <w:instrText xml:space="preserve"> PAGEREF _Toc306613022 \h </w:instrText>
        </w:r>
        <w:r>
          <w:rPr>
            <w:noProof/>
            <w:webHidden/>
          </w:rPr>
        </w:r>
        <w:r>
          <w:rPr>
            <w:noProof/>
            <w:webHidden/>
          </w:rPr>
          <w:fldChar w:fldCharType="separate"/>
        </w:r>
        <w:r w:rsidR="001E2A1F">
          <w:rPr>
            <w:noProof/>
            <w:webHidden/>
          </w:rPr>
          <w:t>90</w:t>
        </w:r>
        <w:r>
          <w:rPr>
            <w:noProof/>
            <w:webHidden/>
          </w:rPr>
          <w:fldChar w:fldCharType="end"/>
        </w:r>
      </w:hyperlink>
    </w:p>
    <w:p w:rsidR="001E2A1F" w:rsidRDefault="001E2A1F" w:rsidP="001E2A1F"/>
    <w:p w:rsidR="001E2A1F" w:rsidRDefault="001E2A1F" w:rsidP="001E2A1F"/>
    <w:p w:rsidR="001E2A1F" w:rsidRDefault="001E2A1F" w:rsidP="001E2A1F"/>
    <w:p w:rsidR="001E2A1F" w:rsidRDefault="001E2A1F" w:rsidP="001E2A1F"/>
    <w:p w:rsidR="001E2A1F" w:rsidRDefault="001E2A1F" w:rsidP="001E2A1F"/>
    <w:p w:rsidR="001E2A1F" w:rsidRDefault="001E2A1F" w:rsidP="001E2A1F"/>
    <w:p w:rsidR="001E2A1F" w:rsidRDefault="001E2A1F" w:rsidP="001E2A1F"/>
    <w:p w:rsidR="001E2A1F" w:rsidRDefault="001E2A1F" w:rsidP="001E2A1F"/>
    <w:p w:rsidR="001E2A1F" w:rsidRPr="001E2A1F" w:rsidRDefault="001E2A1F" w:rsidP="001E2A1F"/>
    <w:p w:rsidR="00400892" w:rsidRPr="00EB00F6" w:rsidRDefault="006E36DB" w:rsidP="00FA15EF">
      <w:pPr>
        <w:pStyle w:val="2"/>
        <w:rPr>
          <w:rStyle w:val="a5"/>
        </w:rPr>
      </w:pPr>
      <w:r w:rsidRPr="00EB00F6">
        <w:rPr>
          <w:b w:val="0"/>
          <w:bCs w:val="0"/>
          <w:caps/>
          <w:sz w:val="24"/>
          <w:szCs w:val="28"/>
        </w:rPr>
        <w:lastRenderedPageBreak/>
        <w:fldChar w:fldCharType="end"/>
      </w:r>
      <w:bookmarkStart w:id="0" w:name="_Toc294519372"/>
      <w:bookmarkStart w:id="1" w:name="_Toc294519440"/>
      <w:bookmarkStart w:id="2" w:name="_Toc305758391"/>
      <w:bookmarkStart w:id="3" w:name="_Toc306612999"/>
      <w:r w:rsidR="00512095" w:rsidRPr="00EB00F6">
        <w:t>ВВЕДЕНИЕ</w:t>
      </w:r>
      <w:bookmarkEnd w:id="0"/>
      <w:bookmarkEnd w:id="1"/>
      <w:bookmarkEnd w:id="2"/>
      <w:bookmarkEnd w:id="3"/>
    </w:p>
    <w:p w:rsidR="00B45AA5" w:rsidRPr="00EB00F6" w:rsidRDefault="006460F7" w:rsidP="00246A1C">
      <w:pPr>
        <w:spacing w:line="276" w:lineRule="auto"/>
        <w:ind w:firstLine="851"/>
        <w:jc w:val="both"/>
        <w:rPr>
          <w:sz w:val="26"/>
          <w:szCs w:val="26"/>
        </w:rPr>
      </w:pPr>
      <w:r w:rsidRPr="00EB00F6">
        <w:rPr>
          <w:rStyle w:val="a5"/>
        </w:rPr>
        <w:t>Настоящая</w:t>
      </w:r>
      <w:r w:rsidRPr="00EB00F6">
        <w:rPr>
          <w:sz w:val="26"/>
          <w:szCs w:val="26"/>
        </w:rPr>
        <w:t xml:space="preserve"> </w:t>
      </w:r>
      <w:r w:rsidR="00B45AA5" w:rsidRPr="00EB00F6">
        <w:rPr>
          <w:sz w:val="26"/>
          <w:szCs w:val="26"/>
        </w:rPr>
        <w:t>техническая политика</w:t>
      </w:r>
      <w:r w:rsidRPr="00EB00F6">
        <w:rPr>
          <w:sz w:val="26"/>
          <w:szCs w:val="26"/>
        </w:rPr>
        <w:t xml:space="preserve"> </w:t>
      </w:r>
      <w:r w:rsidR="00400892" w:rsidRPr="00EB00F6">
        <w:rPr>
          <w:sz w:val="26"/>
          <w:szCs w:val="26"/>
        </w:rPr>
        <w:t xml:space="preserve">(далее – Политика) </w:t>
      </w:r>
      <w:r w:rsidRPr="00EB00F6">
        <w:rPr>
          <w:sz w:val="26"/>
          <w:szCs w:val="26"/>
        </w:rPr>
        <w:t>является программным документом, Общества, обязательным для исполнения всеми структурными подразделениями и филиалами ОАО «</w:t>
      </w:r>
      <w:r w:rsidR="00224472">
        <w:rPr>
          <w:sz w:val="26"/>
          <w:szCs w:val="26"/>
        </w:rPr>
        <w:t>Э.ОН РОССИЯ</w:t>
      </w:r>
      <w:r w:rsidRPr="00EB00F6">
        <w:rPr>
          <w:sz w:val="26"/>
          <w:szCs w:val="26"/>
        </w:rPr>
        <w:t xml:space="preserve">». </w:t>
      </w:r>
    </w:p>
    <w:p w:rsidR="006460F7" w:rsidRPr="00EB00F6" w:rsidRDefault="006460F7" w:rsidP="00246A1C">
      <w:pPr>
        <w:spacing w:line="276" w:lineRule="auto"/>
        <w:ind w:firstLine="851"/>
        <w:jc w:val="both"/>
        <w:rPr>
          <w:sz w:val="26"/>
          <w:szCs w:val="26"/>
        </w:rPr>
      </w:pPr>
      <w:r w:rsidRPr="00EB00F6">
        <w:rPr>
          <w:b/>
          <w:sz w:val="26"/>
          <w:szCs w:val="26"/>
        </w:rPr>
        <w:t xml:space="preserve">Цель </w:t>
      </w:r>
      <w:r w:rsidR="00B45AA5" w:rsidRPr="00EB00F6">
        <w:rPr>
          <w:b/>
          <w:sz w:val="26"/>
          <w:szCs w:val="26"/>
        </w:rPr>
        <w:t>технической политики</w:t>
      </w:r>
      <w:r w:rsidRPr="00EB00F6">
        <w:rPr>
          <w:sz w:val="26"/>
          <w:szCs w:val="26"/>
        </w:rPr>
        <w:t xml:space="preserve"> – </w:t>
      </w:r>
      <w:r w:rsidR="00B45AA5" w:rsidRPr="00EB00F6">
        <w:rPr>
          <w:sz w:val="26"/>
          <w:szCs w:val="26"/>
        </w:rPr>
        <w:t>определение</w:t>
      </w:r>
      <w:r w:rsidR="00B45AA5" w:rsidRPr="00EB00F6">
        <w:rPr>
          <w:sz w:val="26"/>
          <w:szCs w:val="26"/>
          <w:lang w:eastAsia="en-US"/>
        </w:rPr>
        <w:t xml:space="preserve"> </w:t>
      </w:r>
      <w:r w:rsidR="00D221F8" w:rsidRPr="00EB00F6">
        <w:rPr>
          <w:sz w:val="26"/>
          <w:szCs w:val="26"/>
          <w:lang w:eastAsia="en-US"/>
        </w:rPr>
        <w:t xml:space="preserve">экономически обоснованной </w:t>
      </w:r>
      <w:r w:rsidR="00B45AA5" w:rsidRPr="00EB00F6">
        <w:rPr>
          <w:sz w:val="26"/>
          <w:szCs w:val="26"/>
          <w:lang w:eastAsia="en-US"/>
        </w:rPr>
        <w:t xml:space="preserve">совокупности </w:t>
      </w:r>
      <w:r w:rsidR="00D221F8" w:rsidRPr="00EB00F6">
        <w:rPr>
          <w:sz w:val="26"/>
          <w:szCs w:val="26"/>
          <w:lang w:eastAsia="en-US"/>
        </w:rPr>
        <w:t xml:space="preserve">технических, </w:t>
      </w:r>
      <w:r w:rsidR="00B45AA5" w:rsidRPr="00EB00F6">
        <w:rPr>
          <w:sz w:val="26"/>
          <w:szCs w:val="26"/>
          <w:lang w:eastAsia="en-US"/>
        </w:rPr>
        <w:t xml:space="preserve">управленческих и организационных </w:t>
      </w:r>
      <w:r w:rsidR="00D221F8" w:rsidRPr="00EB00F6">
        <w:rPr>
          <w:sz w:val="26"/>
          <w:szCs w:val="26"/>
          <w:lang w:eastAsia="en-US"/>
        </w:rPr>
        <w:t>решений</w:t>
      </w:r>
      <w:r w:rsidR="00B45AA5" w:rsidRPr="00EB00F6">
        <w:rPr>
          <w:sz w:val="26"/>
          <w:szCs w:val="26"/>
          <w:lang w:eastAsia="en-US"/>
        </w:rPr>
        <w:t xml:space="preserve">, </w:t>
      </w:r>
      <w:r w:rsidR="00D83957" w:rsidRPr="00EB00F6">
        <w:rPr>
          <w:sz w:val="26"/>
          <w:szCs w:val="26"/>
          <w:lang w:eastAsia="en-US"/>
        </w:rPr>
        <w:t>направленных на достижение</w:t>
      </w:r>
      <w:r w:rsidR="00B45AA5" w:rsidRPr="00EB00F6">
        <w:rPr>
          <w:sz w:val="26"/>
          <w:szCs w:val="26"/>
          <w:lang w:eastAsia="en-US"/>
        </w:rPr>
        <w:t xml:space="preserve"> стратегических задач развития Общества </w:t>
      </w:r>
      <w:r w:rsidR="00537D9F" w:rsidRPr="00EB00F6">
        <w:rPr>
          <w:sz w:val="26"/>
          <w:szCs w:val="26"/>
          <w:lang w:eastAsia="en-US"/>
        </w:rPr>
        <w:t>на период до 2020 года</w:t>
      </w:r>
      <w:r w:rsidR="00D83957" w:rsidRPr="00EB00F6">
        <w:rPr>
          <w:sz w:val="26"/>
          <w:szCs w:val="26"/>
          <w:lang w:eastAsia="en-US"/>
        </w:rPr>
        <w:t>,</w:t>
      </w:r>
      <w:r w:rsidR="00C16625" w:rsidRPr="00EB00F6">
        <w:rPr>
          <w:sz w:val="26"/>
          <w:szCs w:val="26"/>
        </w:rPr>
        <w:t xml:space="preserve"> обеспечивающих:</w:t>
      </w:r>
    </w:p>
    <w:p w:rsidR="00C16625" w:rsidRPr="00EB00F6" w:rsidRDefault="00C16625"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эффективное ведение деятельности, предусмотренной Уставом и иными правоустанавливающими документами Общества;</w:t>
      </w:r>
    </w:p>
    <w:p w:rsidR="00F53857" w:rsidRPr="00EB00F6" w:rsidRDefault="00C16625"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 xml:space="preserve">исполнение </w:t>
      </w:r>
      <w:r w:rsidR="00F53857" w:rsidRPr="00EB00F6">
        <w:rPr>
          <w:sz w:val="26"/>
          <w:szCs w:val="26"/>
        </w:rPr>
        <w:t>законодательства Российской Федерации;</w:t>
      </w:r>
    </w:p>
    <w:p w:rsidR="000305C2" w:rsidRPr="00EB00F6" w:rsidRDefault="000305C2"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получение</w:t>
      </w:r>
      <w:r w:rsidR="00C16625" w:rsidRPr="00EB00F6">
        <w:rPr>
          <w:sz w:val="26"/>
          <w:szCs w:val="26"/>
        </w:rPr>
        <w:t xml:space="preserve"> максимальной прибыли и </w:t>
      </w:r>
      <w:r w:rsidRPr="00EB00F6">
        <w:rPr>
          <w:sz w:val="26"/>
          <w:szCs w:val="26"/>
        </w:rPr>
        <w:t xml:space="preserve">обеспечение </w:t>
      </w:r>
      <w:r w:rsidR="00C16625" w:rsidRPr="00EB00F6">
        <w:rPr>
          <w:sz w:val="26"/>
          <w:szCs w:val="26"/>
        </w:rPr>
        <w:t>интересов акционеров</w:t>
      </w:r>
      <w:r w:rsidRPr="00EB00F6">
        <w:rPr>
          <w:sz w:val="26"/>
          <w:szCs w:val="26"/>
        </w:rPr>
        <w:t xml:space="preserve"> Общества;</w:t>
      </w:r>
    </w:p>
    <w:p w:rsidR="00537D9F" w:rsidRPr="00EB00F6" w:rsidRDefault="000305C2"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 xml:space="preserve">соответствие технического развития Общества программным документам концерна </w:t>
      </w:r>
      <w:r w:rsidRPr="00EB00F6">
        <w:rPr>
          <w:sz w:val="26"/>
          <w:szCs w:val="26"/>
          <w:lang w:val="en-US"/>
        </w:rPr>
        <w:t>E</w:t>
      </w:r>
      <w:r w:rsidRPr="00EB00F6">
        <w:rPr>
          <w:sz w:val="26"/>
          <w:szCs w:val="26"/>
        </w:rPr>
        <w:t>-</w:t>
      </w:r>
      <w:r w:rsidRPr="00EB00F6">
        <w:rPr>
          <w:sz w:val="26"/>
          <w:szCs w:val="26"/>
          <w:lang w:val="en-US"/>
        </w:rPr>
        <w:t>ON</w:t>
      </w:r>
      <w:r w:rsidRPr="00EB00F6">
        <w:rPr>
          <w:sz w:val="26"/>
          <w:szCs w:val="26"/>
        </w:rPr>
        <w:t xml:space="preserve">; </w:t>
      </w:r>
    </w:p>
    <w:p w:rsidR="00537D9F" w:rsidRPr="00EB00F6" w:rsidRDefault="0025676B"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условия для обновления</w:t>
      </w:r>
      <w:r w:rsidR="00537D9F" w:rsidRPr="00EB00F6">
        <w:rPr>
          <w:sz w:val="26"/>
          <w:szCs w:val="26"/>
        </w:rPr>
        <w:t xml:space="preserve"> основных производственных фондов путем технического перевооружения, реконструкции, модернизации и реновации;</w:t>
      </w:r>
    </w:p>
    <w:p w:rsidR="00537D9F" w:rsidRPr="00EB00F6" w:rsidRDefault="00537D9F" w:rsidP="00775FE4">
      <w:pPr>
        <w:pStyle w:val="20"/>
        <w:numPr>
          <w:ilvl w:val="0"/>
          <w:numId w:val="41"/>
        </w:numPr>
        <w:tabs>
          <w:tab w:val="clear" w:pos="900"/>
          <w:tab w:val="num" w:pos="709"/>
        </w:tabs>
        <w:spacing w:before="0" w:beforeAutospacing="0" w:after="0" w:afterAutospacing="0" w:line="276" w:lineRule="auto"/>
        <w:ind w:left="709" w:hanging="709"/>
        <w:jc w:val="both"/>
        <w:rPr>
          <w:sz w:val="26"/>
          <w:szCs w:val="26"/>
        </w:rPr>
      </w:pPr>
      <w:r w:rsidRPr="00EB00F6">
        <w:rPr>
          <w:sz w:val="26"/>
          <w:szCs w:val="26"/>
          <w:lang w:eastAsia="en-US"/>
        </w:rPr>
        <w:t>повышение конкурентоспособности и увеличение объемов производства и продажи произведенной продукции на рынке электроэнергии и мощности;</w:t>
      </w:r>
    </w:p>
    <w:p w:rsidR="00537D9F" w:rsidRPr="00EB00F6" w:rsidRDefault="00537D9F" w:rsidP="00A64E0F">
      <w:pPr>
        <w:pStyle w:val="20"/>
        <w:numPr>
          <w:ilvl w:val="0"/>
          <w:numId w:val="2"/>
        </w:numPr>
        <w:tabs>
          <w:tab w:val="clear" w:pos="1491"/>
          <w:tab w:val="num" w:pos="709"/>
        </w:tabs>
        <w:spacing w:before="0" w:beforeAutospacing="0" w:after="0" w:afterAutospacing="0" w:line="276" w:lineRule="auto"/>
        <w:ind w:left="720" w:hanging="709"/>
        <w:jc w:val="both"/>
        <w:rPr>
          <w:sz w:val="26"/>
          <w:szCs w:val="26"/>
        </w:rPr>
      </w:pPr>
      <w:r w:rsidRPr="00EB00F6">
        <w:rPr>
          <w:sz w:val="26"/>
          <w:szCs w:val="26"/>
          <w:lang w:eastAsia="en-US"/>
        </w:rPr>
        <w:t xml:space="preserve">повышение </w:t>
      </w:r>
      <w:r w:rsidRPr="00EB00F6">
        <w:rPr>
          <w:sz w:val="26"/>
          <w:szCs w:val="26"/>
        </w:rPr>
        <w:t>надежности и</w:t>
      </w:r>
      <w:r w:rsidRPr="00EB00F6">
        <w:rPr>
          <w:sz w:val="26"/>
          <w:szCs w:val="26"/>
          <w:lang w:eastAsia="en-US"/>
        </w:rPr>
        <w:t xml:space="preserve"> эффективности установленного генерирующего оборудования на основе применения практически апробированных и научно обоснованных технических решений и технологий, применения ресурсо- и энергосберегающих технологий</w:t>
      </w:r>
      <w:r w:rsidR="00901004" w:rsidRPr="00EB00F6">
        <w:rPr>
          <w:sz w:val="26"/>
          <w:szCs w:val="26"/>
          <w:lang w:eastAsia="en-US"/>
        </w:rPr>
        <w:t>, оборудования и устро</w:t>
      </w:r>
      <w:r w:rsidRPr="00EB00F6">
        <w:rPr>
          <w:sz w:val="26"/>
          <w:szCs w:val="26"/>
          <w:lang w:eastAsia="en-US"/>
        </w:rPr>
        <w:t>йств;</w:t>
      </w:r>
    </w:p>
    <w:p w:rsidR="00537D9F" w:rsidRPr="00EB00F6" w:rsidRDefault="00537D9F"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снижение издержек при осуществлении основной производственной деятельности;</w:t>
      </w:r>
    </w:p>
    <w:p w:rsidR="00537D9F" w:rsidRPr="00EB00F6" w:rsidRDefault="00D83957"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 xml:space="preserve">безусловное </w:t>
      </w:r>
      <w:r w:rsidR="00537D9F" w:rsidRPr="00EB00F6">
        <w:rPr>
          <w:sz w:val="26"/>
          <w:szCs w:val="26"/>
        </w:rPr>
        <w:t>выполнение обязательств Общества по строительству и вводу в эксплуатацию новых мощностей</w:t>
      </w:r>
      <w:r w:rsidRPr="00EB00F6">
        <w:rPr>
          <w:sz w:val="26"/>
          <w:szCs w:val="26"/>
        </w:rPr>
        <w:t xml:space="preserve">, с </w:t>
      </w:r>
      <w:r w:rsidR="00901004" w:rsidRPr="00EB00F6">
        <w:rPr>
          <w:sz w:val="26"/>
          <w:szCs w:val="26"/>
        </w:rPr>
        <w:t>установленным проектом КПД генерации</w:t>
      </w:r>
      <w:r w:rsidR="001C2B76" w:rsidRPr="00EB00F6">
        <w:rPr>
          <w:sz w:val="26"/>
          <w:szCs w:val="26"/>
        </w:rPr>
        <w:t xml:space="preserve"> и коэффициентом готовности оборудован</w:t>
      </w:r>
      <w:r w:rsidR="00901004" w:rsidRPr="00EB00F6">
        <w:rPr>
          <w:sz w:val="26"/>
          <w:szCs w:val="26"/>
        </w:rPr>
        <w:t>ия к несению нагрузки</w:t>
      </w:r>
      <w:r w:rsidR="00A64E0F">
        <w:rPr>
          <w:sz w:val="26"/>
          <w:szCs w:val="26"/>
        </w:rPr>
        <w:t>;</w:t>
      </w:r>
      <w:r w:rsidR="00537D9F" w:rsidRPr="00EB00F6">
        <w:rPr>
          <w:sz w:val="26"/>
          <w:szCs w:val="26"/>
        </w:rPr>
        <w:t xml:space="preserve"> </w:t>
      </w:r>
    </w:p>
    <w:p w:rsidR="00537D9F" w:rsidRPr="00EB00F6" w:rsidRDefault="00537D9F"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поэтапный вывод неэффективных мощностей с их замещением в порядке, установленном «Правилами вывода объектов электроэнергетики в ремонт и из эксплуатации»;</w:t>
      </w:r>
    </w:p>
    <w:p w:rsidR="00537D9F" w:rsidRPr="00EB00F6" w:rsidRDefault="00537D9F" w:rsidP="00775FE4">
      <w:pPr>
        <w:pStyle w:val="20"/>
        <w:numPr>
          <w:ilvl w:val="0"/>
          <w:numId w:val="41"/>
        </w:numPr>
        <w:tabs>
          <w:tab w:val="clear" w:pos="900"/>
          <w:tab w:val="num" w:pos="709"/>
        </w:tabs>
        <w:spacing w:before="0" w:beforeAutospacing="0" w:after="0" w:afterAutospacing="0" w:line="276" w:lineRule="auto"/>
        <w:ind w:left="709" w:hanging="709"/>
        <w:jc w:val="both"/>
        <w:rPr>
          <w:sz w:val="26"/>
          <w:szCs w:val="26"/>
        </w:rPr>
      </w:pPr>
      <w:r w:rsidRPr="00EB00F6">
        <w:rPr>
          <w:sz w:val="26"/>
          <w:szCs w:val="26"/>
          <w:lang w:eastAsia="en-US"/>
        </w:rPr>
        <w:t>высший технический и технологический уровень надежности и безопасности генерирующего оборудования;</w:t>
      </w:r>
    </w:p>
    <w:p w:rsidR="00537D9F" w:rsidRPr="00EB00F6" w:rsidRDefault="00537D9F"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снижение неплановых простоев оборудования за счет оснащения системами автоматической диагностики и мониторинга технологического оборудования, переоснащения электрооборудования современными системами релейной защиты и противоаварийной автоматики;</w:t>
      </w:r>
    </w:p>
    <w:p w:rsidR="006460F7" w:rsidRPr="00EB00F6" w:rsidRDefault="00B309D1"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lastRenderedPageBreak/>
        <w:t>повышение</w:t>
      </w:r>
      <w:r w:rsidR="006460F7" w:rsidRPr="00EB00F6">
        <w:rPr>
          <w:sz w:val="26"/>
          <w:szCs w:val="26"/>
        </w:rPr>
        <w:t xml:space="preserve"> качества технического обслуживания и ремонта оборудования, зданий и сооружений;</w:t>
      </w:r>
    </w:p>
    <w:p w:rsidR="00246A1C" w:rsidRPr="00EB00F6" w:rsidRDefault="00246A1C"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совершенствование нормативно-технического и методического обеспечения производственно-технической деятельности компании;</w:t>
      </w:r>
    </w:p>
    <w:p w:rsidR="006460F7" w:rsidRPr="00EB00F6" w:rsidRDefault="00B309D1"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минимизацию</w:t>
      </w:r>
      <w:r w:rsidR="006460F7" w:rsidRPr="00EB00F6">
        <w:rPr>
          <w:sz w:val="26"/>
          <w:szCs w:val="26"/>
        </w:rPr>
        <w:t xml:space="preserve"> негативного воздействия </w:t>
      </w:r>
      <w:r w:rsidRPr="00EB00F6">
        <w:rPr>
          <w:sz w:val="26"/>
          <w:szCs w:val="26"/>
        </w:rPr>
        <w:t xml:space="preserve">от производственной деятельности </w:t>
      </w:r>
      <w:r w:rsidR="006460F7" w:rsidRPr="00EB00F6">
        <w:rPr>
          <w:sz w:val="26"/>
          <w:szCs w:val="26"/>
        </w:rPr>
        <w:t xml:space="preserve">на окружающую среду; </w:t>
      </w:r>
    </w:p>
    <w:p w:rsidR="006460F7" w:rsidRPr="00EB00F6" w:rsidRDefault="00B309D1"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выполнение</w:t>
      </w:r>
      <w:r w:rsidR="006460F7" w:rsidRPr="00EB00F6">
        <w:rPr>
          <w:sz w:val="26"/>
          <w:szCs w:val="26"/>
        </w:rPr>
        <w:t xml:space="preserve"> требований</w:t>
      </w:r>
      <w:r w:rsidRPr="00EB00F6">
        <w:rPr>
          <w:sz w:val="26"/>
          <w:szCs w:val="26"/>
        </w:rPr>
        <w:t>, установленных действующими нормативно-техническими документами</w:t>
      </w:r>
      <w:r w:rsidR="006460F7" w:rsidRPr="00EB00F6">
        <w:rPr>
          <w:sz w:val="26"/>
          <w:szCs w:val="26"/>
        </w:rPr>
        <w:t xml:space="preserve"> </w:t>
      </w:r>
      <w:r w:rsidRPr="00EB00F6">
        <w:rPr>
          <w:sz w:val="26"/>
          <w:szCs w:val="26"/>
        </w:rPr>
        <w:t xml:space="preserve">в области </w:t>
      </w:r>
      <w:r w:rsidR="006460F7" w:rsidRPr="00EB00F6">
        <w:rPr>
          <w:sz w:val="26"/>
          <w:szCs w:val="26"/>
        </w:rPr>
        <w:t xml:space="preserve">промышленной безопасности; </w:t>
      </w:r>
    </w:p>
    <w:p w:rsidR="006460F7" w:rsidRPr="00EB00F6" w:rsidRDefault="00B309D1" w:rsidP="00775FE4">
      <w:pPr>
        <w:numPr>
          <w:ilvl w:val="0"/>
          <w:numId w:val="41"/>
        </w:numPr>
        <w:tabs>
          <w:tab w:val="clear" w:pos="900"/>
          <w:tab w:val="num" w:pos="709"/>
        </w:tabs>
        <w:spacing w:line="276" w:lineRule="auto"/>
        <w:ind w:left="709" w:hanging="709"/>
        <w:jc w:val="both"/>
        <w:rPr>
          <w:sz w:val="26"/>
          <w:szCs w:val="26"/>
        </w:rPr>
      </w:pPr>
      <w:r w:rsidRPr="00EB00F6">
        <w:rPr>
          <w:sz w:val="26"/>
          <w:szCs w:val="26"/>
        </w:rPr>
        <w:t>повышение производительности труда, улучшение</w:t>
      </w:r>
      <w:r w:rsidR="006460F7" w:rsidRPr="00EB00F6">
        <w:rPr>
          <w:sz w:val="26"/>
          <w:szCs w:val="26"/>
        </w:rPr>
        <w:t xml:space="preserve"> </w:t>
      </w:r>
      <w:r w:rsidRPr="00EB00F6">
        <w:rPr>
          <w:sz w:val="26"/>
          <w:szCs w:val="26"/>
        </w:rPr>
        <w:t>условий безопасности и охраны здоровья работников Общества</w:t>
      </w:r>
      <w:r w:rsidR="006460F7" w:rsidRPr="00EB00F6">
        <w:rPr>
          <w:sz w:val="26"/>
          <w:szCs w:val="26"/>
        </w:rPr>
        <w:t xml:space="preserve">; </w:t>
      </w:r>
    </w:p>
    <w:p w:rsidR="00B45AA5" w:rsidRPr="00EB00F6" w:rsidRDefault="00B45AA5" w:rsidP="00246A1C">
      <w:pPr>
        <w:autoSpaceDE w:val="0"/>
        <w:autoSpaceDN w:val="0"/>
        <w:adjustRightInd w:val="0"/>
        <w:spacing w:line="276" w:lineRule="auto"/>
        <w:ind w:left="720" w:hanging="720"/>
        <w:jc w:val="both"/>
        <w:rPr>
          <w:sz w:val="26"/>
          <w:szCs w:val="26"/>
        </w:rPr>
      </w:pPr>
    </w:p>
    <w:p w:rsidR="00B45AA5" w:rsidRPr="00EB00F6" w:rsidRDefault="00B45AA5" w:rsidP="00A64E0F">
      <w:pPr>
        <w:autoSpaceDE w:val="0"/>
        <w:autoSpaceDN w:val="0"/>
        <w:adjustRightInd w:val="0"/>
        <w:spacing w:line="276" w:lineRule="auto"/>
        <w:ind w:firstLine="720"/>
        <w:jc w:val="both"/>
        <w:rPr>
          <w:sz w:val="26"/>
          <w:szCs w:val="26"/>
        </w:rPr>
      </w:pPr>
      <w:r w:rsidRPr="00EB00F6">
        <w:rPr>
          <w:sz w:val="26"/>
          <w:szCs w:val="26"/>
        </w:rPr>
        <w:t xml:space="preserve">В </w:t>
      </w:r>
      <w:r w:rsidR="00A64E0F">
        <w:rPr>
          <w:sz w:val="26"/>
          <w:szCs w:val="26"/>
        </w:rPr>
        <w:t>Технической п</w:t>
      </w:r>
      <w:r w:rsidR="00400892" w:rsidRPr="00EB00F6">
        <w:rPr>
          <w:sz w:val="26"/>
          <w:szCs w:val="26"/>
        </w:rPr>
        <w:t>олитике</w:t>
      </w:r>
      <w:r w:rsidRPr="00EB00F6">
        <w:rPr>
          <w:sz w:val="26"/>
          <w:szCs w:val="26"/>
        </w:rPr>
        <w:t xml:space="preserve"> не рассчитывается точный экономический эффект предлагаемых решений. Расчёт эффекти</w:t>
      </w:r>
      <w:r w:rsidR="00F90EB8" w:rsidRPr="00EB00F6">
        <w:rPr>
          <w:sz w:val="26"/>
          <w:szCs w:val="26"/>
        </w:rPr>
        <w:t>вности и выбор, из предложенных</w:t>
      </w:r>
      <w:r w:rsidRPr="00EB00F6">
        <w:rPr>
          <w:sz w:val="26"/>
          <w:szCs w:val="26"/>
        </w:rPr>
        <w:t xml:space="preserve"> в </w:t>
      </w:r>
      <w:r w:rsidR="00F90EB8" w:rsidRPr="00EB00F6">
        <w:rPr>
          <w:sz w:val="26"/>
          <w:szCs w:val="26"/>
        </w:rPr>
        <w:t>технической политике вариантов</w:t>
      </w:r>
      <w:r w:rsidRPr="00EB00F6">
        <w:rPr>
          <w:sz w:val="26"/>
          <w:szCs w:val="26"/>
        </w:rPr>
        <w:t xml:space="preserve"> решений, необходимо осуществлять на стадии подготовки и реализации конкретного мероприятия. Количественные параметры подлежат уточнению в процессе реали</w:t>
      </w:r>
      <w:r w:rsidR="00F90EB8" w:rsidRPr="00EB00F6">
        <w:rPr>
          <w:sz w:val="26"/>
          <w:szCs w:val="26"/>
        </w:rPr>
        <w:t>зации предусмотренных настоящей Политикой</w:t>
      </w:r>
      <w:r w:rsidRPr="00EB00F6">
        <w:rPr>
          <w:sz w:val="26"/>
          <w:szCs w:val="26"/>
        </w:rPr>
        <w:t xml:space="preserve"> мер.</w:t>
      </w:r>
    </w:p>
    <w:p w:rsidR="00B45AA5" w:rsidRPr="00EB00F6" w:rsidRDefault="00B45AA5" w:rsidP="00246A1C">
      <w:pPr>
        <w:spacing w:line="276" w:lineRule="auto"/>
        <w:ind w:left="720" w:hanging="720"/>
        <w:jc w:val="both"/>
        <w:rPr>
          <w:sz w:val="26"/>
          <w:szCs w:val="26"/>
        </w:rPr>
      </w:pPr>
    </w:p>
    <w:p w:rsidR="00B45AA5" w:rsidRPr="00EB00F6" w:rsidRDefault="00B51BA4" w:rsidP="00A64E0F">
      <w:pPr>
        <w:pStyle w:val="a3"/>
        <w:widowControl w:val="0"/>
        <w:spacing w:before="0" w:beforeAutospacing="0" w:after="0" w:afterAutospacing="0" w:line="276" w:lineRule="auto"/>
        <w:ind w:firstLine="698"/>
        <w:jc w:val="both"/>
      </w:pPr>
      <w:r w:rsidRPr="00EB00F6">
        <w:rPr>
          <w:bCs/>
          <w:sz w:val="26"/>
        </w:rPr>
        <w:t>Политика</w:t>
      </w:r>
      <w:r w:rsidR="00B45AA5" w:rsidRPr="00EB00F6">
        <w:rPr>
          <w:bCs/>
          <w:sz w:val="26"/>
        </w:rPr>
        <w:t xml:space="preserve"> обязательна для </w:t>
      </w:r>
      <w:r w:rsidR="00A64E0F">
        <w:rPr>
          <w:bCs/>
          <w:sz w:val="26"/>
        </w:rPr>
        <w:t>исполнения</w:t>
      </w:r>
      <w:r w:rsidR="00B45AA5" w:rsidRPr="00EB00F6">
        <w:rPr>
          <w:sz w:val="26"/>
        </w:rPr>
        <w:t>:</w:t>
      </w:r>
    </w:p>
    <w:p w:rsidR="00B45AA5" w:rsidRPr="00EB00F6" w:rsidRDefault="001217C3" w:rsidP="00246A1C">
      <w:pPr>
        <w:pStyle w:val="a3"/>
        <w:numPr>
          <w:ilvl w:val="0"/>
          <w:numId w:val="3"/>
        </w:numPr>
        <w:tabs>
          <w:tab w:val="clear" w:pos="1429"/>
          <w:tab w:val="num" w:pos="720"/>
        </w:tabs>
        <w:spacing w:before="0" w:beforeAutospacing="0" w:after="0" w:afterAutospacing="0" w:line="276" w:lineRule="auto"/>
        <w:ind w:left="720" w:hanging="720"/>
        <w:rPr>
          <w:bCs/>
          <w:iCs/>
          <w:sz w:val="26"/>
        </w:rPr>
      </w:pPr>
      <w:r w:rsidRPr="00EB00F6">
        <w:rPr>
          <w:bCs/>
          <w:iCs/>
          <w:sz w:val="26"/>
        </w:rPr>
        <w:t>ф</w:t>
      </w:r>
      <w:r w:rsidR="00B45AA5" w:rsidRPr="00EB00F6">
        <w:rPr>
          <w:bCs/>
          <w:iCs/>
          <w:sz w:val="26"/>
        </w:rPr>
        <w:t>илиалами ОАО «</w:t>
      </w:r>
      <w:r w:rsidR="00224472">
        <w:rPr>
          <w:bCs/>
          <w:iCs/>
          <w:sz w:val="26"/>
        </w:rPr>
        <w:t>Э.ОН РОССИЯ</w:t>
      </w:r>
      <w:r w:rsidR="00B45AA5" w:rsidRPr="00EB00F6">
        <w:rPr>
          <w:bCs/>
          <w:iCs/>
          <w:sz w:val="26"/>
        </w:rPr>
        <w:t>»;</w:t>
      </w:r>
    </w:p>
    <w:p w:rsidR="00B45AA5" w:rsidRPr="00EB00F6" w:rsidRDefault="001217C3" w:rsidP="00246A1C">
      <w:pPr>
        <w:pStyle w:val="a3"/>
        <w:numPr>
          <w:ilvl w:val="0"/>
          <w:numId w:val="3"/>
        </w:numPr>
        <w:tabs>
          <w:tab w:val="clear" w:pos="1429"/>
          <w:tab w:val="num" w:pos="720"/>
        </w:tabs>
        <w:spacing w:before="0" w:beforeAutospacing="0" w:after="0" w:afterAutospacing="0" w:line="276" w:lineRule="auto"/>
        <w:ind w:left="720" w:hanging="720"/>
      </w:pPr>
      <w:r w:rsidRPr="00EB00F6">
        <w:rPr>
          <w:bCs/>
          <w:iCs/>
          <w:sz w:val="26"/>
        </w:rPr>
        <w:t>у</w:t>
      </w:r>
      <w:r w:rsidR="00B45AA5" w:rsidRPr="00EB00F6">
        <w:rPr>
          <w:bCs/>
          <w:iCs/>
          <w:sz w:val="26"/>
        </w:rPr>
        <w:t>правлениями исполнительного аппарата Общества.</w:t>
      </w:r>
    </w:p>
    <w:p w:rsidR="00400892" w:rsidRPr="00EB00F6" w:rsidRDefault="00400892" w:rsidP="00400892">
      <w:pPr>
        <w:pStyle w:val="a3"/>
        <w:spacing w:before="0" w:beforeAutospacing="0" w:after="0" w:afterAutospacing="0" w:line="276" w:lineRule="auto"/>
        <w:rPr>
          <w:bCs/>
          <w:sz w:val="26"/>
          <w:lang w:eastAsia="en-US"/>
        </w:rPr>
      </w:pPr>
    </w:p>
    <w:p w:rsidR="00B45AA5" w:rsidRPr="00EB00F6" w:rsidRDefault="00B45AA5" w:rsidP="00A64E0F">
      <w:pPr>
        <w:pStyle w:val="a3"/>
        <w:spacing w:before="0" w:beforeAutospacing="0" w:after="0" w:afterAutospacing="0" w:line="276" w:lineRule="auto"/>
        <w:ind w:firstLine="709"/>
      </w:pPr>
      <w:r w:rsidRPr="00EB00F6">
        <w:rPr>
          <w:bCs/>
          <w:sz w:val="26"/>
          <w:lang w:eastAsia="en-US"/>
        </w:rPr>
        <w:t xml:space="preserve">Срок действия </w:t>
      </w:r>
      <w:r w:rsidR="00B51BA4" w:rsidRPr="00EB00F6">
        <w:rPr>
          <w:bCs/>
          <w:sz w:val="26"/>
          <w:lang w:eastAsia="en-US"/>
        </w:rPr>
        <w:t>Политики</w:t>
      </w:r>
      <w:r w:rsidRPr="00EB00F6">
        <w:rPr>
          <w:bCs/>
          <w:sz w:val="26"/>
          <w:lang w:eastAsia="en-US"/>
        </w:rPr>
        <w:t>: до 2020 года.</w:t>
      </w:r>
    </w:p>
    <w:p w:rsidR="00400892" w:rsidRPr="00EB00F6" w:rsidRDefault="00400892" w:rsidP="00400892">
      <w:pPr>
        <w:pStyle w:val="a3"/>
        <w:spacing w:before="0" w:beforeAutospacing="0" w:after="0" w:afterAutospacing="0" w:line="276" w:lineRule="auto"/>
      </w:pPr>
    </w:p>
    <w:p w:rsidR="00B45AA5" w:rsidRPr="00EB00F6" w:rsidRDefault="00B51BA4" w:rsidP="00A64E0F">
      <w:pPr>
        <w:pStyle w:val="a3"/>
        <w:spacing w:before="0" w:beforeAutospacing="0" w:after="0" w:afterAutospacing="0" w:line="276" w:lineRule="auto"/>
        <w:ind w:firstLine="709"/>
        <w:rPr>
          <w:sz w:val="26"/>
          <w:lang w:eastAsia="en-US"/>
        </w:rPr>
      </w:pPr>
      <w:r w:rsidRPr="005E5DD1">
        <w:rPr>
          <w:sz w:val="26"/>
          <w:lang w:eastAsia="en-US"/>
        </w:rPr>
        <w:t>Политика</w:t>
      </w:r>
      <w:r w:rsidR="00B45AA5" w:rsidRPr="005E5DD1">
        <w:rPr>
          <w:sz w:val="26"/>
          <w:lang w:eastAsia="en-US"/>
        </w:rPr>
        <w:t xml:space="preserve"> подлежит корректировке</w:t>
      </w:r>
      <w:r w:rsidR="005B3399" w:rsidRPr="005E5DD1">
        <w:rPr>
          <w:sz w:val="26"/>
          <w:lang w:eastAsia="en-US"/>
        </w:rPr>
        <w:t xml:space="preserve"> </w:t>
      </w:r>
      <w:r w:rsidR="00F5355E" w:rsidRPr="005E5DD1">
        <w:rPr>
          <w:sz w:val="26"/>
          <w:lang w:eastAsia="en-US"/>
        </w:rPr>
        <w:t xml:space="preserve">по решению Правления Общества </w:t>
      </w:r>
      <w:r w:rsidR="005B3399" w:rsidRPr="005E5DD1">
        <w:rPr>
          <w:sz w:val="26"/>
          <w:lang w:eastAsia="en-US"/>
        </w:rPr>
        <w:t xml:space="preserve">при существенных изменениях в бизнес-планах МТР и </w:t>
      </w:r>
      <w:r w:rsidR="005B3399" w:rsidRPr="005E5DD1">
        <w:rPr>
          <w:sz w:val="26"/>
          <w:lang w:val="de-DE" w:eastAsia="en-US"/>
        </w:rPr>
        <w:t>LTP</w:t>
      </w:r>
      <w:r w:rsidR="00F5355E" w:rsidRPr="005E5DD1">
        <w:rPr>
          <w:sz w:val="26"/>
          <w:lang w:eastAsia="en-US"/>
        </w:rPr>
        <w:t>, но не реже</w:t>
      </w:r>
      <w:r w:rsidR="00B45AA5" w:rsidRPr="005E5DD1">
        <w:rPr>
          <w:sz w:val="26"/>
          <w:lang w:eastAsia="en-US"/>
        </w:rPr>
        <w:t xml:space="preserve"> 1 раз</w:t>
      </w:r>
      <w:r w:rsidR="00F5355E" w:rsidRPr="005E5DD1">
        <w:rPr>
          <w:sz w:val="26"/>
          <w:lang w:eastAsia="en-US"/>
        </w:rPr>
        <w:t>а</w:t>
      </w:r>
      <w:r w:rsidR="00B45AA5" w:rsidRPr="005E5DD1">
        <w:rPr>
          <w:sz w:val="26"/>
          <w:lang w:eastAsia="en-US"/>
        </w:rPr>
        <w:t xml:space="preserve"> в 2 года.</w:t>
      </w:r>
    </w:p>
    <w:p w:rsidR="00400892" w:rsidRPr="00EB00F6" w:rsidRDefault="00400892" w:rsidP="00400892">
      <w:pPr>
        <w:pStyle w:val="a3"/>
        <w:spacing w:before="0" w:beforeAutospacing="0" w:after="0" w:afterAutospacing="0" w:line="276" w:lineRule="auto"/>
        <w:rPr>
          <w:sz w:val="26"/>
          <w:lang w:eastAsia="en-US"/>
        </w:rPr>
      </w:pPr>
    </w:p>
    <w:p w:rsidR="00246A1C" w:rsidRPr="00EB00F6" w:rsidRDefault="00246A1C" w:rsidP="00A64E0F">
      <w:pPr>
        <w:pStyle w:val="a3"/>
        <w:spacing w:before="0" w:beforeAutospacing="0" w:after="0" w:afterAutospacing="0" w:line="276" w:lineRule="auto"/>
        <w:ind w:firstLine="851"/>
        <w:rPr>
          <w:sz w:val="26"/>
          <w:lang w:eastAsia="en-US"/>
        </w:rPr>
      </w:pPr>
      <w:r w:rsidRPr="00EB00F6">
        <w:rPr>
          <w:sz w:val="26"/>
          <w:lang w:eastAsia="en-US"/>
        </w:rPr>
        <w:t xml:space="preserve">Контроль за реализацией </w:t>
      </w:r>
      <w:r w:rsidR="00B51BA4" w:rsidRPr="00EB00F6">
        <w:rPr>
          <w:sz w:val="26"/>
          <w:lang w:eastAsia="en-US"/>
        </w:rPr>
        <w:t>Политики</w:t>
      </w:r>
      <w:r w:rsidRPr="00EB00F6">
        <w:rPr>
          <w:sz w:val="26"/>
          <w:lang w:eastAsia="en-US"/>
        </w:rPr>
        <w:t xml:space="preserve"> осуществляется </w:t>
      </w:r>
      <w:r w:rsidR="008F1E72" w:rsidRPr="00EB00F6">
        <w:rPr>
          <w:sz w:val="26"/>
          <w:lang w:eastAsia="en-US"/>
        </w:rPr>
        <w:t>Комитетом по стратегии и Г</w:t>
      </w:r>
      <w:r w:rsidRPr="00EB00F6">
        <w:rPr>
          <w:sz w:val="26"/>
          <w:lang w:eastAsia="en-US"/>
        </w:rPr>
        <w:t>енеральным директором Общества.</w:t>
      </w:r>
    </w:p>
    <w:p w:rsidR="00B03A74" w:rsidRPr="00EB00F6" w:rsidRDefault="00B03A74" w:rsidP="00246A1C">
      <w:pPr>
        <w:pStyle w:val="a3"/>
        <w:spacing w:before="0" w:beforeAutospacing="0" w:after="0" w:afterAutospacing="0" w:line="276" w:lineRule="auto"/>
        <w:ind w:left="720"/>
        <w:rPr>
          <w:sz w:val="26"/>
          <w:lang w:eastAsia="en-US"/>
        </w:rPr>
        <w:sectPr w:rsidR="00B03A74" w:rsidRPr="00EB00F6" w:rsidSect="00997F9D">
          <w:pgSz w:w="12240" w:h="15840"/>
          <w:pgMar w:top="1134" w:right="900" w:bottom="1134" w:left="1418" w:header="720" w:footer="720" w:gutter="0"/>
          <w:cols w:space="720"/>
        </w:sectPr>
      </w:pPr>
    </w:p>
    <w:p w:rsidR="00B51BA4" w:rsidRPr="00EB00F6" w:rsidRDefault="00512095" w:rsidP="00B51BA4">
      <w:pPr>
        <w:pStyle w:val="2"/>
      </w:pPr>
      <w:bookmarkStart w:id="4" w:name="_Toc294519373"/>
      <w:bookmarkStart w:id="5" w:name="_Toc294519441"/>
      <w:bookmarkStart w:id="6" w:name="_Toc305758392"/>
      <w:bookmarkStart w:id="7" w:name="_Toc306613000"/>
      <w:r w:rsidRPr="00EB00F6">
        <w:lastRenderedPageBreak/>
        <w:t>ПРЕДПОСЫЛКИ ФОРМИРОВАНИЯ ТЕХНИЧЕСКОЙ ПОЛИТИКИ</w:t>
      </w:r>
      <w:bookmarkEnd w:id="4"/>
      <w:bookmarkEnd w:id="5"/>
      <w:bookmarkEnd w:id="6"/>
      <w:bookmarkEnd w:id="7"/>
    </w:p>
    <w:p w:rsidR="00455993" w:rsidRPr="00EB00F6" w:rsidRDefault="006460F7" w:rsidP="00A83BCE">
      <w:pPr>
        <w:spacing w:line="276" w:lineRule="auto"/>
        <w:rPr>
          <w:b/>
          <w:sz w:val="26"/>
          <w:szCs w:val="26"/>
        </w:rPr>
      </w:pPr>
      <w:r w:rsidRPr="00EB00F6">
        <w:rPr>
          <w:b/>
          <w:sz w:val="26"/>
          <w:szCs w:val="26"/>
        </w:rPr>
        <w:t>Техническая</w:t>
      </w:r>
      <w:r w:rsidR="00455993" w:rsidRPr="00EB00F6">
        <w:rPr>
          <w:b/>
          <w:sz w:val="26"/>
          <w:szCs w:val="26"/>
        </w:rPr>
        <w:t xml:space="preserve"> политик</w:t>
      </w:r>
      <w:r w:rsidRPr="00EB00F6">
        <w:rPr>
          <w:b/>
          <w:sz w:val="26"/>
          <w:szCs w:val="26"/>
        </w:rPr>
        <w:t>а</w:t>
      </w:r>
      <w:r w:rsidR="00455993" w:rsidRPr="00EB00F6">
        <w:rPr>
          <w:b/>
          <w:sz w:val="26"/>
          <w:szCs w:val="26"/>
        </w:rPr>
        <w:t xml:space="preserve"> ОАО «</w:t>
      </w:r>
      <w:r w:rsidR="00224472">
        <w:rPr>
          <w:b/>
          <w:sz w:val="26"/>
          <w:szCs w:val="26"/>
        </w:rPr>
        <w:t>Э.ОН РОССИЯ</w:t>
      </w:r>
      <w:r w:rsidR="00455993" w:rsidRPr="00EB00F6">
        <w:rPr>
          <w:b/>
          <w:sz w:val="26"/>
          <w:szCs w:val="26"/>
        </w:rPr>
        <w:t xml:space="preserve">» разработана </w:t>
      </w:r>
      <w:r w:rsidR="00346BAC" w:rsidRPr="00EB00F6">
        <w:rPr>
          <w:b/>
          <w:sz w:val="26"/>
          <w:szCs w:val="26"/>
        </w:rPr>
        <w:t>на основе:</w:t>
      </w:r>
    </w:p>
    <w:p w:rsidR="00B45AA5" w:rsidRPr="00EB00F6" w:rsidRDefault="00B45AA5" w:rsidP="005E5DD1">
      <w:pPr>
        <w:numPr>
          <w:ilvl w:val="0"/>
          <w:numId w:val="1"/>
        </w:numPr>
        <w:tabs>
          <w:tab w:val="clear" w:pos="1429"/>
          <w:tab w:val="num" w:pos="426"/>
        </w:tabs>
        <w:spacing w:line="276" w:lineRule="auto"/>
        <w:ind w:left="426" w:hanging="425"/>
        <w:jc w:val="both"/>
        <w:rPr>
          <w:sz w:val="26"/>
          <w:szCs w:val="26"/>
        </w:rPr>
      </w:pPr>
      <w:r w:rsidRPr="00EB00F6">
        <w:rPr>
          <w:sz w:val="26"/>
          <w:szCs w:val="26"/>
        </w:rPr>
        <w:t>Целевых показателей Общества,</w:t>
      </w:r>
      <w:r w:rsidRPr="005E5DD1">
        <w:rPr>
          <w:sz w:val="26"/>
          <w:szCs w:val="26"/>
        </w:rPr>
        <w:t xml:space="preserve"> </w:t>
      </w:r>
      <w:r w:rsidRPr="00EB00F6">
        <w:rPr>
          <w:sz w:val="26"/>
          <w:szCs w:val="26"/>
        </w:rPr>
        <w:t>предусмотренных</w:t>
      </w:r>
      <w:r w:rsidRPr="005E5DD1">
        <w:rPr>
          <w:sz w:val="26"/>
          <w:szCs w:val="26"/>
        </w:rPr>
        <w:t xml:space="preserve"> LTP</w:t>
      </w:r>
      <w:r w:rsidRPr="00EB00F6">
        <w:rPr>
          <w:sz w:val="26"/>
          <w:szCs w:val="26"/>
        </w:rPr>
        <w:t xml:space="preserve">  (процессом долгосрочного планирования: </w:t>
      </w:r>
      <w:r w:rsidRPr="005E5DD1">
        <w:rPr>
          <w:sz w:val="26"/>
          <w:szCs w:val="26"/>
        </w:rPr>
        <w:t>Long</w:t>
      </w:r>
      <w:r w:rsidRPr="00EB00F6">
        <w:rPr>
          <w:sz w:val="26"/>
          <w:szCs w:val="26"/>
        </w:rPr>
        <w:t>-</w:t>
      </w:r>
      <w:r w:rsidRPr="005E5DD1">
        <w:rPr>
          <w:sz w:val="26"/>
          <w:szCs w:val="26"/>
        </w:rPr>
        <w:t>term</w:t>
      </w:r>
      <w:r w:rsidRPr="00EB00F6">
        <w:rPr>
          <w:sz w:val="26"/>
          <w:szCs w:val="26"/>
        </w:rPr>
        <w:t xml:space="preserve"> </w:t>
      </w:r>
      <w:r w:rsidRPr="005E5DD1">
        <w:rPr>
          <w:sz w:val="26"/>
          <w:szCs w:val="26"/>
        </w:rPr>
        <w:t>Planning</w:t>
      </w:r>
      <w:r w:rsidRPr="00EB00F6">
        <w:rPr>
          <w:sz w:val="26"/>
          <w:szCs w:val="26"/>
        </w:rPr>
        <w:t xml:space="preserve">) и  </w:t>
      </w:r>
      <w:r w:rsidRPr="005E5DD1">
        <w:rPr>
          <w:sz w:val="26"/>
          <w:szCs w:val="26"/>
        </w:rPr>
        <w:t>MTP</w:t>
      </w:r>
      <w:r w:rsidRPr="00EB00F6">
        <w:rPr>
          <w:sz w:val="26"/>
          <w:szCs w:val="26"/>
        </w:rPr>
        <w:t xml:space="preserve">  (процессом среднесрочного планирования</w:t>
      </w:r>
      <w:r w:rsidR="007C50D8" w:rsidRPr="00EB00F6">
        <w:rPr>
          <w:sz w:val="26"/>
          <w:szCs w:val="26"/>
        </w:rPr>
        <w:t>:</w:t>
      </w:r>
      <w:r w:rsidRPr="00EB00F6">
        <w:rPr>
          <w:sz w:val="26"/>
          <w:szCs w:val="26"/>
        </w:rPr>
        <w:t xml:space="preserve"> </w:t>
      </w:r>
      <w:r w:rsidRPr="005E5DD1">
        <w:rPr>
          <w:sz w:val="26"/>
          <w:szCs w:val="26"/>
        </w:rPr>
        <w:t>Medium</w:t>
      </w:r>
      <w:r w:rsidRPr="00EB00F6">
        <w:rPr>
          <w:sz w:val="26"/>
          <w:szCs w:val="26"/>
        </w:rPr>
        <w:t>-</w:t>
      </w:r>
      <w:r w:rsidRPr="005E5DD1">
        <w:rPr>
          <w:sz w:val="26"/>
          <w:szCs w:val="26"/>
        </w:rPr>
        <w:t>term</w:t>
      </w:r>
      <w:r w:rsidRPr="00EB00F6">
        <w:rPr>
          <w:sz w:val="26"/>
          <w:szCs w:val="26"/>
        </w:rPr>
        <w:t xml:space="preserve"> </w:t>
      </w:r>
      <w:r w:rsidRPr="005E5DD1">
        <w:rPr>
          <w:sz w:val="26"/>
          <w:szCs w:val="26"/>
        </w:rPr>
        <w:t>Planning</w:t>
      </w:r>
      <w:r w:rsidRPr="00EB00F6">
        <w:rPr>
          <w:sz w:val="26"/>
          <w:szCs w:val="26"/>
        </w:rPr>
        <w:t>);</w:t>
      </w:r>
    </w:p>
    <w:p w:rsidR="00654002" w:rsidRPr="00EB00F6" w:rsidRDefault="00345101" w:rsidP="003A4C4D">
      <w:pPr>
        <w:numPr>
          <w:ilvl w:val="0"/>
          <w:numId w:val="1"/>
        </w:numPr>
        <w:tabs>
          <w:tab w:val="clear" w:pos="1429"/>
          <w:tab w:val="num" w:pos="426"/>
        </w:tabs>
        <w:spacing w:line="276" w:lineRule="auto"/>
        <w:ind w:left="426" w:hanging="425"/>
        <w:jc w:val="both"/>
        <w:rPr>
          <w:sz w:val="26"/>
          <w:szCs w:val="26"/>
        </w:rPr>
      </w:pPr>
      <w:r w:rsidRPr="00EB00F6">
        <w:rPr>
          <w:sz w:val="26"/>
          <w:szCs w:val="26"/>
        </w:rPr>
        <w:t>Энергетической стратегии России на период до 2030 года, утвержденной распоряжением Правительства Российской Федерации от 13 ноября 2009 г</w:t>
      </w:r>
      <w:r w:rsidR="003B3B54">
        <w:rPr>
          <w:sz w:val="26"/>
          <w:szCs w:val="26"/>
        </w:rPr>
        <w:t>ода</w:t>
      </w:r>
      <w:r w:rsidR="003B3B54" w:rsidRPr="00EB00F6">
        <w:rPr>
          <w:sz w:val="26"/>
          <w:szCs w:val="26"/>
        </w:rPr>
        <w:t xml:space="preserve"> №</w:t>
      </w:r>
      <w:r w:rsidR="003B3B54">
        <w:rPr>
          <w:sz w:val="26"/>
          <w:szCs w:val="26"/>
        </w:rPr>
        <w:t> </w:t>
      </w:r>
      <w:r w:rsidRPr="00EB00F6">
        <w:rPr>
          <w:sz w:val="26"/>
          <w:szCs w:val="26"/>
        </w:rPr>
        <w:t>1715-р;</w:t>
      </w:r>
    </w:p>
    <w:p w:rsidR="003A4C4D" w:rsidRPr="00EB00F6" w:rsidRDefault="0093634E" w:rsidP="003A4C4D">
      <w:pPr>
        <w:numPr>
          <w:ilvl w:val="0"/>
          <w:numId w:val="1"/>
        </w:numPr>
        <w:tabs>
          <w:tab w:val="clear" w:pos="1429"/>
          <w:tab w:val="num" w:pos="426"/>
        </w:tabs>
        <w:spacing w:line="276" w:lineRule="auto"/>
        <w:ind w:left="426" w:hanging="425"/>
        <w:jc w:val="both"/>
        <w:rPr>
          <w:sz w:val="26"/>
          <w:szCs w:val="26"/>
        </w:rPr>
      </w:pPr>
      <w:r>
        <w:rPr>
          <w:color w:val="000000"/>
          <w:sz w:val="26"/>
          <w:szCs w:val="26"/>
        </w:rPr>
        <w:t xml:space="preserve">Законов </w:t>
      </w:r>
      <w:r w:rsidR="003A4C4D" w:rsidRPr="00EB00F6">
        <w:rPr>
          <w:color w:val="000000"/>
          <w:sz w:val="26"/>
          <w:szCs w:val="26"/>
        </w:rPr>
        <w:t>Р</w:t>
      </w:r>
      <w:r w:rsidR="003B3B54">
        <w:rPr>
          <w:color w:val="000000"/>
          <w:sz w:val="26"/>
          <w:szCs w:val="26"/>
        </w:rPr>
        <w:t xml:space="preserve">оссийской </w:t>
      </w:r>
      <w:r w:rsidR="003A4C4D" w:rsidRPr="00EB00F6">
        <w:rPr>
          <w:color w:val="000000"/>
          <w:sz w:val="26"/>
          <w:szCs w:val="26"/>
        </w:rPr>
        <w:t>Ф</w:t>
      </w:r>
      <w:r w:rsidR="003B3B54">
        <w:rPr>
          <w:color w:val="000000"/>
          <w:sz w:val="26"/>
          <w:szCs w:val="26"/>
        </w:rPr>
        <w:t>едерации</w:t>
      </w:r>
      <w:r w:rsidR="00A64E0F">
        <w:rPr>
          <w:color w:val="000000"/>
          <w:sz w:val="26"/>
          <w:szCs w:val="26"/>
        </w:rPr>
        <w:t>:</w:t>
      </w:r>
      <w:r>
        <w:rPr>
          <w:color w:val="000000"/>
          <w:sz w:val="26"/>
          <w:szCs w:val="26"/>
        </w:rPr>
        <w:t xml:space="preserve"> </w:t>
      </w:r>
      <w:r>
        <w:rPr>
          <w:sz w:val="26"/>
          <w:szCs w:val="26"/>
        </w:rPr>
        <w:t>Федеральный закон от 27.12.2002 № 184-ФЗ</w:t>
      </w:r>
      <w:r>
        <w:rPr>
          <w:color w:val="000000"/>
          <w:sz w:val="26"/>
          <w:szCs w:val="26"/>
        </w:rPr>
        <w:t xml:space="preserve"> «</w:t>
      </w:r>
      <w:r w:rsidR="003A4C4D" w:rsidRPr="00EB00F6">
        <w:rPr>
          <w:color w:val="000000"/>
          <w:sz w:val="26"/>
          <w:szCs w:val="26"/>
        </w:rPr>
        <w:t>О техническом регулировании</w:t>
      </w:r>
      <w:r>
        <w:rPr>
          <w:color w:val="000000"/>
          <w:sz w:val="26"/>
          <w:szCs w:val="26"/>
        </w:rPr>
        <w:t>»</w:t>
      </w:r>
      <w:r w:rsidR="003A4C4D" w:rsidRPr="00EB00F6">
        <w:rPr>
          <w:color w:val="000000"/>
          <w:sz w:val="26"/>
          <w:szCs w:val="26"/>
        </w:rPr>
        <w:t xml:space="preserve">, </w:t>
      </w:r>
      <w:r>
        <w:rPr>
          <w:sz w:val="26"/>
          <w:szCs w:val="26"/>
        </w:rPr>
        <w:t>Федеральный закон от 26.03.2003 № 35-ФЗ</w:t>
      </w:r>
      <w:r w:rsidR="003A4C4D" w:rsidRPr="00EB00F6">
        <w:rPr>
          <w:color w:val="000000"/>
          <w:sz w:val="26"/>
          <w:szCs w:val="26"/>
        </w:rPr>
        <w:t xml:space="preserve"> «Об электроэнергетике», </w:t>
      </w:r>
      <w:r>
        <w:rPr>
          <w:sz w:val="26"/>
          <w:szCs w:val="26"/>
        </w:rPr>
        <w:t>Федеральный закон от 23.11.2009 № 261-ФЗ</w:t>
      </w:r>
      <w:r w:rsidR="003A4C4D" w:rsidRPr="00EB00F6">
        <w:rPr>
          <w:color w:val="000000"/>
          <w:sz w:val="26"/>
        </w:rPr>
        <w:t xml:space="preserve"> </w:t>
      </w:r>
      <w:r w:rsidR="003A4C4D" w:rsidRPr="00EB00F6">
        <w:rPr>
          <w:color w:val="252525"/>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A4C4D" w:rsidRPr="00EB00F6">
        <w:rPr>
          <w:color w:val="000000"/>
          <w:sz w:val="26"/>
          <w:szCs w:val="26"/>
        </w:rPr>
        <w:t xml:space="preserve">, </w:t>
      </w:r>
      <w:r>
        <w:rPr>
          <w:sz w:val="26"/>
          <w:szCs w:val="26"/>
        </w:rPr>
        <w:t>Федеральный закон от 23.08.1996 № 127-ФЗ</w:t>
      </w:r>
      <w:r w:rsidR="003A4C4D" w:rsidRPr="00EB00F6">
        <w:rPr>
          <w:color w:val="000000"/>
          <w:sz w:val="26"/>
          <w:szCs w:val="26"/>
        </w:rPr>
        <w:t xml:space="preserve"> </w:t>
      </w:r>
      <w:r>
        <w:rPr>
          <w:color w:val="000000"/>
          <w:sz w:val="26"/>
          <w:szCs w:val="26"/>
        </w:rPr>
        <w:t>«</w:t>
      </w:r>
      <w:r w:rsidR="003A4C4D" w:rsidRPr="00EB00F6">
        <w:rPr>
          <w:color w:val="000000"/>
          <w:sz w:val="26"/>
          <w:szCs w:val="26"/>
        </w:rPr>
        <w:t>О науке и государственной научно-технической политике</w:t>
      </w:r>
      <w:r>
        <w:rPr>
          <w:color w:val="000000"/>
          <w:sz w:val="26"/>
          <w:szCs w:val="26"/>
        </w:rPr>
        <w:t>»</w:t>
      </w:r>
      <w:r w:rsidR="003A4C4D" w:rsidRPr="00EB00F6">
        <w:rPr>
          <w:color w:val="000000"/>
          <w:sz w:val="26"/>
          <w:szCs w:val="26"/>
        </w:rPr>
        <w:t xml:space="preserve">, </w:t>
      </w:r>
      <w:r>
        <w:rPr>
          <w:sz w:val="26"/>
          <w:szCs w:val="26"/>
        </w:rPr>
        <w:t>Федеральный закон от 10.01.2002 № 7-ФЗ</w:t>
      </w:r>
      <w:r w:rsidR="003A4C4D" w:rsidRPr="00EB00F6">
        <w:rPr>
          <w:color w:val="000000"/>
          <w:sz w:val="26"/>
          <w:szCs w:val="26"/>
        </w:rPr>
        <w:t xml:space="preserve"> «Об охране окружающей среды»;</w:t>
      </w:r>
    </w:p>
    <w:p w:rsidR="003A4C4D" w:rsidRPr="00EB00F6" w:rsidRDefault="003A4C4D" w:rsidP="003A4C4D">
      <w:pPr>
        <w:numPr>
          <w:ilvl w:val="0"/>
          <w:numId w:val="1"/>
        </w:numPr>
        <w:tabs>
          <w:tab w:val="clear" w:pos="1429"/>
          <w:tab w:val="num" w:pos="426"/>
        </w:tabs>
        <w:spacing w:line="276" w:lineRule="auto"/>
        <w:ind w:left="426"/>
        <w:jc w:val="both"/>
        <w:rPr>
          <w:sz w:val="26"/>
          <w:szCs w:val="26"/>
        </w:rPr>
      </w:pPr>
      <w:r w:rsidRPr="00EB00F6">
        <w:rPr>
          <w:sz w:val="26"/>
          <w:szCs w:val="26"/>
        </w:rPr>
        <w:t>Постановления Правительства Российской Федерации от 31.12.2009 № 1225 «О требованиях к региональным и муниципальным программам в области энергосбережения и повышения энергетической эффективности»;</w:t>
      </w:r>
    </w:p>
    <w:p w:rsidR="00654002" w:rsidRPr="00EB00F6" w:rsidRDefault="00345101" w:rsidP="003A4C4D">
      <w:pPr>
        <w:numPr>
          <w:ilvl w:val="0"/>
          <w:numId w:val="1"/>
        </w:numPr>
        <w:tabs>
          <w:tab w:val="clear" w:pos="1429"/>
          <w:tab w:val="num" w:pos="426"/>
        </w:tabs>
        <w:spacing w:line="276" w:lineRule="auto"/>
        <w:ind w:left="426" w:hanging="425"/>
        <w:jc w:val="both"/>
        <w:rPr>
          <w:sz w:val="26"/>
          <w:szCs w:val="26"/>
        </w:rPr>
      </w:pPr>
      <w:r w:rsidRPr="00EB00F6">
        <w:rPr>
          <w:sz w:val="26"/>
          <w:szCs w:val="26"/>
        </w:rPr>
        <w:t>Концепции долгосрочного социально-экономического развития Российской Федерации до 2020 года, утвержденной распоряжением Правительства Российской Федерации от 17 ноября 2008 г</w:t>
      </w:r>
      <w:r w:rsidR="0093634E">
        <w:rPr>
          <w:sz w:val="26"/>
          <w:szCs w:val="26"/>
        </w:rPr>
        <w:t>ода</w:t>
      </w:r>
      <w:r w:rsidR="0093634E" w:rsidRPr="00EB00F6">
        <w:rPr>
          <w:sz w:val="26"/>
          <w:szCs w:val="26"/>
        </w:rPr>
        <w:t xml:space="preserve"> </w:t>
      </w:r>
      <w:r w:rsidR="0093634E">
        <w:rPr>
          <w:sz w:val="26"/>
          <w:szCs w:val="26"/>
        </w:rPr>
        <w:t>№</w:t>
      </w:r>
      <w:r w:rsidRPr="00EB00F6">
        <w:rPr>
          <w:sz w:val="26"/>
          <w:szCs w:val="26"/>
        </w:rPr>
        <w:t xml:space="preserve"> 1662-р;</w:t>
      </w:r>
    </w:p>
    <w:p w:rsidR="00B769F3" w:rsidRPr="00EB00F6" w:rsidRDefault="00AD3896" w:rsidP="003A4C4D">
      <w:pPr>
        <w:numPr>
          <w:ilvl w:val="0"/>
          <w:numId w:val="1"/>
        </w:numPr>
        <w:tabs>
          <w:tab w:val="clear" w:pos="1429"/>
          <w:tab w:val="num" w:pos="426"/>
        </w:tabs>
        <w:spacing w:line="276" w:lineRule="auto"/>
        <w:ind w:left="426" w:hanging="425"/>
        <w:jc w:val="both"/>
        <w:rPr>
          <w:sz w:val="26"/>
          <w:szCs w:val="26"/>
        </w:rPr>
      </w:pPr>
      <w:r w:rsidRPr="00EB00F6">
        <w:rPr>
          <w:sz w:val="26"/>
          <w:szCs w:val="26"/>
        </w:rPr>
        <w:t xml:space="preserve">Существующих </w:t>
      </w:r>
      <w:r w:rsidR="00B769F3" w:rsidRPr="00EB00F6">
        <w:rPr>
          <w:sz w:val="26"/>
          <w:szCs w:val="26"/>
        </w:rPr>
        <w:t xml:space="preserve">рыночных </w:t>
      </w:r>
      <w:r w:rsidRPr="00EB00F6">
        <w:rPr>
          <w:sz w:val="26"/>
          <w:szCs w:val="26"/>
        </w:rPr>
        <w:t>тенденций развития энергетической и энергомашиностроительной промышленности</w:t>
      </w:r>
      <w:r w:rsidR="00B769F3" w:rsidRPr="00EB00F6">
        <w:rPr>
          <w:sz w:val="26"/>
          <w:szCs w:val="26"/>
        </w:rPr>
        <w:t>;</w:t>
      </w:r>
    </w:p>
    <w:p w:rsidR="00685572" w:rsidRPr="00EB00F6" w:rsidRDefault="0096610C" w:rsidP="003A4C4D">
      <w:pPr>
        <w:numPr>
          <w:ilvl w:val="0"/>
          <w:numId w:val="1"/>
        </w:numPr>
        <w:tabs>
          <w:tab w:val="clear" w:pos="1429"/>
          <w:tab w:val="num" w:pos="426"/>
        </w:tabs>
        <w:spacing w:line="276" w:lineRule="auto"/>
        <w:ind w:left="426" w:hanging="425"/>
        <w:jc w:val="both"/>
        <w:rPr>
          <w:sz w:val="26"/>
          <w:szCs w:val="26"/>
        </w:rPr>
      </w:pPr>
      <w:r w:rsidRPr="00EB00F6">
        <w:rPr>
          <w:sz w:val="26"/>
          <w:szCs w:val="26"/>
        </w:rPr>
        <w:t>Анализа л</w:t>
      </w:r>
      <w:r w:rsidR="00685572" w:rsidRPr="00EB00F6">
        <w:rPr>
          <w:sz w:val="26"/>
          <w:szCs w:val="26"/>
        </w:rPr>
        <w:t>учшего мирового</w:t>
      </w:r>
      <w:r w:rsidR="00B769F3" w:rsidRPr="00EB00F6">
        <w:rPr>
          <w:sz w:val="26"/>
          <w:szCs w:val="26"/>
        </w:rPr>
        <w:t xml:space="preserve"> опыта</w:t>
      </w:r>
      <w:r w:rsidR="00C65732" w:rsidRPr="00EB00F6">
        <w:rPr>
          <w:sz w:val="26"/>
          <w:szCs w:val="26"/>
        </w:rPr>
        <w:t xml:space="preserve"> и</w:t>
      </w:r>
      <w:r w:rsidR="00B769F3" w:rsidRPr="00EB00F6">
        <w:rPr>
          <w:sz w:val="26"/>
          <w:szCs w:val="26"/>
        </w:rPr>
        <w:t xml:space="preserve"> новейших </w:t>
      </w:r>
      <w:r w:rsidR="00DD37FA" w:rsidRPr="00EB00F6">
        <w:rPr>
          <w:sz w:val="26"/>
          <w:szCs w:val="26"/>
        </w:rPr>
        <w:t xml:space="preserve">разработок </w:t>
      </w:r>
      <w:r w:rsidR="00C65732" w:rsidRPr="00EB00F6">
        <w:rPr>
          <w:sz w:val="26"/>
          <w:szCs w:val="26"/>
        </w:rPr>
        <w:t>в области проектирования, изготовления и эксплуатации</w:t>
      </w:r>
      <w:r w:rsidR="00DD37FA" w:rsidRPr="00EB00F6">
        <w:rPr>
          <w:sz w:val="26"/>
          <w:szCs w:val="26"/>
        </w:rPr>
        <w:t xml:space="preserve"> </w:t>
      </w:r>
      <w:r w:rsidR="00B769F3" w:rsidRPr="00EB00F6">
        <w:rPr>
          <w:sz w:val="26"/>
          <w:szCs w:val="26"/>
        </w:rPr>
        <w:t>электро- и теплоэнергетического оборудования</w:t>
      </w:r>
      <w:r w:rsidR="00685572" w:rsidRPr="00EB00F6">
        <w:rPr>
          <w:sz w:val="26"/>
          <w:szCs w:val="26"/>
        </w:rPr>
        <w:t>;</w:t>
      </w:r>
    </w:p>
    <w:p w:rsidR="00C65732" w:rsidRPr="005E5DD1" w:rsidRDefault="004B211F" w:rsidP="003A4C4D">
      <w:pPr>
        <w:numPr>
          <w:ilvl w:val="0"/>
          <w:numId w:val="1"/>
        </w:numPr>
        <w:tabs>
          <w:tab w:val="clear" w:pos="1429"/>
          <w:tab w:val="num" w:pos="426"/>
        </w:tabs>
        <w:autoSpaceDE w:val="0"/>
        <w:autoSpaceDN w:val="0"/>
        <w:adjustRightInd w:val="0"/>
        <w:spacing w:line="276" w:lineRule="auto"/>
        <w:ind w:left="426" w:hanging="425"/>
        <w:jc w:val="both"/>
        <w:rPr>
          <w:sz w:val="26"/>
          <w:szCs w:val="26"/>
        </w:rPr>
      </w:pPr>
      <w:r w:rsidRPr="005E5DD1">
        <w:rPr>
          <w:sz w:val="26"/>
          <w:szCs w:val="26"/>
        </w:rPr>
        <w:t>Прогноза</w:t>
      </w:r>
      <w:r w:rsidR="00C65732" w:rsidRPr="005E5DD1">
        <w:rPr>
          <w:sz w:val="26"/>
          <w:szCs w:val="26"/>
        </w:rPr>
        <w:t xml:space="preserve"> </w:t>
      </w:r>
      <w:r w:rsidR="00030814" w:rsidRPr="005E5DD1">
        <w:rPr>
          <w:sz w:val="26"/>
          <w:szCs w:val="26"/>
        </w:rPr>
        <w:t xml:space="preserve">развития топливно-энергетического комплекса </w:t>
      </w:r>
      <w:r w:rsidR="00C61D2B" w:rsidRPr="005E5DD1">
        <w:rPr>
          <w:sz w:val="26"/>
          <w:szCs w:val="26"/>
        </w:rPr>
        <w:t>Российской Федерации</w:t>
      </w:r>
      <w:r w:rsidR="00030814" w:rsidRPr="005E5DD1">
        <w:rPr>
          <w:sz w:val="26"/>
          <w:szCs w:val="26"/>
        </w:rPr>
        <w:t xml:space="preserve">, динамики </w:t>
      </w:r>
      <w:r w:rsidR="00A71592" w:rsidRPr="005E5DD1">
        <w:rPr>
          <w:sz w:val="26"/>
          <w:szCs w:val="26"/>
        </w:rPr>
        <w:t xml:space="preserve">добычи и </w:t>
      </w:r>
      <w:r w:rsidR="00C65732" w:rsidRPr="005E5DD1">
        <w:rPr>
          <w:sz w:val="26"/>
          <w:szCs w:val="26"/>
        </w:rPr>
        <w:t xml:space="preserve">спроса на </w:t>
      </w:r>
      <w:r w:rsidR="00A71592" w:rsidRPr="005E5DD1">
        <w:rPr>
          <w:sz w:val="26"/>
          <w:szCs w:val="26"/>
        </w:rPr>
        <w:t xml:space="preserve">первичные </w:t>
      </w:r>
      <w:r w:rsidR="00C65732" w:rsidRPr="005E5DD1">
        <w:rPr>
          <w:sz w:val="26"/>
          <w:szCs w:val="26"/>
        </w:rPr>
        <w:t>энергоресурсы;</w:t>
      </w:r>
    </w:p>
    <w:p w:rsidR="0084109C" w:rsidRPr="00EB00F6" w:rsidRDefault="000630CB" w:rsidP="00775FE4">
      <w:pPr>
        <w:numPr>
          <w:ilvl w:val="0"/>
          <w:numId w:val="55"/>
        </w:numPr>
        <w:tabs>
          <w:tab w:val="clear" w:pos="900"/>
          <w:tab w:val="num" w:pos="426"/>
        </w:tabs>
        <w:spacing w:line="276" w:lineRule="auto"/>
        <w:ind w:left="426" w:hanging="425"/>
        <w:jc w:val="both"/>
        <w:rPr>
          <w:sz w:val="26"/>
          <w:szCs w:val="26"/>
        </w:rPr>
      </w:pPr>
      <w:r w:rsidRPr="00EB00F6">
        <w:rPr>
          <w:sz w:val="26"/>
          <w:szCs w:val="26"/>
        </w:rPr>
        <w:t xml:space="preserve">Анализа </w:t>
      </w:r>
      <w:r w:rsidR="005577D8" w:rsidRPr="00EB00F6">
        <w:rPr>
          <w:sz w:val="26"/>
          <w:szCs w:val="26"/>
        </w:rPr>
        <w:t>ф</w:t>
      </w:r>
      <w:r w:rsidR="0084109C" w:rsidRPr="00EB00F6">
        <w:rPr>
          <w:sz w:val="26"/>
          <w:szCs w:val="26"/>
        </w:rPr>
        <w:t>актическо</w:t>
      </w:r>
      <w:r w:rsidRPr="00EB00F6">
        <w:rPr>
          <w:sz w:val="26"/>
          <w:szCs w:val="26"/>
        </w:rPr>
        <w:t>го</w:t>
      </w:r>
      <w:r w:rsidR="0084109C" w:rsidRPr="00EB00F6">
        <w:rPr>
          <w:sz w:val="26"/>
          <w:szCs w:val="26"/>
        </w:rPr>
        <w:t xml:space="preserve"> техническо</w:t>
      </w:r>
      <w:r w:rsidRPr="00EB00F6">
        <w:rPr>
          <w:sz w:val="26"/>
          <w:szCs w:val="26"/>
        </w:rPr>
        <w:t>го</w:t>
      </w:r>
      <w:r w:rsidR="0084109C" w:rsidRPr="00EB00F6">
        <w:rPr>
          <w:sz w:val="26"/>
          <w:szCs w:val="26"/>
        </w:rPr>
        <w:t xml:space="preserve"> состояни</w:t>
      </w:r>
      <w:r w:rsidRPr="00EB00F6">
        <w:rPr>
          <w:sz w:val="26"/>
          <w:szCs w:val="26"/>
        </w:rPr>
        <w:t xml:space="preserve">я </w:t>
      </w:r>
      <w:r w:rsidR="0084109C" w:rsidRPr="00EB00F6">
        <w:rPr>
          <w:sz w:val="26"/>
          <w:szCs w:val="26"/>
        </w:rPr>
        <w:t>оборудования;</w:t>
      </w:r>
    </w:p>
    <w:p w:rsidR="0084109C" w:rsidRPr="00EB00F6" w:rsidRDefault="000630CB" w:rsidP="00775FE4">
      <w:pPr>
        <w:numPr>
          <w:ilvl w:val="0"/>
          <w:numId w:val="55"/>
        </w:numPr>
        <w:tabs>
          <w:tab w:val="clear" w:pos="900"/>
          <w:tab w:val="num" w:pos="426"/>
        </w:tabs>
        <w:spacing w:line="276" w:lineRule="auto"/>
        <w:ind w:left="426" w:hanging="425"/>
        <w:jc w:val="both"/>
        <w:rPr>
          <w:sz w:val="26"/>
          <w:szCs w:val="26"/>
        </w:rPr>
      </w:pPr>
      <w:r w:rsidRPr="00EB00F6">
        <w:rPr>
          <w:sz w:val="26"/>
          <w:szCs w:val="26"/>
        </w:rPr>
        <w:t>П</w:t>
      </w:r>
      <w:r w:rsidR="0084109C" w:rsidRPr="00EB00F6">
        <w:rPr>
          <w:sz w:val="26"/>
          <w:szCs w:val="26"/>
        </w:rPr>
        <w:t>рогноз</w:t>
      </w:r>
      <w:r w:rsidRPr="00EB00F6">
        <w:rPr>
          <w:sz w:val="26"/>
          <w:szCs w:val="26"/>
        </w:rPr>
        <w:t>а</w:t>
      </w:r>
      <w:r w:rsidR="0084109C" w:rsidRPr="00EB00F6">
        <w:rPr>
          <w:sz w:val="26"/>
          <w:szCs w:val="26"/>
        </w:rPr>
        <w:t xml:space="preserve"> электропотребления по территориям субъектов Российской Федерации в энергозонах нахождения филиалов;</w:t>
      </w:r>
    </w:p>
    <w:p w:rsidR="0084109C" w:rsidRPr="00EB00F6" w:rsidRDefault="000630CB" w:rsidP="00775FE4">
      <w:pPr>
        <w:numPr>
          <w:ilvl w:val="0"/>
          <w:numId w:val="55"/>
        </w:numPr>
        <w:tabs>
          <w:tab w:val="clear" w:pos="900"/>
          <w:tab w:val="num" w:pos="426"/>
        </w:tabs>
        <w:spacing w:line="276" w:lineRule="auto"/>
        <w:ind w:left="426" w:hanging="425"/>
        <w:jc w:val="both"/>
        <w:rPr>
          <w:sz w:val="26"/>
          <w:szCs w:val="26"/>
        </w:rPr>
      </w:pPr>
      <w:r w:rsidRPr="00EB00F6">
        <w:rPr>
          <w:sz w:val="26"/>
          <w:szCs w:val="26"/>
        </w:rPr>
        <w:t>П</w:t>
      </w:r>
      <w:r w:rsidR="0084109C" w:rsidRPr="00EB00F6">
        <w:rPr>
          <w:sz w:val="26"/>
          <w:szCs w:val="26"/>
        </w:rPr>
        <w:t>рогноз</w:t>
      </w:r>
      <w:r w:rsidRPr="00EB00F6">
        <w:rPr>
          <w:sz w:val="26"/>
          <w:szCs w:val="26"/>
        </w:rPr>
        <w:t>а</w:t>
      </w:r>
      <w:r w:rsidR="0084109C" w:rsidRPr="00EB00F6">
        <w:rPr>
          <w:sz w:val="26"/>
          <w:szCs w:val="26"/>
        </w:rPr>
        <w:t xml:space="preserve"> развития топливно-энергетического комплекса России и оценка спроса мирового рынка на российские энергоресурсы;</w:t>
      </w:r>
    </w:p>
    <w:p w:rsidR="00A83BCE" w:rsidRDefault="000630CB" w:rsidP="00775FE4">
      <w:pPr>
        <w:numPr>
          <w:ilvl w:val="0"/>
          <w:numId w:val="55"/>
        </w:numPr>
        <w:tabs>
          <w:tab w:val="clear" w:pos="900"/>
          <w:tab w:val="num" w:pos="426"/>
        </w:tabs>
        <w:spacing w:line="276" w:lineRule="auto"/>
        <w:ind w:left="426" w:hanging="425"/>
        <w:jc w:val="both"/>
        <w:rPr>
          <w:sz w:val="26"/>
          <w:szCs w:val="26"/>
        </w:rPr>
      </w:pPr>
      <w:r w:rsidRPr="00EB00F6">
        <w:rPr>
          <w:sz w:val="26"/>
          <w:szCs w:val="26"/>
        </w:rPr>
        <w:t xml:space="preserve">Оценки </w:t>
      </w:r>
      <w:r w:rsidR="005577D8" w:rsidRPr="00EB00F6">
        <w:rPr>
          <w:sz w:val="26"/>
          <w:szCs w:val="26"/>
        </w:rPr>
        <w:t>р</w:t>
      </w:r>
      <w:r w:rsidRPr="00EB00F6">
        <w:rPr>
          <w:sz w:val="26"/>
          <w:szCs w:val="26"/>
        </w:rPr>
        <w:t>азвития</w:t>
      </w:r>
      <w:r w:rsidR="0084109C" w:rsidRPr="00EB00F6">
        <w:rPr>
          <w:sz w:val="26"/>
          <w:szCs w:val="26"/>
        </w:rPr>
        <w:t xml:space="preserve"> рыночных механизмов продаж электроэнергии и мощности;</w:t>
      </w:r>
    </w:p>
    <w:p w:rsidR="00A446A4" w:rsidRPr="00D1458D" w:rsidRDefault="00A446A4" w:rsidP="00A446A4">
      <w:pPr>
        <w:spacing w:line="276" w:lineRule="auto"/>
        <w:ind w:left="1"/>
        <w:jc w:val="both"/>
        <w:rPr>
          <w:sz w:val="26"/>
          <w:szCs w:val="26"/>
        </w:rPr>
      </w:pPr>
      <w:r w:rsidRPr="00D1458D">
        <w:rPr>
          <w:sz w:val="26"/>
          <w:szCs w:val="26"/>
        </w:rPr>
        <w:lastRenderedPageBreak/>
        <w:t>В области безопасности Техническая политика разработана</w:t>
      </w:r>
      <w:r w:rsidR="00A42F91">
        <w:rPr>
          <w:sz w:val="26"/>
          <w:szCs w:val="26"/>
        </w:rPr>
        <w:t xml:space="preserve"> в соответствии</w:t>
      </w:r>
      <w:r w:rsidRPr="00D1458D">
        <w:rPr>
          <w:sz w:val="26"/>
          <w:szCs w:val="26"/>
        </w:rPr>
        <w:t>:</w:t>
      </w:r>
    </w:p>
    <w:p w:rsidR="00A446A4" w:rsidRPr="00D1458D" w:rsidRDefault="00A446A4" w:rsidP="00A446A4">
      <w:pPr>
        <w:numPr>
          <w:ilvl w:val="0"/>
          <w:numId w:val="55"/>
        </w:numPr>
        <w:tabs>
          <w:tab w:val="clear" w:pos="900"/>
          <w:tab w:val="num" w:pos="426"/>
        </w:tabs>
        <w:spacing w:line="276" w:lineRule="auto"/>
        <w:ind w:left="426" w:hanging="425"/>
        <w:jc w:val="both"/>
        <w:rPr>
          <w:sz w:val="26"/>
          <w:szCs w:val="26"/>
        </w:rPr>
      </w:pPr>
      <w:r w:rsidRPr="00D1458D">
        <w:rPr>
          <w:sz w:val="26"/>
          <w:szCs w:val="26"/>
        </w:rPr>
        <w:t xml:space="preserve">с Федеральным Законом «О промышленной безопасности опасных производственных объектов» от 21.07.97 г № 116 ФЗ (с изменениями </w:t>
      </w:r>
      <w:smartTag w:uri="urn:schemas-microsoft-com:office:smarttags" w:element="metricconverter">
        <w:smartTagPr>
          <w:attr w:name="ProductID" w:val="2003 г"/>
        </w:smartTagPr>
        <w:r w:rsidRPr="00D1458D">
          <w:rPr>
            <w:sz w:val="26"/>
            <w:szCs w:val="26"/>
          </w:rPr>
          <w:t>2003 г</w:t>
        </w:r>
      </w:smartTag>
      <w:r w:rsidRPr="00D1458D">
        <w:rPr>
          <w:sz w:val="26"/>
          <w:szCs w:val="26"/>
        </w:rPr>
        <w:t>.);</w:t>
      </w:r>
    </w:p>
    <w:p w:rsidR="00A446A4" w:rsidRPr="00D1458D" w:rsidRDefault="00A42F91" w:rsidP="00A446A4">
      <w:pPr>
        <w:numPr>
          <w:ilvl w:val="0"/>
          <w:numId w:val="55"/>
        </w:numPr>
        <w:tabs>
          <w:tab w:val="clear" w:pos="900"/>
          <w:tab w:val="num" w:pos="426"/>
        </w:tabs>
        <w:spacing w:line="276" w:lineRule="auto"/>
        <w:ind w:left="426" w:hanging="425"/>
        <w:jc w:val="both"/>
        <w:rPr>
          <w:sz w:val="26"/>
          <w:szCs w:val="26"/>
        </w:rPr>
      </w:pPr>
      <w:r>
        <w:rPr>
          <w:sz w:val="26"/>
          <w:szCs w:val="26"/>
        </w:rPr>
        <w:t xml:space="preserve">с </w:t>
      </w:r>
      <w:r w:rsidR="00A446A4" w:rsidRPr="00D1458D">
        <w:rPr>
          <w:sz w:val="26"/>
          <w:szCs w:val="26"/>
        </w:rPr>
        <w:t>Федеральным Законом «О безопасности объектов топливно–энергетического комплекса» от 21 июля 2011 года №256-ФЗ;</w:t>
      </w:r>
    </w:p>
    <w:p w:rsidR="00A446A4" w:rsidRPr="00D1458D" w:rsidRDefault="00A42F91" w:rsidP="00A446A4">
      <w:pPr>
        <w:numPr>
          <w:ilvl w:val="0"/>
          <w:numId w:val="55"/>
        </w:numPr>
        <w:tabs>
          <w:tab w:val="clear" w:pos="900"/>
          <w:tab w:val="num" w:pos="426"/>
        </w:tabs>
        <w:spacing w:line="276" w:lineRule="auto"/>
        <w:ind w:left="426" w:hanging="425"/>
        <w:jc w:val="both"/>
        <w:rPr>
          <w:sz w:val="26"/>
          <w:szCs w:val="26"/>
        </w:rPr>
      </w:pPr>
      <w:r>
        <w:rPr>
          <w:sz w:val="26"/>
          <w:szCs w:val="26"/>
        </w:rPr>
        <w:t xml:space="preserve">с </w:t>
      </w:r>
      <w:r w:rsidR="00A446A4" w:rsidRPr="00D1458D">
        <w:rPr>
          <w:sz w:val="26"/>
          <w:szCs w:val="26"/>
        </w:rPr>
        <w:t>Решени</w:t>
      </w:r>
      <w:r>
        <w:rPr>
          <w:sz w:val="26"/>
          <w:szCs w:val="26"/>
        </w:rPr>
        <w:t>ем</w:t>
      </w:r>
      <w:r w:rsidR="00A446A4" w:rsidRPr="00D1458D">
        <w:rPr>
          <w:sz w:val="26"/>
          <w:szCs w:val="26"/>
        </w:rPr>
        <w:t xml:space="preserve"> Национального антитеррористического комитета (протокол от 13 февраля 2007 года №6) о внедрении единых Типовых  требований по обеспечению антитеррористической защищенности  потенциально опасных объектов;</w:t>
      </w:r>
    </w:p>
    <w:p w:rsidR="00A446A4" w:rsidRPr="00D1458D" w:rsidRDefault="00A42F91" w:rsidP="00A446A4">
      <w:pPr>
        <w:numPr>
          <w:ilvl w:val="0"/>
          <w:numId w:val="55"/>
        </w:numPr>
        <w:tabs>
          <w:tab w:val="clear" w:pos="900"/>
          <w:tab w:val="num" w:pos="426"/>
        </w:tabs>
        <w:spacing w:line="276" w:lineRule="auto"/>
        <w:ind w:left="426" w:hanging="425"/>
        <w:jc w:val="both"/>
        <w:rPr>
          <w:sz w:val="26"/>
          <w:szCs w:val="26"/>
        </w:rPr>
      </w:pPr>
      <w:r>
        <w:rPr>
          <w:sz w:val="26"/>
          <w:szCs w:val="26"/>
        </w:rPr>
        <w:t xml:space="preserve">с </w:t>
      </w:r>
      <w:r w:rsidR="00A446A4" w:rsidRPr="00D1458D">
        <w:rPr>
          <w:sz w:val="26"/>
          <w:szCs w:val="26"/>
        </w:rPr>
        <w:t>РД 78.36.003-2002 МВД РФ «Инженерно-техническая укрепленность. Технические средства охраны», РД 25-952-90 Системы автоматического пожаротушения, пожарной, охранной и охранно-пожарной сигнализации;</w:t>
      </w:r>
    </w:p>
    <w:p w:rsidR="00B35F1E" w:rsidRPr="00D1458D" w:rsidRDefault="00A42F91" w:rsidP="00B35F1E">
      <w:pPr>
        <w:numPr>
          <w:ilvl w:val="0"/>
          <w:numId w:val="55"/>
        </w:numPr>
        <w:tabs>
          <w:tab w:val="clear" w:pos="900"/>
          <w:tab w:val="num" w:pos="426"/>
        </w:tabs>
        <w:spacing w:line="276" w:lineRule="auto"/>
        <w:ind w:left="426" w:hanging="425"/>
        <w:jc w:val="both"/>
        <w:rPr>
          <w:sz w:val="26"/>
          <w:szCs w:val="26"/>
        </w:rPr>
      </w:pPr>
      <w:r>
        <w:rPr>
          <w:sz w:val="26"/>
          <w:szCs w:val="26"/>
        </w:rPr>
        <w:t>с</w:t>
      </w:r>
      <w:r w:rsidR="00A446A4" w:rsidRPr="00D1458D">
        <w:rPr>
          <w:sz w:val="26"/>
          <w:szCs w:val="26"/>
        </w:rPr>
        <w:t xml:space="preserve"> РД 78-143-93 Системы и комплексы охранной, пожарной и охранно-пожарной сигнализации.</w:t>
      </w:r>
    </w:p>
    <w:p w:rsidR="00B35F1E" w:rsidRDefault="00B35F1E" w:rsidP="00B35F1E">
      <w:pPr>
        <w:spacing w:line="276" w:lineRule="auto"/>
        <w:jc w:val="both"/>
        <w:rPr>
          <w:sz w:val="26"/>
          <w:szCs w:val="26"/>
        </w:rPr>
      </w:pPr>
    </w:p>
    <w:p w:rsidR="00B35F1E" w:rsidRPr="00EB00F6" w:rsidRDefault="00B35F1E" w:rsidP="00B35F1E">
      <w:pPr>
        <w:spacing w:line="276" w:lineRule="auto"/>
        <w:jc w:val="both"/>
        <w:rPr>
          <w:sz w:val="26"/>
          <w:szCs w:val="26"/>
        </w:rPr>
        <w:sectPr w:rsidR="00B35F1E" w:rsidRPr="00EB00F6" w:rsidSect="00A64E0F">
          <w:pgSz w:w="12240" w:h="15840"/>
          <w:pgMar w:top="1134" w:right="1041" w:bottom="1134" w:left="1418" w:header="720" w:footer="720" w:gutter="0"/>
          <w:cols w:space="720"/>
        </w:sectPr>
      </w:pPr>
    </w:p>
    <w:p w:rsidR="007C50D8" w:rsidRPr="00EB00F6" w:rsidRDefault="007C50D8" w:rsidP="00821E87">
      <w:pPr>
        <w:pStyle w:val="2"/>
        <w:rPr>
          <w:szCs w:val="26"/>
        </w:rPr>
      </w:pPr>
      <w:bookmarkStart w:id="8" w:name="_Toc294519374"/>
      <w:bookmarkStart w:id="9" w:name="_Toc294519442"/>
      <w:bookmarkStart w:id="10" w:name="_Toc305758393"/>
      <w:bookmarkStart w:id="11" w:name="_Toc306613001"/>
      <w:r w:rsidRPr="00EB00F6">
        <w:lastRenderedPageBreak/>
        <w:t>1.</w:t>
      </w:r>
      <w:r w:rsidR="004B48A0" w:rsidRPr="00EB00F6">
        <w:t xml:space="preserve"> </w:t>
      </w:r>
      <w:r w:rsidR="00821E87" w:rsidRPr="00EB00F6">
        <w:t>АНАЛИЗ СУЩЕСТВУЮЩЕГО СОСТОЯНИЯ И ТЕНДЕНЦИЙ РАЗВИТИЯ ОАО «</w:t>
      </w:r>
      <w:r w:rsidR="00224472">
        <w:t>Э.ОН РОССИЯ</w:t>
      </w:r>
      <w:r w:rsidR="00821E87" w:rsidRPr="00EB00F6">
        <w:t>» НА ПЕРИОД ДО 2020 ГОДА</w:t>
      </w:r>
      <w:bookmarkEnd w:id="8"/>
      <w:bookmarkEnd w:id="9"/>
      <w:bookmarkEnd w:id="10"/>
      <w:bookmarkEnd w:id="11"/>
    </w:p>
    <w:p w:rsidR="00EE6ECA" w:rsidRPr="00EB00F6" w:rsidRDefault="004B48A0" w:rsidP="004B48A0">
      <w:pPr>
        <w:pStyle w:val="3"/>
      </w:pPr>
      <w:bookmarkStart w:id="12" w:name="_Toc294519375"/>
      <w:bookmarkStart w:id="13" w:name="_Toc294519443"/>
      <w:bookmarkStart w:id="14" w:name="_Toc305758394"/>
      <w:bookmarkStart w:id="15" w:name="_Toc306613002"/>
      <w:r w:rsidRPr="00EB00F6">
        <w:t xml:space="preserve">1.1 </w:t>
      </w:r>
      <w:r w:rsidR="00BA2D26" w:rsidRPr="00EB00F6">
        <w:t>Техническое состояние и технико-экономические показатели основного установлен</w:t>
      </w:r>
      <w:r w:rsidR="009D0CE6" w:rsidRPr="00EB00F6">
        <w:t>ного генерирующего оборудования, эффективность топливоиспользования.</w:t>
      </w:r>
      <w:bookmarkEnd w:id="12"/>
      <w:bookmarkEnd w:id="13"/>
      <w:bookmarkEnd w:id="14"/>
      <w:bookmarkEnd w:id="15"/>
    </w:p>
    <w:p w:rsidR="0084109C" w:rsidRPr="00EB00F6" w:rsidRDefault="0084109C" w:rsidP="00246A1C">
      <w:pPr>
        <w:spacing w:line="276" w:lineRule="auto"/>
        <w:ind w:firstLine="720"/>
        <w:jc w:val="both"/>
        <w:rPr>
          <w:sz w:val="26"/>
          <w:szCs w:val="26"/>
        </w:rPr>
      </w:pPr>
      <w:r w:rsidRPr="00EB00F6">
        <w:rPr>
          <w:sz w:val="26"/>
          <w:szCs w:val="26"/>
        </w:rPr>
        <w:t xml:space="preserve">Производственный потенциал электростанций Общества в настоящее время составляет 9073 МВт установленной мощности, в т.ч.: Березовская ГРЭС – 1550 МВт, Сургутская ГРЭС-2 – </w:t>
      </w:r>
      <w:r w:rsidR="00447F7C">
        <w:rPr>
          <w:sz w:val="26"/>
          <w:szCs w:val="26"/>
        </w:rPr>
        <w:t>5597,1</w:t>
      </w:r>
      <w:r w:rsidRPr="00EB00F6">
        <w:rPr>
          <w:sz w:val="26"/>
          <w:szCs w:val="26"/>
        </w:rPr>
        <w:t xml:space="preserve"> МВт, Яйвинская ГРЭС – </w:t>
      </w:r>
      <w:r w:rsidR="00447F7C">
        <w:rPr>
          <w:sz w:val="26"/>
          <w:szCs w:val="26"/>
        </w:rPr>
        <w:t>1024,6</w:t>
      </w:r>
      <w:r w:rsidRPr="00EB00F6">
        <w:rPr>
          <w:sz w:val="26"/>
          <w:szCs w:val="26"/>
        </w:rPr>
        <w:t xml:space="preserve"> МВт, Шатурская ГРЭС – 1493,4 МВт, Смоленская ГРЭС – 630 МВт.</w:t>
      </w:r>
    </w:p>
    <w:p w:rsidR="00C04E6E" w:rsidRPr="00EB00F6" w:rsidRDefault="00C04E6E" w:rsidP="00246A1C">
      <w:pPr>
        <w:spacing w:line="276" w:lineRule="auto"/>
        <w:ind w:firstLine="720"/>
        <w:jc w:val="both"/>
        <w:rPr>
          <w:sz w:val="26"/>
          <w:szCs w:val="26"/>
        </w:rPr>
      </w:pPr>
      <w:r w:rsidRPr="00EB00F6">
        <w:rPr>
          <w:sz w:val="26"/>
          <w:szCs w:val="26"/>
        </w:rPr>
        <w:t xml:space="preserve">Перечень основного генерирующего оборудования Общества и его наработка на 01.01.2011 приведены в </w:t>
      </w:r>
      <w:hyperlink w:anchor="_Приложение_1._Основные" w:history="1">
        <w:r w:rsidR="00712235" w:rsidRPr="00EB00F6">
          <w:rPr>
            <w:rStyle w:val="ac"/>
            <w:b/>
            <w:sz w:val="26"/>
            <w:szCs w:val="26"/>
          </w:rPr>
          <w:t>Приложении</w:t>
        </w:r>
        <w:r w:rsidRPr="00EB00F6">
          <w:rPr>
            <w:rStyle w:val="ac"/>
            <w:b/>
            <w:sz w:val="26"/>
            <w:szCs w:val="26"/>
          </w:rPr>
          <w:t xml:space="preserve"> 1</w:t>
        </w:r>
      </w:hyperlink>
      <w:r w:rsidRPr="00EB00F6">
        <w:rPr>
          <w:sz w:val="26"/>
          <w:szCs w:val="26"/>
        </w:rPr>
        <w:t>.</w:t>
      </w:r>
    </w:p>
    <w:p w:rsidR="00A71592" w:rsidRDefault="005B4D70" w:rsidP="00246A1C">
      <w:pPr>
        <w:tabs>
          <w:tab w:val="left" w:pos="2835"/>
        </w:tabs>
        <w:spacing w:line="276" w:lineRule="auto"/>
        <w:ind w:firstLine="709"/>
        <w:jc w:val="both"/>
        <w:rPr>
          <w:sz w:val="26"/>
          <w:szCs w:val="26"/>
        </w:rPr>
      </w:pPr>
      <w:r w:rsidRPr="00EB00F6">
        <w:rPr>
          <w:sz w:val="26"/>
          <w:szCs w:val="26"/>
        </w:rPr>
        <w:t xml:space="preserve">Установленное энергетическое оборудование, состояние и технико-экономические показатели которого определят готовность к выработке электроэнергии и тепла в условиях развивающейся конкуренции на рынке электроэнергии и мощности </w:t>
      </w:r>
      <w:r w:rsidR="009463F7" w:rsidRPr="00EB00F6">
        <w:rPr>
          <w:sz w:val="26"/>
          <w:szCs w:val="26"/>
        </w:rPr>
        <w:t xml:space="preserve">находится в эксплуатации от 20-ти (Березовская ГРЭС) до 48 (Яйвинская ГРЭС) лет. </w:t>
      </w:r>
    </w:p>
    <w:p w:rsidR="00A71592" w:rsidRDefault="00321A5A" w:rsidP="00246A1C">
      <w:pPr>
        <w:tabs>
          <w:tab w:val="left" w:pos="2835"/>
        </w:tabs>
        <w:spacing w:line="276" w:lineRule="auto"/>
        <w:ind w:firstLine="709"/>
        <w:jc w:val="both"/>
        <w:rPr>
          <w:sz w:val="26"/>
          <w:szCs w:val="26"/>
        </w:rPr>
      </w:pPr>
      <w:r w:rsidRPr="00EB00F6">
        <w:rPr>
          <w:sz w:val="26"/>
          <w:szCs w:val="26"/>
        </w:rPr>
        <w:t>Новые мощности, введенные в 2010</w:t>
      </w:r>
      <w:r w:rsidR="00A71592">
        <w:rPr>
          <w:sz w:val="26"/>
          <w:szCs w:val="26"/>
        </w:rPr>
        <w:t>-2011</w:t>
      </w:r>
      <w:r w:rsidRPr="00EB00F6">
        <w:rPr>
          <w:sz w:val="26"/>
          <w:szCs w:val="26"/>
        </w:rPr>
        <w:t xml:space="preserve"> год</w:t>
      </w:r>
      <w:r w:rsidR="00A73CA6">
        <w:rPr>
          <w:sz w:val="26"/>
          <w:szCs w:val="26"/>
        </w:rPr>
        <w:t>ах</w:t>
      </w:r>
      <w:r w:rsidR="00564719">
        <w:rPr>
          <w:sz w:val="26"/>
          <w:szCs w:val="26"/>
        </w:rPr>
        <w:t>,</w:t>
      </w:r>
      <w:r w:rsidRPr="00EB00F6">
        <w:rPr>
          <w:sz w:val="26"/>
          <w:szCs w:val="26"/>
        </w:rPr>
        <w:t xml:space="preserve"> </w:t>
      </w:r>
      <w:r w:rsidR="00A71592">
        <w:rPr>
          <w:sz w:val="26"/>
          <w:szCs w:val="26"/>
        </w:rPr>
        <w:t>представляю</w:t>
      </w:r>
      <w:r w:rsidR="00EF3C31" w:rsidRPr="00EB00F6">
        <w:rPr>
          <w:sz w:val="26"/>
          <w:szCs w:val="26"/>
        </w:rPr>
        <w:t>т</w:t>
      </w:r>
      <w:r w:rsidR="00DB63CF">
        <w:rPr>
          <w:sz w:val="26"/>
          <w:szCs w:val="26"/>
        </w:rPr>
        <w:t xml:space="preserve"> парогазовые установки:</w:t>
      </w:r>
    </w:p>
    <w:p w:rsidR="004F0112" w:rsidRPr="00C977B4" w:rsidRDefault="00B42CC3" w:rsidP="00E1244A">
      <w:pPr>
        <w:numPr>
          <w:ilvl w:val="0"/>
          <w:numId w:val="84"/>
        </w:numPr>
        <w:tabs>
          <w:tab w:val="left" w:pos="709"/>
        </w:tabs>
        <w:spacing w:line="276" w:lineRule="auto"/>
        <w:ind w:left="709" w:hanging="425"/>
        <w:jc w:val="both"/>
        <w:rPr>
          <w:sz w:val="26"/>
          <w:szCs w:val="26"/>
        </w:rPr>
      </w:pPr>
      <w:r w:rsidRPr="00C977B4">
        <w:rPr>
          <w:sz w:val="26"/>
          <w:szCs w:val="26"/>
        </w:rPr>
        <w:t xml:space="preserve">Шатурская ГРЭС – в </w:t>
      </w:r>
      <w:r w:rsidR="00311FAA" w:rsidRPr="00C977B4">
        <w:rPr>
          <w:sz w:val="26"/>
          <w:szCs w:val="26"/>
        </w:rPr>
        <w:t>2010</w:t>
      </w:r>
      <w:r w:rsidRPr="00C977B4">
        <w:rPr>
          <w:sz w:val="26"/>
          <w:szCs w:val="26"/>
        </w:rPr>
        <w:t xml:space="preserve">г.  введен в эксплуатацию энергоблок </w:t>
      </w:r>
      <w:r w:rsidR="00311FAA" w:rsidRPr="00C977B4">
        <w:rPr>
          <w:sz w:val="26"/>
          <w:szCs w:val="26"/>
        </w:rPr>
        <w:t xml:space="preserve">400МВт </w:t>
      </w:r>
      <w:r w:rsidRPr="00C977B4">
        <w:rPr>
          <w:sz w:val="26"/>
          <w:szCs w:val="26"/>
        </w:rPr>
        <w:t>в составе</w:t>
      </w:r>
      <w:r w:rsidR="00311FAA" w:rsidRPr="00C977B4">
        <w:rPr>
          <w:sz w:val="26"/>
          <w:szCs w:val="26"/>
        </w:rPr>
        <w:t>:</w:t>
      </w:r>
      <w:r w:rsidRPr="00C977B4">
        <w:rPr>
          <w:sz w:val="26"/>
          <w:szCs w:val="26"/>
        </w:rPr>
        <w:t xml:space="preserve"> газовая турбина РG9З51FА (9FА),  энергетическая турбина </w:t>
      </w:r>
      <w:r w:rsidR="00311FAA" w:rsidRPr="00C977B4">
        <w:rPr>
          <w:sz w:val="26"/>
          <w:szCs w:val="26"/>
        </w:rPr>
        <w:t>D10</w:t>
      </w:r>
      <w:r w:rsidR="00FF694D" w:rsidRPr="00C977B4">
        <w:rPr>
          <w:sz w:val="26"/>
          <w:szCs w:val="26"/>
        </w:rPr>
        <w:t>55</w:t>
      </w:r>
      <w:r w:rsidRPr="00C977B4">
        <w:rPr>
          <w:sz w:val="26"/>
          <w:szCs w:val="26"/>
        </w:rPr>
        <w:t xml:space="preserve">, генератор З90Н производства </w:t>
      </w:r>
      <w:r w:rsidRPr="00C977B4">
        <w:rPr>
          <w:sz w:val="26"/>
          <w:szCs w:val="26"/>
          <w:lang w:val="en-US"/>
        </w:rPr>
        <w:t>General</w:t>
      </w:r>
      <w:r w:rsidRPr="00C977B4">
        <w:rPr>
          <w:sz w:val="26"/>
          <w:szCs w:val="26"/>
        </w:rPr>
        <w:t xml:space="preserve"> </w:t>
      </w:r>
      <w:r w:rsidRPr="00C977B4">
        <w:rPr>
          <w:sz w:val="26"/>
          <w:szCs w:val="26"/>
          <w:lang w:val="en-US"/>
        </w:rPr>
        <w:t>Electric</w:t>
      </w:r>
      <w:r w:rsidRPr="00C977B4">
        <w:rPr>
          <w:sz w:val="26"/>
          <w:szCs w:val="26"/>
        </w:rPr>
        <w:t xml:space="preserve"> (США), котлоагрегат ССI </w:t>
      </w:r>
      <w:r w:rsidR="00311FAA" w:rsidRPr="00C977B4">
        <w:rPr>
          <w:sz w:val="26"/>
          <w:szCs w:val="26"/>
        </w:rPr>
        <w:t>(Бельгия);</w:t>
      </w:r>
    </w:p>
    <w:p w:rsidR="004F0112" w:rsidRPr="00C977B4" w:rsidRDefault="00DB63CF" w:rsidP="00E1244A">
      <w:pPr>
        <w:numPr>
          <w:ilvl w:val="0"/>
          <w:numId w:val="84"/>
        </w:numPr>
        <w:tabs>
          <w:tab w:val="left" w:pos="709"/>
        </w:tabs>
        <w:spacing w:line="276" w:lineRule="auto"/>
        <w:ind w:left="709" w:hanging="425"/>
        <w:jc w:val="both"/>
        <w:rPr>
          <w:sz w:val="26"/>
          <w:szCs w:val="26"/>
        </w:rPr>
      </w:pPr>
      <w:r w:rsidRPr="00C977B4">
        <w:rPr>
          <w:sz w:val="26"/>
          <w:szCs w:val="26"/>
        </w:rPr>
        <w:t xml:space="preserve">Яйвинская ГРЭС – </w:t>
      </w:r>
      <w:r w:rsidR="00B42CC3" w:rsidRPr="00C977B4">
        <w:rPr>
          <w:sz w:val="26"/>
          <w:szCs w:val="26"/>
        </w:rPr>
        <w:t>в 201</w:t>
      </w:r>
      <w:r w:rsidR="00311FAA" w:rsidRPr="00C977B4">
        <w:rPr>
          <w:sz w:val="26"/>
          <w:szCs w:val="26"/>
        </w:rPr>
        <w:t>1</w:t>
      </w:r>
      <w:r w:rsidR="00B42CC3" w:rsidRPr="00C977B4">
        <w:rPr>
          <w:sz w:val="26"/>
          <w:szCs w:val="26"/>
        </w:rPr>
        <w:t xml:space="preserve">г. введен в эксплуатацию </w:t>
      </w:r>
      <w:r w:rsidRPr="00C977B4">
        <w:rPr>
          <w:sz w:val="26"/>
          <w:szCs w:val="26"/>
        </w:rPr>
        <w:t xml:space="preserve">энергоблок 400 МВт в составе: </w:t>
      </w:r>
      <w:r w:rsidR="004F0112" w:rsidRPr="00C977B4">
        <w:rPr>
          <w:sz w:val="26"/>
          <w:szCs w:val="26"/>
        </w:rPr>
        <w:t xml:space="preserve">газовая турбина SGT5-4000F (V-94.3А), энергетическая турбина SSGT-З000 (HЗ0-IL30-1*12,5), генератор SGЕN-2000H (110/55), производства </w:t>
      </w:r>
      <w:r w:rsidR="004F0112" w:rsidRPr="00C977B4">
        <w:rPr>
          <w:sz w:val="26"/>
          <w:szCs w:val="26"/>
          <w:lang w:val="en-US"/>
        </w:rPr>
        <w:t>Siemens</w:t>
      </w:r>
      <w:r w:rsidR="004F0112" w:rsidRPr="00C977B4">
        <w:rPr>
          <w:sz w:val="26"/>
          <w:szCs w:val="26"/>
        </w:rPr>
        <w:t xml:space="preserve"> </w:t>
      </w:r>
      <w:r w:rsidR="00B42CC3" w:rsidRPr="00C977B4">
        <w:rPr>
          <w:sz w:val="26"/>
          <w:szCs w:val="26"/>
        </w:rPr>
        <w:t xml:space="preserve">(Германия) </w:t>
      </w:r>
      <w:r w:rsidR="004F0112" w:rsidRPr="00C977B4">
        <w:rPr>
          <w:sz w:val="26"/>
          <w:szCs w:val="26"/>
        </w:rPr>
        <w:t xml:space="preserve">с котлоагрегатом  ССI (Бельгия). </w:t>
      </w:r>
    </w:p>
    <w:p w:rsidR="00311FAA" w:rsidRPr="00C977B4" w:rsidRDefault="00311FAA" w:rsidP="00E1244A">
      <w:pPr>
        <w:numPr>
          <w:ilvl w:val="0"/>
          <w:numId w:val="84"/>
        </w:numPr>
        <w:tabs>
          <w:tab w:val="left" w:pos="709"/>
        </w:tabs>
        <w:spacing w:line="276" w:lineRule="auto"/>
        <w:ind w:left="709" w:hanging="425"/>
        <w:jc w:val="both"/>
        <w:rPr>
          <w:sz w:val="26"/>
          <w:szCs w:val="26"/>
        </w:rPr>
      </w:pPr>
      <w:r w:rsidRPr="00C977B4">
        <w:rPr>
          <w:sz w:val="26"/>
          <w:szCs w:val="26"/>
        </w:rPr>
        <w:t>Сургутская ГРЭС-2 – в 2011г.  введены в эксплуатацию два энергоблока мощностью по 400МВт каждый</w:t>
      </w:r>
      <w:r w:rsidR="00976FD2">
        <w:rPr>
          <w:sz w:val="26"/>
          <w:szCs w:val="26"/>
        </w:rPr>
        <w:t>,</w:t>
      </w:r>
      <w:r w:rsidRPr="00C977B4">
        <w:rPr>
          <w:sz w:val="26"/>
          <w:szCs w:val="26"/>
        </w:rPr>
        <w:t xml:space="preserve"> в составе: г</w:t>
      </w:r>
      <w:r w:rsidR="00C977B4" w:rsidRPr="00C977B4">
        <w:rPr>
          <w:sz w:val="26"/>
          <w:szCs w:val="26"/>
        </w:rPr>
        <w:t>азовые турбины</w:t>
      </w:r>
      <w:r w:rsidRPr="00C977B4">
        <w:rPr>
          <w:sz w:val="26"/>
          <w:szCs w:val="26"/>
        </w:rPr>
        <w:t xml:space="preserve"> РG9З51FА (9FА),  э</w:t>
      </w:r>
      <w:r w:rsidR="00C977B4" w:rsidRPr="00C977B4">
        <w:rPr>
          <w:sz w:val="26"/>
          <w:szCs w:val="26"/>
        </w:rPr>
        <w:t>нергетические</w:t>
      </w:r>
      <w:r w:rsidR="00976FD2">
        <w:rPr>
          <w:sz w:val="26"/>
          <w:szCs w:val="26"/>
        </w:rPr>
        <w:t xml:space="preserve"> турбины</w:t>
      </w:r>
      <w:r w:rsidRPr="00C977B4">
        <w:rPr>
          <w:sz w:val="26"/>
          <w:szCs w:val="26"/>
        </w:rPr>
        <w:t xml:space="preserve"> D10, генератор</w:t>
      </w:r>
      <w:r w:rsidR="00C977B4" w:rsidRPr="00C977B4">
        <w:rPr>
          <w:sz w:val="26"/>
          <w:szCs w:val="26"/>
        </w:rPr>
        <w:t>ы</w:t>
      </w:r>
      <w:r w:rsidRPr="00C977B4">
        <w:rPr>
          <w:sz w:val="26"/>
          <w:szCs w:val="26"/>
        </w:rPr>
        <w:t xml:space="preserve"> З90Н производства </w:t>
      </w:r>
      <w:r w:rsidRPr="00C977B4">
        <w:rPr>
          <w:sz w:val="26"/>
          <w:szCs w:val="26"/>
          <w:lang w:val="en-US"/>
        </w:rPr>
        <w:t>General</w:t>
      </w:r>
      <w:r w:rsidRPr="00C977B4">
        <w:rPr>
          <w:sz w:val="26"/>
          <w:szCs w:val="26"/>
        </w:rPr>
        <w:t xml:space="preserve"> </w:t>
      </w:r>
      <w:r w:rsidRPr="00C977B4">
        <w:rPr>
          <w:sz w:val="26"/>
          <w:szCs w:val="26"/>
          <w:lang w:val="en-US"/>
        </w:rPr>
        <w:t>Electric</w:t>
      </w:r>
      <w:r w:rsidRPr="00C977B4">
        <w:rPr>
          <w:sz w:val="26"/>
          <w:szCs w:val="26"/>
        </w:rPr>
        <w:t xml:space="preserve"> (США), котлоагрегат</w:t>
      </w:r>
      <w:r w:rsidR="00C977B4" w:rsidRPr="00C977B4">
        <w:rPr>
          <w:sz w:val="26"/>
          <w:szCs w:val="26"/>
        </w:rPr>
        <w:t>ы</w:t>
      </w:r>
      <w:r w:rsidRPr="00C977B4">
        <w:rPr>
          <w:sz w:val="26"/>
          <w:szCs w:val="26"/>
        </w:rPr>
        <w:t xml:space="preserve"> ССI (Бельгия);</w:t>
      </w:r>
    </w:p>
    <w:p w:rsidR="004F0112" w:rsidRDefault="004F0112" w:rsidP="004F0112">
      <w:pPr>
        <w:tabs>
          <w:tab w:val="left" w:pos="709"/>
        </w:tabs>
        <w:spacing w:line="276" w:lineRule="auto"/>
        <w:jc w:val="both"/>
        <w:rPr>
          <w:sz w:val="26"/>
          <w:szCs w:val="26"/>
        </w:rPr>
      </w:pPr>
    </w:p>
    <w:p w:rsidR="00C977B4" w:rsidRDefault="00C977B4" w:rsidP="004F0112">
      <w:pPr>
        <w:tabs>
          <w:tab w:val="left" w:pos="709"/>
        </w:tabs>
        <w:spacing w:line="276" w:lineRule="auto"/>
        <w:jc w:val="both"/>
        <w:rPr>
          <w:sz w:val="26"/>
          <w:szCs w:val="26"/>
        </w:rPr>
      </w:pPr>
    </w:p>
    <w:p w:rsidR="00C977B4" w:rsidRDefault="00C977B4" w:rsidP="004F0112">
      <w:pPr>
        <w:tabs>
          <w:tab w:val="left" w:pos="709"/>
        </w:tabs>
        <w:spacing w:line="276" w:lineRule="auto"/>
        <w:jc w:val="both"/>
        <w:rPr>
          <w:sz w:val="26"/>
          <w:szCs w:val="26"/>
        </w:rPr>
      </w:pPr>
    </w:p>
    <w:p w:rsidR="00C977B4" w:rsidRDefault="00C977B4" w:rsidP="004F0112">
      <w:pPr>
        <w:tabs>
          <w:tab w:val="left" w:pos="709"/>
        </w:tabs>
        <w:spacing w:line="276" w:lineRule="auto"/>
        <w:jc w:val="both"/>
        <w:rPr>
          <w:sz w:val="26"/>
          <w:szCs w:val="26"/>
        </w:rPr>
      </w:pPr>
    </w:p>
    <w:p w:rsidR="00C977B4" w:rsidRDefault="00C977B4" w:rsidP="004F0112">
      <w:pPr>
        <w:tabs>
          <w:tab w:val="left" w:pos="709"/>
        </w:tabs>
        <w:spacing w:line="276" w:lineRule="auto"/>
        <w:jc w:val="both"/>
        <w:rPr>
          <w:sz w:val="26"/>
          <w:szCs w:val="26"/>
        </w:rPr>
      </w:pPr>
    </w:p>
    <w:p w:rsidR="00C977B4" w:rsidRDefault="00C977B4" w:rsidP="004F0112">
      <w:pPr>
        <w:tabs>
          <w:tab w:val="left" w:pos="709"/>
        </w:tabs>
        <w:spacing w:line="276" w:lineRule="auto"/>
        <w:jc w:val="both"/>
        <w:rPr>
          <w:sz w:val="26"/>
          <w:szCs w:val="26"/>
        </w:rPr>
      </w:pPr>
    </w:p>
    <w:p w:rsidR="00C977B4" w:rsidRPr="00EB00F6" w:rsidRDefault="00C977B4" w:rsidP="004F0112">
      <w:pPr>
        <w:tabs>
          <w:tab w:val="left" w:pos="709"/>
        </w:tabs>
        <w:spacing w:line="276" w:lineRule="auto"/>
        <w:jc w:val="both"/>
        <w:rPr>
          <w:sz w:val="26"/>
          <w:szCs w:val="26"/>
        </w:rPr>
      </w:pPr>
    </w:p>
    <w:p w:rsidR="00205EF1" w:rsidRPr="00EB00F6" w:rsidRDefault="00205EF1" w:rsidP="00205EF1">
      <w:pPr>
        <w:pStyle w:val="af8"/>
        <w:keepNext/>
      </w:pPr>
      <w:r w:rsidRPr="00EB00F6">
        <w:t xml:space="preserve">Таблица </w:t>
      </w:r>
      <w:fldSimple w:instr=" SEQ Таблица \* ARABIC ">
        <w:r w:rsidR="001E2A1F">
          <w:rPr>
            <w:noProof/>
          </w:rPr>
          <w:t>1</w:t>
        </w:r>
      </w:fldSimple>
      <w:r w:rsidRPr="00EB00F6">
        <w:t>. Основные технико-экономические показатели работы генерирующего оборудования за период с 2007 по 2010гг.</w:t>
      </w:r>
    </w:p>
    <w:tbl>
      <w:tblPr>
        <w:tblW w:w="10140" w:type="dxa"/>
        <w:tblInd w:w="98" w:type="dxa"/>
        <w:tblLook w:val="04A0"/>
      </w:tblPr>
      <w:tblGrid>
        <w:gridCol w:w="1946"/>
        <w:gridCol w:w="1455"/>
        <w:gridCol w:w="1228"/>
        <w:gridCol w:w="1623"/>
        <w:gridCol w:w="1224"/>
        <w:gridCol w:w="1226"/>
        <w:gridCol w:w="1438"/>
      </w:tblGrid>
      <w:tr w:rsidR="0074258B" w:rsidRPr="00EB00F6" w:rsidTr="004B48A0">
        <w:trPr>
          <w:trHeight w:val="1009"/>
          <w:tblHeader/>
        </w:trPr>
        <w:tc>
          <w:tcPr>
            <w:tcW w:w="1946" w:type="dxa"/>
            <w:tcBorders>
              <w:top w:val="single" w:sz="8" w:space="0" w:color="auto"/>
              <w:left w:val="single" w:sz="8" w:space="0" w:color="auto"/>
              <w:bottom w:val="single" w:sz="4" w:space="0" w:color="auto"/>
              <w:right w:val="single" w:sz="4" w:space="0" w:color="auto"/>
            </w:tcBorders>
            <w:shd w:val="clear" w:color="auto" w:fill="auto"/>
            <w:vAlign w:val="center"/>
          </w:tcPr>
          <w:p w:rsidR="0074258B" w:rsidRPr="00EB00F6" w:rsidRDefault="0074258B" w:rsidP="00246A1C">
            <w:pPr>
              <w:spacing w:line="276" w:lineRule="auto"/>
              <w:rPr>
                <w:sz w:val="20"/>
                <w:szCs w:val="20"/>
              </w:rPr>
            </w:pPr>
            <w:r w:rsidRPr="00EB00F6">
              <w:rPr>
                <w:sz w:val="20"/>
                <w:szCs w:val="20"/>
              </w:rPr>
              <w:t> </w:t>
            </w:r>
          </w:p>
        </w:tc>
        <w:tc>
          <w:tcPr>
            <w:tcW w:w="1455" w:type="dxa"/>
            <w:tcBorders>
              <w:top w:val="single" w:sz="8" w:space="0" w:color="auto"/>
              <w:left w:val="nil"/>
              <w:bottom w:val="single" w:sz="4" w:space="0" w:color="auto"/>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Выработка ЭЭ</w:t>
            </w:r>
          </w:p>
        </w:tc>
        <w:tc>
          <w:tcPr>
            <w:tcW w:w="1228" w:type="dxa"/>
            <w:tcBorders>
              <w:top w:val="single" w:sz="8" w:space="0" w:color="auto"/>
              <w:left w:val="nil"/>
              <w:bottom w:val="single" w:sz="4" w:space="0" w:color="auto"/>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КИУМ</w:t>
            </w:r>
          </w:p>
        </w:tc>
        <w:tc>
          <w:tcPr>
            <w:tcW w:w="1623" w:type="dxa"/>
            <w:tcBorders>
              <w:top w:val="single" w:sz="8" w:space="0" w:color="auto"/>
              <w:left w:val="nil"/>
              <w:bottom w:val="single" w:sz="4" w:space="0" w:color="auto"/>
              <w:right w:val="single" w:sz="4" w:space="0" w:color="auto"/>
            </w:tcBorders>
            <w:shd w:val="clear" w:color="auto" w:fill="auto"/>
            <w:vAlign w:val="center"/>
          </w:tcPr>
          <w:p w:rsidR="0074258B" w:rsidRPr="00EB00F6" w:rsidRDefault="006460F7" w:rsidP="00246A1C">
            <w:pPr>
              <w:spacing w:line="276" w:lineRule="auto"/>
              <w:jc w:val="center"/>
              <w:rPr>
                <w:sz w:val="20"/>
                <w:szCs w:val="20"/>
              </w:rPr>
            </w:pPr>
            <w:r w:rsidRPr="00EB00F6">
              <w:rPr>
                <w:sz w:val="20"/>
                <w:szCs w:val="20"/>
              </w:rPr>
              <w:t>О</w:t>
            </w:r>
            <w:r w:rsidR="0074258B" w:rsidRPr="00EB00F6">
              <w:rPr>
                <w:sz w:val="20"/>
                <w:szCs w:val="20"/>
              </w:rPr>
              <w:t>тпуск тепла с коллекторов</w:t>
            </w:r>
          </w:p>
        </w:tc>
        <w:tc>
          <w:tcPr>
            <w:tcW w:w="1224" w:type="dxa"/>
            <w:tcBorders>
              <w:top w:val="single" w:sz="8" w:space="0" w:color="auto"/>
              <w:left w:val="nil"/>
              <w:bottom w:val="single" w:sz="4" w:space="0" w:color="auto"/>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Расход условного топлива на отпуск э/э</w:t>
            </w:r>
          </w:p>
        </w:tc>
        <w:tc>
          <w:tcPr>
            <w:tcW w:w="1226" w:type="dxa"/>
            <w:tcBorders>
              <w:top w:val="single" w:sz="8" w:space="0" w:color="auto"/>
              <w:left w:val="nil"/>
              <w:bottom w:val="single" w:sz="4" w:space="0" w:color="auto"/>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Расход условного топлива на отпуск тепла</w:t>
            </w:r>
          </w:p>
        </w:tc>
        <w:tc>
          <w:tcPr>
            <w:tcW w:w="1438" w:type="dxa"/>
            <w:tcBorders>
              <w:top w:val="single" w:sz="8" w:space="0" w:color="auto"/>
              <w:left w:val="single" w:sz="4" w:space="0" w:color="auto"/>
              <w:bottom w:val="single" w:sz="4" w:space="0" w:color="auto"/>
              <w:right w:val="single" w:sz="8"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Расход  э/э на собственные нужды</w:t>
            </w:r>
          </w:p>
        </w:tc>
      </w:tr>
      <w:tr w:rsidR="0074258B" w:rsidRPr="00EB00F6" w:rsidTr="00905784">
        <w:trPr>
          <w:trHeight w:val="267"/>
        </w:trPr>
        <w:tc>
          <w:tcPr>
            <w:tcW w:w="1946" w:type="dxa"/>
            <w:tcBorders>
              <w:top w:val="single" w:sz="4" w:space="0" w:color="auto"/>
              <w:left w:val="single" w:sz="8" w:space="0" w:color="auto"/>
              <w:bottom w:val="single" w:sz="8"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 </w:t>
            </w:r>
          </w:p>
        </w:tc>
        <w:tc>
          <w:tcPr>
            <w:tcW w:w="1455" w:type="dxa"/>
            <w:tcBorders>
              <w:top w:val="single" w:sz="4" w:space="0" w:color="auto"/>
              <w:left w:val="nil"/>
              <w:bottom w:val="single" w:sz="4" w:space="0" w:color="auto"/>
              <w:right w:val="single" w:sz="4" w:space="0" w:color="auto"/>
            </w:tcBorders>
            <w:shd w:val="clear" w:color="auto" w:fill="auto"/>
            <w:vAlign w:val="bottom"/>
          </w:tcPr>
          <w:p w:rsidR="0074258B" w:rsidRPr="00EB00F6" w:rsidRDefault="0074258B" w:rsidP="00246A1C">
            <w:pPr>
              <w:spacing w:line="276" w:lineRule="auto"/>
              <w:jc w:val="center"/>
              <w:rPr>
                <w:sz w:val="20"/>
                <w:szCs w:val="20"/>
              </w:rPr>
            </w:pPr>
            <w:r w:rsidRPr="00EB00F6">
              <w:rPr>
                <w:sz w:val="20"/>
                <w:szCs w:val="20"/>
              </w:rPr>
              <w:t>ГВтч</w:t>
            </w:r>
          </w:p>
        </w:tc>
        <w:tc>
          <w:tcPr>
            <w:tcW w:w="1228" w:type="dxa"/>
            <w:tcBorders>
              <w:top w:val="nil"/>
              <w:left w:val="nil"/>
              <w:bottom w:val="nil"/>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w:t>
            </w:r>
          </w:p>
        </w:tc>
        <w:tc>
          <w:tcPr>
            <w:tcW w:w="1623" w:type="dxa"/>
            <w:tcBorders>
              <w:top w:val="nil"/>
              <w:left w:val="nil"/>
              <w:bottom w:val="nil"/>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тыс Гкал</w:t>
            </w:r>
          </w:p>
        </w:tc>
        <w:tc>
          <w:tcPr>
            <w:tcW w:w="1224" w:type="dxa"/>
            <w:tcBorders>
              <w:top w:val="nil"/>
              <w:left w:val="nil"/>
              <w:bottom w:val="single" w:sz="4" w:space="0" w:color="auto"/>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г/кВтч</w:t>
            </w:r>
          </w:p>
        </w:tc>
        <w:tc>
          <w:tcPr>
            <w:tcW w:w="1226" w:type="dxa"/>
            <w:tcBorders>
              <w:top w:val="nil"/>
              <w:left w:val="nil"/>
              <w:bottom w:val="single" w:sz="4" w:space="0" w:color="auto"/>
              <w:right w:val="single" w:sz="4"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кг/Гкал</w:t>
            </w:r>
          </w:p>
        </w:tc>
        <w:tc>
          <w:tcPr>
            <w:tcW w:w="1438" w:type="dxa"/>
            <w:tcBorders>
              <w:top w:val="nil"/>
              <w:left w:val="single" w:sz="4" w:space="0" w:color="auto"/>
              <w:bottom w:val="single" w:sz="4" w:space="0" w:color="auto"/>
              <w:right w:val="single" w:sz="8" w:space="0" w:color="auto"/>
            </w:tcBorders>
            <w:shd w:val="clear" w:color="auto" w:fill="auto"/>
            <w:vAlign w:val="center"/>
          </w:tcPr>
          <w:p w:rsidR="0074258B" w:rsidRPr="00EB00F6" w:rsidRDefault="0074258B" w:rsidP="00246A1C">
            <w:pPr>
              <w:spacing w:line="276" w:lineRule="auto"/>
              <w:jc w:val="center"/>
              <w:rPr>
                <w:sz w:val="20"/>
                <w:szCs w:val="20"/>
              </w:rPr>
            </w:pPr>
            <w:r w:rsidRPr="00EB00F6">
              <w:rPr>
                <w:sz w:val="20"/>
                <w:szCs w:val="20"/>
              </w:rPr>
              <w:t>%</w:t>
            </w:r>
          </w:p>
        </w:tc>
      </w:tr>
      <w:tr w:rsidR="0074258B" w:rsidRPr="00EB00F6" w:rsidTr="00905784">
        <w:trPr>
          <w:trHeight w:val="267"/>
        </w:trPr>
        <w:tc>
          <w:tcPr>
            <w:tcW w:w="1946" w:type="dxa"/>
            <w:tcBorders>
              <w:top w:val="nil"/>
              <w:left w:val="single" w:sz="8" w:space="0" w:color="auto"/>
              <w:bottom w:val="single" w:sz="4" w:space="0" w:color="auto"/>
              <w:right w:val="single" w:sz="4" w:space="0" w:color="auto"/>
            </w:tcBorders>
            <w:shd w:val="clear" w:color="000000" w:fill="CCECFF"/>
            <w:noWrap/>
            <w:vAlign w:val="bottom"/>
          </w:tcPr>
          <w:p w:rsidR="0074258B" w:rsidRPr="00EB00F6" w:rsidRDefault="00224472" w:rsidP="00246A1C">
            <w:pPr>
              <w:spacing w:line="276" w:lineRule="auto"/>
              <w:rPr>
                <w:b/>
                <w:bCs/>
                <w:sz w:val="20"/>
                <w:szCs w:val="20"/>
              </w:rPr>
            </w:pPr>
            <w:r>
              <w:rPr>
                <w:b/>
                <w:bCs/>
                <w:sz w:val="20"/>
                <w:szCs w:val="20"/>
              </w:rPr>
              <w:t>Э.ОН РОССИЯ</w:t>
            </w:r>
            <w:r w:rsidR="0074258B" w:rsidRPr="00EB00F6">
              <w:rPr>
                <w:b/>
                <w:bCs/>
                <w:sz w:val="20"/>
                <w:szCs w:val="20"/>
              </w:rPr>
              <w:t xml:space="preserve"> 2010</w:t>
            </w:r>
          </w:p>
        </w:tc>
        <w:tc>
          <w:tcPr>
            <w:tcW w:w="1455" w:type="dxa"/>
            <w:tcBorders>
              <w:top w:val="single" w:sz="4" w:space="0" w:color="auto"/>
              <w:left w:val="nil"/>
              <w:bottom w:val="single" w:sz="4" w:space="0" w:color="auto"/>
              <w:right w:val="single" w:sz="4" w:space="0" w:color="auto"/>
            </w:tcBorders>
            <w:shd w:val="clear" w:color="000000" w:fill="CCECFF"/>
            <w:noWrap/>
            <w:vAlign w:val="bottom"/>
          </w:tcPr>
          <w:p w:rsidR="0074258B" w:rsidRPr="00EB00F6" w:rsidRDefault="0074258B" w:rsidP="00246A1C">
            <w:pPr>
              <w:spacing w:line="276" w:lineRule="auto"/>
              <w:jc w:val="center"/>
              <w:rPr>
                <w:b/>
                <w:bCs/>
                <w:sz w:val="20"/>
                <w:szCs w:val="20"/>
              </w:rPr>
            </w:pPr>
            <w:r w:rsidRPr="00EB00F6">
              <w:rPr>
                <w:b/>
                <w:bCs/>
                <w:sz w:val="20"/>
                <w:szCs w:val="20"/>
              </w:rPr>
              <w:t>55 936,5</w:t>
            </w:r>
          </w:p>
        </w:tc>
        <w:tc>
          <w:tcPr>
            <w:tcW w:w="1228" w:type="dxa"/>
            <w:tcBorders>
              <w:top w:val="single" w:sz="8" w:space="0" w:color="auto"/>
              <w:left w:val="nil"/>
              <w:bottom w:val="single" w:sz="4" w:space="0" w:color="auto"/>
              <w:right w:val="single" w:sz="4" w:space="0" w:color="auto"/>
            </w:tcBorders>
            <w:shd w:val="clear" w:color="000000" w:fill="CCECFF"/>
            <w:noWrap/>
            <w:vAlign w:val="bottom"/>
          </w:tcPr>
          <w:p w:rsidR="0074258B" w:rsidRPr="00EB00F6" w:rsidRDefault="0074258B" w:rsidP="00246A1C">
            <w:pPr>
              <w:spacing w:line="276" w:lineRule="auto"/>
              <w:jc w:val="center"/>
              <w:rPr>
                <w:b/>
                <w:bCs/>
                <w:sz w:val="20"/>
                <w:szCs w:val="20"/>
              </w:rPr>
            </w:pPr>
            <w:r w:rsidRPr="00EB00F6">
              <w:rPr>
                <w:b/>
                <w:bCs/>
                <w:sz w:val="20"/>
                <w:szCs w:val="20"/>
              </w:rPr>
              <w:t>73,6%</w:t>
            </w:r>
          </w:p>
        </w:tc>
        <w:tc>
          <w:tcPr>
            <w:tcW w:w="1623" w:type="dxa"/>
            <w:tcBorders>
              <w:top w:val="single" w:sz="8" w:space="0" w:color="auto"/>
              <w:left w:val="nil"/>
              <w:bottom w:val="single" w:sz="4" w:space="0" w:color="auto"/>
              <w:right w:val="single" w:sz="4" w:space="0" w:color="auto"/>
            </w:tcBorders>
            <w:shd w:val="clear" w:color="000000" w:fill="CCECFF"/>
            <w:noWrap/>
            <w:vAlign w:val="bottom"/>
          </w:tcPr>
          <w:p w:rsidR="0074258B" w:rsidRPr="00EB00F6" w:rsidRDefault="0074258B" w:rsidP="00246A1C">
            <w:pPr>
              <w:spacing w:line="276" w:lineRule="auto"/>
              <w:jc w:val="center"/>
              <w:rPr>
                <w:b/>
                <w:bCs/>
                <w:sz w:val="20"/>
                <w:szCs w:val="20"/>
              </w:rPr>
            </w:pPr>
            <w:r w:rsidRPr="00EB00F6">
              <w:rPr>
                <w:b/>
                <w:bCs/>
                <w:sz w:val="20"/>
                <w:szCs w:val="20"/>
              </w:rPr>
              <w:t>2 394,3</w:t>
            </w:r>
          </w:p>
        </w:tc>
        <w:tc>
          <w:tcPr>
            <w:tcW w:w="1224" w:type="dxa"/>
            <w:tcBorders>
              <w:top w:val="single" w:sz="8" w:space="0" w:color="auto"/>
              <w:left w:val="nil"/>
              <w:bottom w:val="single" w:sz="4" w:space="0" w:color="auto"/>
              <w:right w:val="single" w:sz="4" w:space="0" w:color="auto"/>
            </w:tcBorders>
            <w:shd w:val="clear" w:color="000000" w:fill="CCECFF"/>
            <w:noWrap/>
            <w:vAlign w:val="bottom"/>
          </w:tcPr>
          <w:p w:rsidR="0074258B" w:rsidRPr="00EB00F6" w:rsidRDefault="0074258B" w:rsidP="00246A1C">
            <w:pPr>
              <w:spacing w:line="276" w:lineRule="auto"/>
              <w:jc w:val="center"/>
              <w:rPr>
                <w:b/>
                <w:bCs/>
                <w:sz w:val="20"/>
                <w:szCs w:val="20"/>
              </w:rPr>
            </w:pPr>
            <w:r w:rsidRPr="00EB00F6">
              <w:rPr>
                <w:b/>
                <w:bCs/>
                <w:sz w:val="20"/>
                <w:szCs w:val="20"/>
              </w:rPr>
              <w:t>321,35</w:t>
            </w:r>
          </w:p>
        </w:tc>
        <w:tc>
          <w:tcPr>
            <w:tcW w:w="1226" w:type="dxa"/>
            <w:tcBorders>
              <w:top w:val="nil"/>
              <w:left w:val="nil"/>
              <w:bottom w:val="single" w:sz="4" w:space="0" w:color="auto"/>
              <w:right w:val="single" w:sz="4" w:space="0" w:color="auto"/>
            </w:tcBorders>
            <w:shd w:val="clear" w:color="000000" w:fill="CCECFF"/>
            <w:noWrap/>
            <w:vAlign w:val="bottom"/>
          </w:tcPr>
          <w:p w:rsidR="0074258B" w:rsidRPr="00EB00F6" w:rsidRDefault="0074258B" w:rsidP="00246A1C">
            <w:pPr>
              <w:spacing w:line="276" w:lineRule="auto"/>
              <w:jc w:val="center"/>
              <w:rPr>
                <w:b/>
                <w:bCs/>
                <w:sz w:val="20"/>
                <w:szCs w:val="20"/>
              </w:rPr>
            </w:pPr>
            <w:r w:rsidRPr="00EB00F6">
              <w:rPr>
                <w:b/>
                <w:bCs/>
                <w:sz w:val="20"/>
                <w:szCs w:val="20"/>
              </w:rPr>
              <w:t>156.55</w:t>
            </w:r>
          </w:p>
        </w:tc>
        <w:tc>
          <w:tcPr>
            <w:tcW w:w="1438" w:type="dxa"/>
            <w:tcBorders>
              <w:top w:val="nil"/>
              <w:left w:val="single" w:sz="4" w:space="0" w:color="auto"/>
              <w:bottom w:val="single" w:sz="4" w:space="0" w:color="auto"/>
              <w:right w:val="single" w:sz="8" w:space="0" w:color="auto"/>
            </w:tcBorders>
            <w:shd w:val="clear" w:color="000000" w:fill="CCECFF"/>
            <w:noWrap/>
            <w:vAlign w:val="bottom"/>
          </w:tcPr>
          <w:p w:rsidR="0074258B" w:rsidRPr="00EB00F6" w:rsidRDefault="0074258B" w:rsidP="00246A1C">
            <w:pPr>
              <w:spacing w:line="276" w:lineRule="auto"/>
              <w:jc w:val="center"/>
              <w:rPr>
                <w:b/>
                <w:bCs/>
                <w:sz w:val="20"/>
                <w:szCs w:val="20"/>
              </w:rPr>
            </w:pPr>
            <w:r w:rsidRPr="00EB00F6">
              <w:rPr>
                <w:b/>
                <w:bCs/>
              </w:rPr>
              <w:t>3.76%</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СуГРЭС-2</w:t>
            </w:r>
          </w:p>
        </w:tc>
        <w:tc>
          <w:tcPr>
            <w:tcW w:w="1455" w:type="dxa"/>
            <w:tcBorders>
              <w:top w:val="nil"/>
              <w:left w:val="nil"/>
              <w:bottom w:val="single" w:sz="4" w:space="0" w:color="auto"/>
              <w:right w:val="single" w:sz="4" w:space="0" w:color="auto"/>
            </w:tcBorders>
            <w:shd w:val="clear" w:color="auto" w:fill="auto"/>
            <w:vAlign w:val="bottom"/>
          </w:tcPr>
          <w:p w:rsidR="0074258B" w:rsidRPr="00EB00F6" w:rsidRDefault="0074258B" w:rsidP="00246A1C">
            <w:pPr>
              <w:spacing w:line="276" w:lineRule="auto"/>
              <w:jc w:val="center"/>
              <w:rPr>
                <w:sz w:val="20"/>
                <w:szCs w:val="20"/>
              </w:rPr>
            </w:pPr>
            <w:r w:rsidRPr="00EB00F6">
              <w:rPr>
                <w:sz w:val="20"/>
                <w:szCs w:val="20"/>
              </w:rPr>
              <w:t>36 623,5</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87.10%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1015,7</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305,64</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165.73</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2.5%</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БГРЭС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9 287,6</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70.68%</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774,1</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337,02</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139.20</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5.6%</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ЯГРЭС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3 840,0</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73.06%</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103,7</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367,24</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172.20</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5.6%</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ШГРЭС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4 257,4</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42.68%</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430,3</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361,31</w:t>
            </w:r>
          </w:p>
        </w:tc>
        <w:tc>
          <w:tcPr>
            <w:tcW w:w="1226" w:type="dxa"/>
            <w:tcBorders>
              <w:top w:val="nil"/>
              <w:left w:val="single" w:sz="4"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156.35</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7.0%</w:t>
            </w:r>
          </w:p>
        </w:tc>
      </w:tr>
      <w:tr w:rsidR="0074258B" w:rsidRPr="00EB00F6" w:rsidTr="00905784">
        <w:trPr>
          <w:trHeight w:val="252"/>
        </w:trPr>
        <w:tc>
          <w:tcPr>
            <w:tcW w:w="1946" w:type="dxa"/>
            <w:tcBorders>
              <w:top w:val="nil"/>
              <w:left w:val="single" w:sz="8" w:space="0" w:color="auto"/>
              <w:bottom w:val="nil"/>
              <w:right w:val="single" w:sz="4" w:space="0" w:color="auto"/>
            </w:tcBorders>
            <w:shd w:val="clear" w:color="auto" w:fill="auto"/>
            <w:noWrap/>
            <w:vAlign w:val="bottom"/>
          </w:tcPr>
          <w:p w:rsidR="0074258B" w:rsidRPr="00EB00F6" w:rsidRDefault="0074258B" w:rsidP="00246A1C">
            <w:pPr>
              <w:spacing w:line="276" w:lineRule="auto"/>
              <w:rPr>
                <w:sz w:val="16"/>
                <w:szCs w:val="16"/>
              </w:rPr>
            </w:pPr>
            <w:r w:rsidRPr="00EB00F6">
              <w:rPr>
                <w:sz w:val="16"/>
                <w:szCs w:val="16"/>
              </w:rPr>
              <w:t>ПСУ</w:t>
            </w:r>
          </w:p>
        </w:tc>
        <w:tc>
          <w:tcPr>
            <w:tcW w:w="1455" w:type="dxa"/>
            <w:tcBorders>
              <w:top w:val="nil"/>
              <w:left w:val="nil"/>
              <w:bottom w:val="nil"/>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3 820,6</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39.65%</w:t>
            </w:r>
          </w:p>
        </w:tc>
        <w:tc>
          <w:tcPr>
            <w:tcW w:w="1623" w:type="dxa"/>
            <w:tcBorders>
              <w:top w:val="nil"/>
              <w:left w:val="nil"/>
              <w:bottom w:val="nil"/>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430,3</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373,90</w:t>
            </w:r>
          </w:p>
        </w:tc>
        <w:tc>
          <w:tcPr>
            <w:tcW w:w="1226" w:type="dxa"/>
            <w:tcBorders>
              <w:top w:val="nil"/>
              <w:left w:val="single" w:sz="4" w:space="0" w:color="auto"/>
              <w:bottom w:val="nil"/>
              <w:right w:val="single" w:sz="4" w:space="0" w:color="auto"/>
            </w:tcBorders>
            <w:shd w:val="clear" w:color="auto" w:fill="auto"/>
            <w:noWrap/>
            <w:vAlign w:val="bottom"/>
          </w:tcPr>
          <w:p w:rsidR="0074258B" w:rsidRPr="00EB00F6" w:rsidRDefault="005F0819" w:rsidP="00246A1C">
            <w:pPr>
              <w:spacing w:line="276" w:lineRule="auto"/>
              <w:jc w:val="center"/>
              <w:rPr>
                <w:sz w:val="20"/>
                <w:szCs w:val="20"/>
              </w:rPr>
            </w:pPr>
            <w:r w:rsidRPr="00EB00F6">
              <w:rPr>
                <w:sz w:val="20"/>
                <w:szCs w:val="20"/>
              </w:rPr>
              <w:t>-</w:t>
            </w:r>
            <w:r w:rsidR="0074258B" w:rsidRPr="00EB00F6">
              <w:rPr>
                <w:sz w:val="20"/>
                <w:szCs w:val="20"/>
              </w:rPr>
              <w:t> </w:t>
            </w:r>
          </w:p>
        </w:tc>
        <w:tc>
          <w:tcPr>
            <w:tcW w:w="1438" w:type="dxa"/>
            <w:tcBorders>
              <w:top w:val="nil"/>
              <w:left w:val="single" w:sz="4" w:space="0" w:color="auto"/>
              <w:bottom w:val="nil"/>
              <w:right w:val="single" w:sz="8" w:space="0" w:color="auto"/>
            </w:tcBorders>
            <w:shd w:val="clear" w:color="auto" w:fill="auto"/>
            <w:noWrap/>
            <w:vAlign w:val="center"/>
          </w:tcPr>
          <w:p w:rsidR="0074258B" w:rsidRPr="00EB00F6" w:rsidRDefault="0074258B" w:rsidP="00246A1C">
            <w:pPr>
              <w:spacing w:line="276" w:lineRule="auto"/>
              <w:jc w:val="center"/>
              <w:rPr>
                <w:sz w:val="20"/>
                <w:szCs w:val="20"/>
              </w:rPr>
            </w:pPr>
            <w:r w:rsidRPr="00EB00F6">
              <w:rPr>
                <w:sz w:val="16"/>
                <w:szCs w:val="16"/>
              </w:rPr>
              <w:t>7.3%</w:t>
            </w:r>
          </w:p>
        </w:tc>
      </w:tr>
      <w:tr w:rsidR="0074258B" w:rsidRPr="00EB00F6" w:rsidTr="00905784">
        <w:trPr>
          <w:trHeight w:val="252"/>
        </w:trPr>
        <w:tc>
          <w:tcPr>
            <w:tcW w:w="1946" w:type="dxa"/>
            <w:tcBorders>
              <w:top w:val="single" w:sz="4" w:space="0" w:color="auto"/>
              <w:left w:val="single" w:sz="8" w:space="0" w:color="auto"/>
              <w:bottom w:val="nil"/>
              <w:right w:val="single" w:sz="4" w:space="0" w:color="auto"/>
            </w:tcBorders>
            <w:shd w:val="clear" w:color="auto" w:fill="auto"/>
            <w:noWrap/>
            <w:vAlign w:val="bottom"/>
          </w:tcPr>
          <w:p w:rsidR="0074258B" w:rsidRPr="00EB00F6" w:rsidRDefault="0074258B" w:rsidP="00246A1C">
            <w:pPr>
              <w:spacing w:line="276" w:lineRule="auto"/>
              <w:rPr>
                <w:sz w:val="16"/>
                <w:szCs w:val="16"/>
              </w:rPr>
            </w:pPr>
            <w:r w:rsidRPr="00EB00F6">
              <w:rPr>
                <w:sz w:val="16"/>
                <w:szCs w:val="16"/>
              </w:rPr>
              <w:t>ПГУ</w:t>
            </w:r>
          </w:p>
        </w:tc>
        <w:tc>
          <w:tcPr>
            <w:tcW w:w="1455" w:type="dxa"/>
            <w:tcBorders>
              <w:top w:val="single" w:sz="4" w:space="0" w:color="auto"/>
              <w:left w:val="nil"/>
              <w:bottom w:val="nil"/>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436,8</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10.53%</w:t>
            </w:r>
          </w:p>
        </w:tc>
        <w:tc>
          <w:tcPr>
            <w:tcW w:w="1623" w:type="dxa"/>
            <w:tcBorders>
              <w:top w:val="single" w:sz="4" w:space="0" w:color="auto"/>
              <w:left w:val="nil"/>
              <w:bottom w:val="nil"/>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0,0</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254,64</w:t>
            </w:r>
          </w:p>
        </w:tc>
        <w:tc>
          <w:tcPr>
            <w:tcW w:w="1226" w:type="dxa"/>
            <w:tcBorders>
              <w:top w:val="single" w:sz="4" w:space="0" w:color="auto"/>
              <w:left w:val="single" w:sz="4" w:space="0" w:color="auto"/>
              <w:bottom w:val="nil"/>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156.35</w:t>
            </w:r>
          </w:p>
        </w:tc>
        <w:tc>
          <w:tcPr>
            <w:tcW w:w="1438" w:type="dxa"/>
            <w:tcBorders>
              <w:top w:val="single" w:sz="4" w:space="0" w:color="auto"/>
              <w:left w:val="single" w:sz="4" w:space="0" w:color="auto"/>
              <w:bottom w:val="nil"/>
              <w:right w:val="single" w:sz="8" w:space="0" w:color="auto"/>
            </w:tcBorders>
            <w:shd w:val="clear" w:color="auto" w:fill="auto"/>
            <w:noWrap/>
            <w:vAlign w:val="center"/>
          </w:tcPr>
          <w:p w:rsidR="0074258B" w:rsidRPr="00EB00F6" w:rsidRDefault="0074258B" w:rsidP="00246A1C">
            <w:pPr>
              <w:spacing w:line="276" w:lineRule="auto"/>
              <w:jc w:val="center"/>
              <w:rPr>
                <w:sz w:val="20"/>
                <w:szCs w:val="20"/>
              </w:rPr>
            </w:pPr>
            <w:r w:rsidRPr="00EB00F6">
              <w:rPr>
                <w:sz w:val="16"/>
                <w:szCs w:val="16"/>
              </w:rPr>
              <w:t>4.3%</w:t>
            </w:r>
          </w:p>
        </w:tc>
      </w:tr>
      <w:tr w:rsidR="0074258B" w:rsidRPr="00EB00F6" w:rsidTr="00905784">
        <w:trPr>
          <w:trHeight w:val="267"/>
        </w:trPr>
        <w:tc>
          <w:tcPr>
            <w:tcW w:w="1946" w:type="dxa"/>
            <w:tcBorders>
              <w:top w:val="single" w:sz="4" w:space="0" w:color="auto"/>
              <w:left w:val="single" w:sz="8" w:space="0" w:color="auto"/>
              <w:bottom w:val="single" w:sz="8"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СГРЭС</w:t>
            </w:r>
          </w:p>
        </w:tc>
        <w:tc>
          <w:tcPr>
            <w:tcW w:w="1455" w:type="dxa"/>
            <w:tcBorders>
              <w:top w:val="single" w:sz="4" w:space="0" w:color="auto"/>
              <w:left w:val="nil"/>
              <w:bottom w:val="single" w:sz="8" w:space="0" w:color="auto"/>
              <w:right w:val="single" w:sz="4" w:space="0" w:color="auto"/>
            </w:tcBorders>
            <w:shd w:val="clear" w:color="auto" w:fill="auto"/>
            <w:vAlign w:val="bottom"/>
          </w:tcPr>
          <w:p w:rsidR="0074258B" w:rsidRPr="00EB00F6" w:rsidRDefault="0074258B" w:rsidP="00246A1C">
            <w:pPr>
              <w:spacing w:line="276" w:lineRule="auto"/>
              <w:jc w:val="center"/>
              <w:rPr>
                <w:sz w:val="20"/>
                <w:szCs w:val="20"/>
              </w:rPr>
            </w:pPr>
            <w:r w:rsidRPr="00EB00F6">
              <w:rPr>
                <w:sz w:val="20"/>
                <w:szCs w:val="20"/>
              </w:rPr>
              <w:t>1 928,0</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34.93%</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70,40</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376,77</w:t>
            </w:r>
          </w:p>
        </w:tc>
        <w:tc>
          <w:tcPr>
            <w:tcW w:w="1226" w:type="dxa"/>
            <w:tcBorders>
              <w:top w:val="single" w:sz="4" w:space="0" w:color="auto"/>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190.41</w:t>
            </w:r>
          </w:p>
        </w:tc>
        <w:tc>
          <w:tcPr>
            <w:tcW w:w="1438" w:type="dxa"/>
            <w:tcBorders>
              <w:top w:val="single" w:sz="4" w:space="0" w:color="auto"/>
              <w:left w:val="single" w:sz="4" w:space="0" w:color="auto"/>
              <w:bottom w:val="single" w:sz="8"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7.2%</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000000" w:fill="CCFFFF"/>
            <w:noWrap/>
            <w:vAlign w:val="bottom"/>
          </w:tcPr>
          <w:p w:rsidR="0074258B" w:rsidRPr="00EB00F6" w:rsidRDefault="00224472" w:rsidP="00246A1C">
            <w:pPr>
              <w:spacing w:line="276" w:lineRule="auto"/>
              <w:rPr>
                <w:b/>
                <w:bCs/>
                <w:sz w:val="20"/>
                <w:szCs w:val="20"/>
              </w:rPr>
            </w:pPr>
            <w:r>
              <w:rPr>
                <w:b/>
                <w:bCs/>
                <w:sz w:val="20"/>
                <w:szCs w:val="20"/>
              </w:rPr>
              <w:t>Э.ОН РОССИЯ</w:t>
            </w:r>
            <w:r w:rsidR="0074258B" w:rsidRPr="00EB00F6">
              <w:rPr>
                <w:b/>
                <w:bCs/>
                <w:sz w:val="20"/>
                <w:szCs w:val="20"/>
              </w:rPr>
              <w:t xml:space="preserve"> 2009</w:t>
            </w:r>
          </w:p>
        </w:tc>
        <w:tc>
          <w:tcPr>
            <w:tcW w:w="1455" w:type="dxa"/>
            <w:tcBorders>
              <w:top w:val="nil"/>
              <w:left w:val="nil"/>
              <w:bottom w:val="single" w:sz="4" w:space="0" w:color="auto"/>
              <w:right w:val="single" w:sz="4" w:space="0" w:color="auto"/>
            </w:tcBorders>
            <w:shd w:val="clear" w:color="000000" w:fill="CCFFFF"/>
            <w:noWrap/>
            <w:vAlign w:val="bottom"/>
          </w:tcPr>
          <w:p w:rsidR="0074258B" w:rsidRPr="00EB00F6" w:rsidRDefault="0074258B" w:rsidP="00246A1C">
            <w:pPr>
              <w:spacing w:line="276" w:lineRule="auto"/>
              <w:jc w:val="center"/>
              <w:rPr>
                <w:b/>
                <w:bCs/>
                <w:sz w:val="20"/>
                <w:szCs w:val="20"/>
              </w:rPr>
            </w:pPr>
            <w:r w:rsidRPr="00EB00F6">
              <w:rPr>
                <w:b/>
                <w:bCs/>
                <w:sz w:val="20"/>
                <w:szCs w:val="20"/>
              </w:rPr>
              <w:t>53 947,6</w:t>
            </w:r>
          </w:p>
        </w:tc>
        <w:tc>
          <w:tcPr>
            <w:tcW w:w="1228" w:type="dxa"/>
            <w:tcBorders>
              <w:top w:val="single" w:sz="8" w:space="0" w:color="auto"/>
              <w:left w:val="nil"/>
              <w:bottom w:val="single" w:sz="4" w:space="0" w:color="auto"/>
              <w:right w:val="single" w:sz="4" w:space="0" w:color="auto"/>
            </w:tcBorders>
            <w:shd w:val="clear" w:color="000000" w:fill="CCFFFF"/>
            <w:noWrap/>
            <w:vAlign w:val="bottom"/>
          </w:tcPr>
          <w:p w:rsidR="0074258B" w:rsidRPr="00EB00F6" w:rsidRDefault="0074258B" w:rsidP="00246A1C">
            <w:pPr>
              <w:spacing w:line="276" w:lineRule="auto"/>
              <w:jc w:val="center"/>
              <w:rPr>
                <w:b/>
                <w:bCs/>
                <w:sz w:val="20"/>
                <w:szCs w:val="20"/>
              </w:rPr>
            </w:pPr>
            <w:r w:rsidRPr="00EB00F6">
              <w:rPr>
                <w:b/>
                <w:bCs/>
                <w:sz w:val="20"/>
                <w:szCs w:val="20"/>
              </w:rPr>
              <w:t>71,36%</w:t>
            </w:r>
          </w:p>
        </w:tc>
        <w:tc>
          <w:tcPr>
            <w:tcW w:w="1623" w:type="dxa"/>
            <w:tcBorders>
              <w:top w:val="single" w:sz="8" w:space="0" w:color="auto"/>
              <w:left w:val="nil"/>
              <w:bottom w:val="single" w:sz="4" w:space="0" w:color="auto"/>
              <w:right w:val="single" w:sz="4" w:space="0" w:color="auto"/>
            </w:tcBorders>
            <w:shd w:val="clear" w:color="000000" w:fill="CCFFFF"/>
            <w:noWrap/>
            <w:vAlign w:val="bottom"/>
          </w:tcPr>
          <w:p w:rsidR="0074258B" w:rsidRPr="00EB00F6" w:rsidRDefault="0074258B" w:rsidP="00246A1C">
            <w:pPr>
              <w:spacing w:line="276" w:lineRule="auto"/>
              <w:jc w:val="center"/>
              <w:rPr>
                <w:b/>
                <w:bCs/>
                <w:sz w:val="20"/>
                <w:szCs w:val="20"/>
              </w:rPr>
            </w:pPr>
            <w:r w:rsidRPr="00EB00F6">
              <w:rPr>
                <w:b/>
                <w:bCs/>
                <w:sz w:val="20"/>
                <w:szCs w:val="20"/>
              </w:rPr>
              <w:t>2354,3</w:t>
            </w:r>
          </w:p>
        </w:tc>
        <w:tc>
          <w:tcPr>
            <w:tcW w:w="1224" w:type="dxa"/>
            <w:tcBorders>
              <w:top w:val="single" w:sz="8" w:space="0" w:color="auto"/>
              <w:left w:val="nil"/>
              <w:bottom w:val="single" w:sz="4" w:space="0" w:color="auto"/>
              <w:right w:val="single" w:sz="4" w:space="0" w:color="auto"/>
            </w:tcBorders>
            <w:shd w:val="clear" w:color="000000" w:fill="CCFFFF"/>
            <w:noWrap/>
            <w:vAlign w:val="bottom"/>
          </w:tcPr>
          <w:p w:rsidR="0074258B" w:rsidRPr="00EB00F6" w:rsidRDefault="0074258B" w:rsidP="00246A1C">
            <w:pPr>
              <w:spacing w:line="276" w:lineRule="auto"/>
              <w:jc w:val="center"/>
              <w:rPr>
                <w:b/>
                <w:bCs/>
                <w:sz w:val="20"/>
                <w:szCs w:val="20"/>
              </w:rPr>
            </w:pPr>
            <w:r w:rsidRPr="00EB00F6">
              <w:rPr>
                <w:b/>
                <w:bCs/>
                <w:sz w:val="20"/>
                <w:szCs w:val="20"/>
              </w:rPr>
              <w:t>322,18</w:t>
            </w:r>
          </w:p>
        </w:tc>
        <w:tc>
          <w:tcPr>
            <w:tcW w:w="1226" w:type="dxa"/>
            <w:tcBorders>
              <w:top w:val="nil"/>
              <w:left w:val="nil"/>
              <w:bottom w:val="single" w:sz="4" w:space="0" w:color="auto"/>
              <w:right w:val="single" w:sz="4" w:space="0" w:color="auto"/>
            </w:tcBorders>
            <w:shd w:val="clear" w:color="000000" w:fill="CCFFFF"/>
            <w:noWrap/>
            <w:vAlign w:val="bottom"/>
          </w:tcPr>
          <w:p w:rsidR="0074258B" w:rsidRPr="00EB00F6" w:rsidRDefault="0074258B" w:rsidP="00246A1C">
            <w:pPr>
              <w:spacing w:line="276" w:lineRule="auto"/>
              <w:jc w:val="center"/>
              <w:rPr>
                <w:b/>
                <w:bCs/>
                <w:sz w:val="20"/>
                <w:szCs w:val="20"/>
              </w:rPr>
            </w:pPr>
            <w:r w:rsidRPr="00EB00F6">
              <w:rPr>
                <w:b/>
                <w:bCs/>
                <w:sz w:val="20"/>
                <w:szCs w:val="20"/>
              </w:rPr>
              <w:t>156,35</w:t>
            </w:r>
          </w:p>
        </w:tc>
        <w:tc>
          <w:tcPr>
            <w:tcW w:w="1438" w:type="dxa"/>
            <w:tcBorders>
              <w:top w:val="nil"/>
              <w:left w:val="single" w:sz="4" w:space="0" w:color="auto"/>
              <w:bottom w:val="single" w:sz="4" w:space="0" w:color="auto"/>
              <w:right w:val="single" w:sz="8" w:space="0" w:color="auto"/>
            </w:tcBorders>
            <w:shd w:val="clear" w:color="000000" w:fill="CCFFFF"/>
            <w:noWrap/>
            <w:vAlign w:val="bottom"/>
          </w:tcPr>
          <w:p w:rsidR="0074258B" w:rsidRPr="00EB00F6" w:rsidRDefault="0074258B" w:rsidP="00246A1C">
            <w:pPr>
              <w:spacing w:line="276" w:lineRule="auto"/>
              <w:jc w:val="center"/>
              <w:rPr>
                <w:b/>
                <w:bCs/>
                <w:sz w:val="20"/>
                <w:szCs w:val="20"/>
              </w:rPr>
            </w:pPr>
            <w:r w:rsidRPr="00EB00F6">
              <w:rPr>
                <w:b/>
                <w:bCs/>
                <w:sz w:val="20"/>
                <w:szCs w:val="20"/>
              </w:rPr>
              <w:t>3,81%</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СуГРЭС-2</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35 209,9</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83,74%</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1026,2</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306,16</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162,89</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2,60%</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БГРЭС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9 424,6</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71,72%</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736,1</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338,40</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145,52</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5,58%</w:t>
            </w:r>
          </w:p>
        </w:tc>
      </w:tr>
      <w:tr w:rsidR="0074258B" w:rsidRPr="00EB00F6" w:rsidTr="00905784">
        <w:trPr>
          <w:trHeight w:val="252"/>
        </w:trPr>
        <w:tc>
          <w:tcPr>
            <w:tcW w:w="194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ЯГРЭС</w:t>
            </w:r>
          </w:p>
        </w:tc>
        <w:tc>
          <w:tcPr>
            <w:tcW w:w="1455" w:type="dxa"/>
            <w:tcBorders>
              <w:top w:val="single" w:sz="4" w:space="0" w:color="auto"/>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3 954,6</w:t>
            </w:r>
          </w:p>
        </w:tc>
        <w:tc>
          <w:tcPr>
            <w:tcW w:w="1228" w:type="dxa"/>
            <w:tcBorders>
              <w:top w:val="single" w:sz="4" w:space="0" w:color="auto"/>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75,24%</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104,1</w:t>
            </w:r>
          </w:p>
        </w:tc>
        <w:tc>
          <w:tcPr>
            <w:tcW w:w="1224" w:type="dxa"/>
            <w:tcBorders>
              <w:top w:val="single" w:sz="4" w:space="0" w:color="auto"/>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363,59</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172,00</w:t>
            </w:r>
          </w:p>
        </w:tc>
        <w:tc>
          <w:tcPr>
            <w:tcW w:w="1438" w:type="dxa"/>
            <w:tcBorders>
              <w:top w:val="single" w:sz="4" w:space="0" w:color="auto"/>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5,46%</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ШГРЭС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3 636,3</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37,74%</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415,5</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371,58</w:t>
            </w:r>
          </w:p>
        </w:tc>
        <w:tc>
          <w:tcPr>
            <w:tcW w:w="1226" w:type="dxa"/>
            <w:tcBorders>
              <w:top w:val="nil"/>
              <w:left w:val="single" w:sz="4"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149,94</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7,30%</w:t>
            </w:r>
          </w:p>
        </w:tc>
      </w:tr>
      <w:tr w:rsidR="0074258B" w:rsidRPr="00EB00F6" w:rsidTr="00905784">
        <w:trPr>
          <w:trHeight w:val="267"/>
        </w:trPr>
        <w:tc>
          <w:tcPr>
            <w:tcW w:w="1946" w:type="dxa"/>
            <w:tcBorders>
              <w:top w:val="nil"/>
              <w:left w:val="single" w:sz="8" w:space="0" w:color="auto"/>
              <w:bottom w:val="single" w:sz="8"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СГРЭС</w:t>
            </w:r>
          </w:p>
        </w:tc>
        <w:tc>
          <w:tcPr>
            <w:tcW w:w="1455"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1 722,2</w:t>
            </w:r>
          </w:p>
        </w:tc>
        <w:tc>
          <w:tcPr>
            <w:tcW w:w="1228"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31,21%</w:t>
            </w:r>
          </w:p>
        </w:tc>
        <w:tc>
          <w:tcPr>
            <w:tcW w:w="1623"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72,3</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375,02</w:t>
            </w:r>
          </w:p>
        </w:tc>
        <w:tc>
          <w:tcPr>
            <w:tcW w:w="1226"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187,81</w:t>
            </w:r>
          </w:p>
        </w:tc>
        <w:tc>
          <w:tcPr>
            <w:tcW w:w="1438" w:type="dxa"/>
            <w:tcBorders>
              <w:top w:val="nil"/>
              <w:left w:val="single" w:sz="4" w:space="0" w:color="auto"/>
              <w:bottom w:val="single" w:sz="8"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7,74%</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000000" w:fill="CCFFCC"/>
            <w:noWrap/>
            <w:vAlign w:val="bottom"/>
          </w:tcPr>
          <w:p w:rsidR="0074258B" w:rsidRPr="00EB00F6" w:rsidRDefault="00224472" w:rsidP="00246A1C">
            <w:pPr>
              <w:spacing w:line="276" w:lineRule="auto"/>
              <w:rPr>
                <w:b/>
                <w:bCs/>
                <w:sz w:val="20"/>
                <w:szCs w:val="20"/>
              </w:rPr>
            </w:pPr>
            <w:r>
              <w:rPr>
                <w:b/>
                <w:bCs/>
                <w:sz w:val="20"/>
                <w:szCs w:val="20"/>
              </w:rPr>
              <w:t>Э.ОН РОССИЯ</w:t>
            </w:r>
            <w:r w:rsidR="0074258B" w:rsidRPr="00EB00F6">
              <w:rPr>
                <w:b/>
                <w:bCs/>
                <w:sz w:val="20"/>
                <w:szCs w:val="20"/>
              </w:rPr>
              <w:t xml:space="preserve"> 2008</w:t>
            </w:r>
          </w:p>
        </w:tc>
        <w:tc>
          <w:tcPr>
            <w:tcW w:w="1455" w:type="dxa"/>
            <w:tcBorders>
              <w:top w:val="nil"/>
              <w:left w:val="nil"/>
              <w:bottom w:val="single" w:sz="4" w:space="0" w:color="auto"/>
              <w:right w:val="single" w:sz="4" w:space="0" w:color="auto"/>
            </w:tcBorders>
            <w:shd w:val="clear" w:color="000000" w:fill="CCFFCC"/>
            <w:noWrap/>
            <w:vAlign w:val="bottom"/>
          </w:tcPr>
          <w:p w:rsidR="0074258B" w:rsidRPr="00EB00F6" w:rsidRDefault="0074258B" w:rsidP="00246A1C">
            <w:pPr>
              <w:spacing w:line="276" w:lineRule="auto"/>
              <w:jc w:val="center"/>
              <w:rPr>
                <w:b/>
                <w:bCs/>
                <w:sz w:val="20"/>
                <w:szCs w:val="20"/>
              </w:rPr>
            </w:pPr>
            <w:r w:rsidRPr="00EB00F6">
              <w:rPr>
                <w:b/>
                <w:bCs/>
                <w:sz w:val="20"/>
                <w:szCs w:val="20"/>
              </w:rPr>
              <w:t>56 676,2</w:t>
            </w:r>
          </w:p>
        </w:tc>
        <w:tc>
          <w:tcPr>
            <w:tcW w:w="1228" w:type="dxa"/>
            <w:tcBorders>
              <w:top w:val="nil"/>
              <w:left w:val="nil"/>
              <w:bottom w:val="single" w:sz="4" w:space="0" w:color="auto"/>
              <w:right w:val="single" w:sz="4" w:space="0" w:color="auto"/>
            </w:tcBorders>
            <w:shd w:val="clear" w:color="000000" w:fill="CCFFCC"/>
            <w:noWrap/>
            <w:vAlign w:val="bottom"/>
          </w:tcPr>
          <w:p w:rsidR="0074258B" w:rsidRPr="00EB00F6" w:rsidRDefault="0074258B" w:rsidP="00246A1C">
            <w:pPr>
              <w:spacing w:line="276" w:lineRule="auto"/>
              <w:jc w:val="center"/>
              <w:rPr>
                <w:b/>
                <w:bCs/>
                <w:sz w:val="20"/>
                <w:szCs w:val="20"/>
              </w:rPr>
            </w:pPr>
            <w:r w:rsidRPr="00EB00F6">
              <w:rPr>
                <w:b/>
                <w:bCs/>
                <w:sz w:val="20"/>
                <w:szCs w:val="20"/>
              </w:rPr>
              <w:t>74,76%</w:t>
            </w:r>
          </w:p>
        </w:tc>
        <w:tc>
          <w:tcPr>
            <w:tcW w:w="1623" w:type="dxa"/>
            <w:tcBorders>
              <w:top w:val="nil"/>
              <w:left w:val="nil"/>
              <w:bottom w:val="single" w:sz="4" w:space="0" w:color="auto"/>
              <w:right w:val="single" w:sz="4" w:space="0" w:color="auto"/>
            </w:tcBorders>
            <w:shd w:val="clear" w:color="000000" w:fill="CCFFCC"/>
            <w:noWrap/>
            <w:vAlign w:val="bottom"/>
          </w:tcPr>
          <w:p w:rsidR="0074258B" w:rsidRPr="00EB00F6" w:rsidRDefault="0074258B" w:rsidP="00246A1C">
            <w:pPr>
              <w:spacing w:line="276" w:lineRule="auto"/>
              <w:jc w:val="center"/>
              <w:rPr>
                <w:b/>
                <w:bCs/>
                <w:sz w:val="20"/>
                <w:szCs w:val="20"/>
              </w:rPr>
            </w:pPr>
            <w:r w:rsidRPr="00EB00F6">
              <w:rPr>
                <w:b/>
                <w:bCs/>
                <w:sz w:val="20"/>
                <w:szCs w:val="20"/>
              </w:rPr>
              <w:t>2259,7</w:t>
            </w:r>
          </w:p>
        </w:tc>
        <w:tc>
          <w:tcPr>
            <w:tcW w:w="1224" w:type="dxa"/>
            <w:tcBorders>
              <w:top w:val="single" w:sz="8" w:space="0" w:color="auto"/>
              <w:left w:val="nil"/>
              <w:bottom w:val="single" w:sz="4" w:space="0" w:color="auto"/>
              <w:right w:val="single" w:sz="4" w:space="0" w:color="auto"/>
            </w:tcBorders>
            <w:shd w:val="clear" w:color="000000" w:fill="CCFFCC"/>
            <w:noWrap/>
            <w:vAlign w:val="bottom"/>
          </w:tcPr>
          <w:p w:rsidR="0074258B" w:rsidRPr="00EB00F6" w:rsidRDefault="0074258B" w:rsidP="00246A1C">
            <w:pPr>
              <w:spacing w:line="276" w:lineRule="auto"/>
              <w:jc w:val="center"/>
              <w:rPr>
                <w:b/>
                <w:bCs/>
                <w:sz w:val="20"/>
                <w:szCs w:val="20"/>
              </w:rPr>
            </w:pPr>
            <w:r w:rsidRPr="00EB00F6">
              <w:rPr>
                <w:b/>
                <w:bCs/>
                <w:sz w:val="20"/>
                <w:szCs w:val="20"/>
              </w:rPr>
              <w:t>325,45</w:t>
            </w:r>
          </w:p>
        </w:tc>
        <w:tc>
          <w:tcPr>
            <w:tcW w:w="1226" w:type="dxa"/>
            <w:tcBorders>
              <w:top w:val="nil"/>
              <w:left w:val="nil"/>
              <w:bottom w:val="single" w:sz="4" w:space="0" w:color="auto"/>
              <w:right w:val="single" w:sz="4" w:space="0" w:color="auto"/>
            </w:tcBorders>
            <w:shd w:val="clear" w:color="000000" w:fill="CCFFCC"/>
            <w:noWrap/>
            <w:vAlign w:val="bottom"/>
          </w:tcPr>
          <w:p w:rsidR="0074258B" w:rsidRPr="00EB00F6" w:rsidRDefault="0074258B" w:rsidP="00246A1C">
            <w:pPr>
              <w:spacing w:line="276" w:lineRule="auto"/>
              <w:jc w:val="center"/>
              <w:rPr>
                <w:b/>
                <w:bCs/>
                <w:sz w:val="20"/>
                <w:szCs w:val="20"/>
              </w:rPr>
            </w:pPr>
            <w:r w:rsidRPr="00EB00F6">
              <w:rPr>
                <w:b/>
                <w:bCs/>
                <w:sz w:val="20"/>
                <w:szCs w:val="20"/>
              </w:rPr>
              <w:t>156,17</w:t>
            </w:r>
          </w:p>
        </w:tc>
        <w:tc>
          <w:tcPr>
            <w:tcW w:w="1438" w:type="dxa"/>
            <w:tcBorders>
              <w:top w:val="nil"/>
              <w:left w:val="single" w:sz="4" w:space="0" w:color="auto"/>
              <w:bottom w:val="single" w:sz="4" w:space="0" w:color="auto"/>
              <w:right w:val="single" w:sz="8" w:space="0" w:color="auto"/>
            </w:tcBorders>
            <w:shd w:val="clear" w:color="000000" w:fill="CCFFCC"/>
            <w:noWrap/>
            <w:vAlign w:val="bottom"/>
          </w:tcPr>
          <w:p w:rsidR="0074258B" w:rsidRPr="00EB00F6" w:rsidRDefault="0074258B" w:rsidP="00246A1C">
            <w:pPr>
              <w:spacing w:line="276" w:lineRule="auto"/>
              <w:jc w:val="center"/>
              <w:rPr>
                <w:b/>
                <w:bCs/>
                <w:sz w:val="20"/>
                <w:szCs w:val="20"/>
              </w:rPr>
            </w:pPr>
            <w:r w:rsidRPr="00EB00F6">
              <w:rPr>
                <w:b/>
                <w:bCs/>
                <w:sz w:val="20"/>
                <w:szCs w:val="20"/>
              </w:rPr>
              <w:t>4,04%</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СуГРЭС-2</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34 407,8</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81,60%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957,5</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306,86</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163,78</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2,73%</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БГРЭС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10 820,6</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82,10%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724,5</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338,19</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143,03</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5,51%</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ЯГРЭС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4 234,3</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80,30%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100,7</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363,10</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173,70</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5,45%</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ШГРЭС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5 001,7</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51,80%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409,9</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378,46</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151,83</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7,22%</w:t>
            </w:r>
          </w:p>
        </w:tc>
      </w:tr>
      <w:tr w:rsidR="0074258B" w:rsidRPr="00EB00F6" w:rsidTr="00905784">
        <w:trPr>
          <w:trHeight w:val="267"/>
        </w:trPr>
        <w:tc>
          <w:tcPr>
            <w:tcW w:w="1946" w:type="dxa"/>
            <w:tcBorders>
              <w:top w:val="nil"/>
              <w:left w:val="single" w:sz="8" w:space="0" w:color="auto"/>
              <w:bottom w:val="single" w:sz="8"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СГРЭС</w:t>
            </w:r>
          </w:p>
        </w:tc>
        <w:tc>
          <w:tcPr>
            <w:tcW w:w="1455"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2 211,9</w:t>
            </w:r>
          </w:p>
        </w:tc>
        <w:tc>
          <w:tcPr>
            <w:tcW w:w="1228"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40,00%</w:t>
            </w:r>
          </w:p>
        </w:tc>
        <w:tc>
          <w:tcPr>
            <w:tcW w:w="1623"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67,1</w:t>
            </w:r>
          </w:p>
        </w:tc>
        <w:tc>
          <w:tcPr>
            <w:tcW w:w="1224"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372,01</w:t>
            </w:r>
          </w:p>
        </w:tc>
        <w:tc>
          <w:tcPr>
            <w:tcW w:w="1226"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189,78</w:t>
            </w:r>
          </w:p>
        </w:tc>
        <w:tc>
          <w:tcPr>
            <w:tcW w:w="1438" w:type="dxa"/>
            <w:tcBorders>
              <w:top w:val="nil"/>
              <w:left w:val="single" w:sz="4" w:space="0" w:color="auto"/>
              <w:bottom w:val="single" w:sz="8"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7,49%</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000000" w:fill="FFFF99"/>
            <w:noWrap/>
            <w:vAlign w:val="bottom"/>
          </w:tcPr>
          <w:p w:rsidR="0074258B" w:rsidRPr="00EB00F6" w:rsidRDefault="00224472" w:rsidP="00246A1C">
            <w:pPr>
              <w:spacing w:line="276" w:lineRule="auto"/>
              <w:rPr>
                <w:b/>
                <w:bCs/>
                <w:sz w:val="20"/>
                <w:szCs w:val="20"/>
              </w:rPr>
            </w:pPr>
            <w:r>
              <w:rPr>
                <w:b/>
                <w:bCs/>
                <w:sz w:val="20"/>
                <w:szCs w:val="20"/>
              </w:rPr>
              <w:t>Э.ОН РОССИЯ</w:t>
            </w:r>
            <w:r w:rsidR="0074258B" w:rsidRPr="00EB00F6">
              <w:rPr>
                <w:b/>
                <w:bCs/>
                <w:sz w:val="20"/>
                <w:szCs w:val="20"/>
              </w:rPr>
              <w:t xml:space="preserve"> 2007</w:t>
            </w:r>
          </w:p>
        </w:tc>
        <w:tc>
          <w:tcPr>
            <w:tcW w:w="1455" w:type="dxa"/>
            <w:tcBorders>
              <w:top w:val="nil"/>
              <w:left w:val="nil"/>
              <w:bottom w:val="single" w:sz="4" w:space="0" w:color="auto"/>
              <w:right w:val="single" w:sz="4" w:space="0" w:color="auto"/>
            </w:tcBorders>
            <w:shd w:val="clear" w:color="000000" w:fill="FFFF99"/>
            <w:noWrap/>
            <w:vAlign w:val="bottom"/>
          </w:tcPr>
          <w:p w:rsidR="0074258B" w:rsidRPr="00EB00F6" w:rsidRDefault="0074258B" w:rsidP="00246A1C">
            <w:pPr>
              <w:spacing w:line="276" w:lineRule="auto"/>
              <w:jc w:val="center"/>
              <w:rPr>
                <w:b/>
                <w:bCs/>
                <w:sz w:val="20"/>
                <w:szCs w:val="20"/>
              </w:rPr>
            </w:pPr>
            <w:r w:rsidRPr="00EB00F6">
              <w:rPr>
                <w:b/>
                <w:bCs/>
                <w:sz w:val="20"/>
                <w:szCs w:val="20"/>
              </w:rPr>
              <w:t>54 241,4</w:t>
            </w:r>
          </w:p>
        </w:tc>
        <w:tc>
          <w:tcPr>
            <w:tcW w:w="1228" w:type="dxa"/>
            <w:tcBorders>
              <w:top w:val="nil"/>
              <w:left w:val="nil"/>
              <w:bottom w:val="single" w:sz="4" w:space="0" w:color="auto"/>
              <w:right w:val="single" w:sz="4" w:space="0" w:color="auto"/>
            </w:tcBorders>
            <w:shd w:val="clear" w:color="000000" w:fill="FFFF99"/>
            <w:noWrap/>
            <w:vAlign w:val="bottom"/>
          </w:tcPr>
          <w:p w:rsidR="0074258B" w:rsidRPr="00EB00F6" w:rsidRDefault="0074258B" w:rsidP="00246A1C">
            <w:pPr>
              <w:spacing w:line="276" w:lineRule="auto"/>
              <w:jc w:val="center"/>
              <w:rPr>
                <w:b/>
                <w:bCs/>
                <w:sz w:val="20"/>
                <w:szCs w:val="20"/>
              </w:rPr>
            </w:pPr>
            <w:r w:rsidRPr="00EB00F6">
              <w:rPr>
                <w:b/>
                <w:bCs/>
                <w:sz w:val="20"/>
                <w:szCs w:val="20"/>
              </w:rPr>
              <w:t>71,75%</w:t>
            </w:r>
          </w:p>
        </w:tc>
        <w:tc>
          <w:tcPr>
            <w:tcW w:w="1623" w:type="dxa"/>
            <w:tcBorders>
              <w:top w:val="nil"/>
              <w:left w:val="nil"/>
              <w:bottom w:val="single" w:sz="4" w:space="0" w:color="auto"/>
              <w:right w:val="single" w:sz="4" w:space="0" w:color="auto"/>
            </w:tcBorders>
            <w:shd w:val="clear" w:color="000000" w:fill="FFFF99"/>
            <w:noWrap/>
            <w:vAlign w:val="bottom"/>
          </w:tcPr>
          <w:p w:rsidR="0074258B" w:rsidRPr="00EB00F6" w:rsidRDefault="0074258B" w:rsidP="00246A1C">
            <w:pPr>
              <w:spacing w:line="276" w:lineRule="auto"/>
              <w:jc w:val="center"/>
              <w:rPr>
                <w:b/>
                <w:bCs/>
                <w:sz w:val="20"/>
                <w:szCs w:val="20"/>
              </w:rPr>
            </w:pPr>
            <w:r w:rsidRPr="00EB00F6">
              <w:rPr>
                <w:b/>
                <w:bCs/>
                <w:sz w:val="20"/>
                <w:szCs w:val="20"/>
              </w:rPr>
              <w:t>2232,6</w:t>
            </w:r>
          </w:p>
        </w:tc>
        <w:tc>
          <w:tcPr>
            <w:tcW w:w="1224" w:type="dxa"/>
            <w:tcBorders>
              <w:top w:val="nil"/>
              <w:left w:val="nil"/>
              <w:bottom w:val="single" w:sz="4" w:space="0" w:color="auto"/>
              <w:right w:val="single" w:sz="4" w:space="0" w:color="auto"/>
            </w:tcBorders>
            <w:shd w:val="clear" w:color="000000" w:fill="FFFF99"/>
            <w:noWrap/>
            <w:vAlign w:val="bottom"/>
          </w:tcPr>
          <w:p w:rsidR="0074258B" w:rsidRPr="00EB00F6" w:rsidRDefault="0074258B" w:rsidP="00246A1C">
            <w:pPr>
              <w:spacing w:line="276" w:lineRule="auto"/>
              <w:jc w:val="center"/>
              <w:rPr>
                <w:b/>
                <w:bCs/>
                <w:sz w:val="20"/>
                <w:szCs w:val="20"/>
              </w:rPr>
            </w:pPr>
            <w:r w:rsidRPr="00EB00F6">
              <w:rPr>
                <w:b/>
                <w:bCs/>
                <w:sz w:val="20"/>
                <w:szCs w:val="20"/>
              </w:rPr>
              <w:t>324,16</w:t>
            </w:r>
          </w:p>
        </w:tc>
        <w:tc>
          <w:tcPr>
            <w:tcW w:w="1226" w:type="dxa"/>
            <w:tcBorders>
              <w:top w:val="nil"/>
              <w:left w:val="nil"/>
              <w:bottom w:val="single" w:sz="4" w:space="0" w:color="auto"/>
              <w:right w:val="single" w:sz="4" w:space="0" w:color="auto"/>
            </w:tcBorders>
            <w:shd w:val="clear" w:color="000000" w:fill="FFFF99"/>
            <w:noWrap/>
            <w:vAlign w:val="bottom"/>
          </w:tcPr>
          <w:p w:rsidR="0074258B" w:rsidRPr="00EB00F6" w:rsidRDefault="0074258B" w:rsidP="00246A1C">
            <w:pPr>
              <w:spacing w:line="276" w:lineRule="auto"/>
              <w:jc w:val="center"/>
              <w:rPr>
                <w:b/>
                <w:bCs/>
                <w:sz w:val="20"/>
                <w:szCs w:val="20"/>
              </w:rPr>
            </w:pPr>
            <w:r w:rsidRPr="00EB00F6">
              <w:rPr>
                <w:b/>
                <w:bCs/>
                <w:sz w:val="20"/>
                <w:szCs w:val="20"/>
              </w:rPr>
              <w:t>158,98</w:t>
            </w:r>
          </w:p>
        </w:tc>
        <w:tc>
          <w:tcPr>
            <w:tcW w:w="1438" w:type="dxa"/>
            <w:tcBorders>
              <w:top w:val="nil"/>
              <w:left w:val="single" w:sz="4" w:space="0" w:color="auto"/>
              <w:bottom w:val="single" w:sz="4" w:space="0" w:color="auto"/>
              <w:right w:val="single" w:sz="8" w:space="0" w:color="auto"/>
            </w:tcBorders>
            <w:shd w:val="clear" w:color="000000" w:fill="FFFF99"/>
            <w:noWrap/>
            <w:vAlign w:val="bottom"/>
          </w:tcPr>
          <w:p w:rsidR="0074258B" w:rsidRPr="00EB00F6" w:rsidRDefault="0074258B" w:rsidP="00246A1C">
            <w:pPr>
              <w:spacing w:line="276" w:lineRule="auto"/>
              <w:jc w:val="center"/>
              <w:rPr>
                <w:b/>
                <w:bCs/>
                <w:sz w:val="20"/>
                <w:szCs w:val="20"/>
              </w:rPr>
            </w:pPr>
            <w:r w:rsidRPr="00EB00F6">
              <w:rPr>
                <w:b/>
                <w:bCs/>
                <w:sz w:val="20"/>
                <w:szCs w:val="20"/>
              </w:rPr>
              <w:t>3,94%</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СуГРЭС-2</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34 406,1</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81,80%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948,3</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306,21</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162,90</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2,65%</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БГРЭС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8 529,2</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64,90%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673,1</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339,18</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155,51</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5,67%</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ЯГРЭС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4 295,9</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81,70%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101,9</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361,30</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171,90</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5,31%</w:t>
            </w:r>
          </w:p>
        </w:tc>
      </w:tr>
      <w:tr w:rsidR="0074258B" w:rsidRPr="00EB00F6" w:rsidTr="00905784">
        <w:trPr>
          <w:trHeight w:val="252"/>
        </w:trPr>
        <w:tc>
          <w:tcPr>
            <w:tcW w:w="1946" w:type="dxa"/>
            <w:tcBorders>
              <w:top w:val="nil"/>
              <w:left w:val="single" w:sz="8" w:space="0" w:color="auto"/>
              <w:bottom w:val="single" w:sz="4"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ШГРЭС</w:t>
            </w:r>
          </w:p>
        </w:tc>
        <w:tc>
          <w:tcPr>
            <w:tcW w:w="1455"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4 911,5</w:t>
            </w:r>
          </w:p>
        </w:tc>
        <w:tc>
          <w:tcPr>
            <w:tcW w:w="1228"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51,00%</w:t>
            </w:r>
          </w:p>
        </w:tc>
        <w:tc>
          <w:tcPr>
            <w:tcW w:w="1623"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439,2</w:t>
            </w:r>
          </w:p>
        </w:tc>
        <w:tc>
          <w:tcPr>
            <w:tcW w:w="1224"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376,82</w:t>
            </w:r>
          </w:p>
        </w:tc>
        <w:tc>
          <w:tcPr>
            <w:tcW w:w="1226" w:type="dxa"/>
            <w:tcBorders>
              <w:top w:val="nil"/>
              <w:left w:val="nil"/>
              <w:bottom w:val="single" w:sz="4"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148,00</w:t>
            </w:r>
          </w:p>
        </w:tc>
        <w:tc>
          <w:tcPr>
            <w:tcW w:w="1438" w:type="dxa"/>
            <w:tcBorders>
              <w:top w:val="nil"/>
              <w:left w:val="single" w:sz="4" w:space="0" w:color="auto"/>
              <w:bottom w:val="single" w:sz="4"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7,25%</w:t>
            </w:r>
          </w:p>
        </w:tc>
      </w:tr>
      <w:tr w:rsidR="0074258B" w:rsidRPr="00EB00F6" w:rsidTr="00905784">
        <w:trPr>
          <w:trHeight w:val="267"/>
        </w:trPr>
        <w:tc>
          <w:tcPr>
            <w:tcW w:w="1946" w:type="dxa"/>
            <w:tcBorders>
              <w:top w:val="nil"/>
              <w:left w:val="single" w:sz="8" w:space="0" w:color="auto"/>
              <w:bottom w:val="single" w:sz="8" w:space="0" w:color="auto"/>
              <w:right w:val="single" w:sz="4" w:space="0" w:color="auto"/>
            </w:tcBorders>
            <w:shd w:val="clear" w:color="auto" w:fill="auto"/>
            <w:noWrap/>
            <w:vAlign w:val="bottom"/>
          </w:tcPr>
          <w:p w:rsidR="0074258B" w:rsidRPr="00EB00F6" w:rsidRDefault="0074258B" w:rsidP="00246A1C">
            <w:pPr>
              <w:spacing w:line="276" w:lineRule="auto"/>
              <w:rPr>
                <w:sz w:val="20"/>
                <w:szCs w:val="20"/>
              </w:rPr>
            </w:pPr>
            <w:r w:rsidRPr="00EB00F6">
              <w:rPr>
                <w:sz w:val="20"/>
                <w:szCs w:val="20"/>
              </w:rPr>
              <w:t>СГРЭС</w:t>
            </w:r>
          </w:p>
        </w:tc>
        <w:tc>
          <w:tcPr>
            <w:tcW w:w="1455"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2 098,6</w:t>
            </w:r>
          </w:p>
        </w:tc>
        <w:tc>
          <w:tcPr>
            <w:tcW w:w="1228"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38,00%</w:t>
            </w:r>
          </w:p>
        </w:tc>
        <w:tc>
          <w:tcPr>
            <w:tcW w:w="1623"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70,1</w:t>
            </w:r>
          </w:p>
        </w:tc>
        <w:tc>
          <w:tcPr>
            <w:tcW w:w="1224"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369,92</w:t>
            </w:r>
          </w:p>
        </w:tc>
        <w:tc>
          <w:tcPr>
            <w:tcW w:w="1226" w:type="dxa"/>
            <w:tcBorders>
              <w:top w:val="nil"/>
              <w:left w:val="nil"/>
              <w:bottom w:val="single" w:sz="8" w:space="0" w:color="auto"/>
              <w:right w:val="single" w:sz="4"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189,75</w:t>
            </w:r>
          </w:p>
        </w:tc>
        <w:tc>
          <w:tcPr>
            <w:tcW w:w="1438" w:type="dxa"/>
            <w:tcBorders>
              <w:top w:val="nil"/>
              <w:left w:val="single" w:sz="4" w:space="0" w:color="auto"/>
              <w:bottom w:val="single" w:sz="8" w:space="0" w:color="auto"/>
              <w:right w:val="single" w:sz="8" w:space="0" w:color="auto"/>
            </w:tcBorders>
            <w:shd w:val="clear" w:color="auto" w:fill="auto"/>
            <w:noWrap/>
            <w:vAlign w:val="bottom"/>
          </w:tcPr>
          <w:p w:rsidR="0074258B" w:rsidRPr="00EB00F6" w:rsidRDefault="0074258B" w:rsidP="00246A1C">
            <w:pPr>
              <w:spacing w:line="276" w:lineRule="auto"/>
              <w:jc w:val="center"/>
              <w:rPr>
                <w:sz w:val="20"/>
                <w:szCs w:val="20"/>
              </w:rPr>
            </w:pPr>
            <w:r w:rsidRPr="00EB00F6">
              <w:rPr>
                <w:sz w:val="20"/>
                <w:szCs w:val="20"/>
              </w:rPr>
              <w:t>7,36%</w:t>
            </w:r>
          </w:p>
        </w:tc>
      </w:tr>
    </w:tbl>
    <w:p w:rsidR="00E03095" w:rsidRDefault="00E03095" w:rsidP="004B48A0">
      <w:pPr>
        <w:pStyle w:val="3"/>
        <w:rPr>
          <w:highlight w:val="yellow"/>
        </w:rPr>
      </w:pPr>
      <w:bookmarkStart w:id="16" w:name="_Toc294519376"/>
      <w:bookmarkStart w:id="17" w:name="_Toc294519444"/>
    </w:p>
    <w:p w:rsidR="00E03095" w:rsidRDefault="00E03095" w:rsidP="004B48A0">
      <w:pPr>
        <w:pStyle w:val="3"/>
        <w:rPr>
          <w:highlight w:val="yellow"/>
        </w:rPr>
      </w:pPr>
    </w:p>
    <w:p w:rsidR="00E03095" w:rsidRDefault="00E03095" w:rsidP="004B48A0">
      <w:pPr>
        <w:pStyle w:val="3"/>
        <w:rPr>
          <w:highlight w:val="yellow"/>
        </w:rPr>
      </w:pPr>
    </w:p>
    <w:p w:rsidR="00E03095" w:rsidRDefault="00E03095" w:rsidP="004B48A0">
      <w:pPr>
        <w:pStyle w:val="3"/>
        <w:rPr>
          <w:highlight w:val="yellow"/>
        </w:rPr>
      </w:pPr>
    </w:p>
    <w:p w:rsidR="006460F7" w:rsidRPr="00EB00F6" w:rsidRDefault="004B48A0" w:rsidP="004B48A0">
      <w:pPr>
        <w:pStyle w:val="3"/>
      </w:pPr>
      <w:bookmarkStart w:id="18" w:name="_Toc305758395"/>
      <w:bookmarkStart w:id="19" w:name="_Toc306613003"/>
      <w:r w:rsidRPr="005E5DD1">
        <w:lastRenderedPageBreak/>
        <w:t xml:space="preserve">1.2 </w:t>
      </w:r>
      <w:r w:rsidR="00DD108A" w:rsidRPr="005E5DD1">
        <w:t>Структура используемого топлива</w:t>
      </w:r>
      <w:bookmarkEnd w:id="16"/>
      <w:bookmarkEnd w:id="17"/>
      <w:r w:rsidR="00F5355E" w:rsidRPr="005E5DD1">
        <w:t>.</w:t>
      </w:r>
      <w:bookmarkEnd w:id="18"/>
      <w:bookmarkEnd w:id="19"/>
    </w:p>
    <w:p w:rsidR="008D05F9" w:rsidRPr="00EB00F6" w:rsidRDefault="006F6669" w:rsidP="00E03095">
      <w:pPr>
        <w:spacing w:line="276" w:lineRule="auto"/>
        <w:ind w:firstLine="720"/>
        <w:jc w:val="both"/>
      </w:pPr>
      <w:r w:rsidRPr="00EB00F6">
        <w:rPr>
          <w:sz w:val="26"/>
          <w:szCs w:val="26"/>
        </w:rPr>
        <w:t xml:space="preserve">В структуре используемого </w:t>
      </w:r>
      <w:r w:rsidR="00275122" w:rsidRPr="00EB00F6">
        <w:rPr>
          <w:sz w:val="26"/>
          <w:szCs w:val="26"/>
        </w:rPr>
        <w:t xml:space="preserve">котлоагрегатами энергоблоков </w:t>
      </w:r>
      <w:r w:rsidRPr="00EB00F6">
        <w:rPr>
          <w:sz w:val="26"/>
          <w:szCs w:val="26"/>
        </w:rPr>
        <w:t>топлива</w:t>
      </w:r>
      <w:r w:rsidR="00DD4E10" w:rsidRPr="00EB00F6">
        <w:rPr>
          <w:sz w:val="26"/>
          <w:szCs w:val="26"/>
        </w:rPr>
        <w:t xml:space="preserve"> определяющую роль играю</w:t>
      </w:r>
      <w:r w:rsidRPr="00EB00F6">
        <w:rPr>
          <w:sz w:val="26"/>
          <w:szCs w:val="26"/>
        </w:rPr>
        <w:t>т природный газ, е</w:t>
      </w:r>
      <w:r w:rsidR="00A6673B" w:rsidRPr="00EB00F6">
        <w:rPr>
          <w:sz w:val="26"/>
          <w:szCs w:val="26"/>
        </w:rPr>
        <w:t xml:space="preserve">го доля </w:t>
      </w:r>
      <w:r w:rsidRPr="00EB00F6">
        <w:rPr>
          <w:sz w:val="26"/>
          <w:szCs w:val="26"/>
        </w:rPr>
        <w:t xml:space="preserve">составляет около </w:t>
      </w:r>
      <w:r w:rsidR="00275571" w:rsidRPr="00EB00F6">
        <w:rPr>
          <w:sz w:val="26"/>
          <w:szCs w:val="26"/>
        </w:rPr>
        <w:t>80-</w:t>
      </w:r>
      <w:r w:rsidRPr="00EB00F6">
        <w:rPr>
          <w:sz w:val="26"/>
          <w:szCs w:val="26"/>
        </w:rPr>
        <w:t xml:space="preserve">82%, и уголь – от 17 до 20%. Доля прочего топлива незначительна и составляет менее 1 %. </w:t>
      </w:r>
    </w:p>
    <w:p w:rsidR="00BA103D" w:rsidRPr="00EB00F6" w:rsidRDefault="00BA103D" w:rsidP="008D05F9">
      <w:pPr>
        <w:pStyle w:val="af8"/>
        <w:rPr>
          <w:sz w:val="26"/>
          <w:szCs w:val="26"/>
        </w:rPr>
      </w:pPr>
    </w:p>
    <w:p w:rsidR="00E7069D" w:rsidRDefault="00E7069D" w:rsidP="00E7069D">
      <w:pPr>
        <w:pStyle w:val="af8"/>
        <w:keepNext/>
        <w:rPr>
          <w:szCs w:val="24"/>
        </w:rPr>
      </w:pPr>
      <w:r w:rsidRPr="00C977B4">
        <w:rPr>
          <w:szCs w:val="24"/>
        </w:rPr>
        <w:t xml:space="preserve">Таблица </w:t>
      </w:r>
      <w:r w:rsidR="006E36DB" w:rsidRPr="00C977B4">
        <w:rPr>
          <w:szCs w:val="24"/>
        </w:rPr>
        <w:fldChar w:fldCharType="begin"/>
      </w:r>
      <w:r w:rsidRPr="00C977B4">
        <w:rPr>
          <w:szCs w:val="24"/>
        </w:rPr>
        <w:instrText xml:space="preserve"> SEQ Таблица \* ARABIC </w:instrText>
      </w:r>
      <w:r w:rsidR="006E36DB" w:rsidRPr="00C977B4">
        <w:rPr>
          <w:szCs w:val="24"/>
        </w:rPr>
        <w:fldChar w:fldCharType="separate"/>
      </w:r>
      <w:r w:rsidR="001E2A1F">
        <w:rPr>
          <w:noProof/>
          <w:szCs w:val="24"/>
        </w:rPr>
        <w:t>2</w:t>
      </w:r>
      <w:r w:rsidR="006E36DB" w:rsidRPr="00C977B4">
        <w:rPr>
          <w:szCs w:val="24"/>
        </w:rPr>
        <w:fldChar w:fldCharType="end"/>
      </w:r>
      <w:r w:rsidRPr="00C977B4">
        <w:rPr>
          <w:szCs w:val="24"/>
        </w:rPr>
        <w:t>. Структура топливопотребления за 2007-2010гг.</w:t>
      </w:r>
    </w:p>
    <w:p w:rsidR="00C977B4" w:rsidRPr="00C977B4" w:rsidRDefault="00C977B4" w:rsidP="00C977B4"/>
    <w:tbl>
      <w:tblPr>
        <w:tblW w:w="100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0"/>
        <w:gridCol w:w="1600"/>
        <w:gridCol w:w="1600"/>
        <w:gridCol w:w="1600"/>
        <w:gridCol w:w="1600"/>
      </w:tblGrid>
      <w:tr w:rsidR="006F6669" w:rsidRPr="00EB00F6" w:rsidTr="00E7069D">
        <w:trPr>
          <w:trHeight w:val="300"/>
          <w:tblHeader/>
        </w:trPr>
        <w:tc>
          <w:tcPr>
            <w:tcW w:w="3640" w:type="dxa"/>
            <w:shd w:val="clear" w:color="auto" w:fill="auto"/>
            <w:vAlign w:val="bottom"/>
          </w:tcPr>
          <w:p w:rsidR="006F6669" w:rsidRPr="00EB00F6" w:rsidRDefault="006F6669" w:rsidP="00246A1C">
            <w:pPr>
              <w:spacing w:line="276" w:lineRule="auto"/>
              <w:jc w:val="center"/>
              <w:rPr>
                <w:b/>
                <w:szCs w:val="22"/>
              </w:rPr>
            </w:pPr>
            <w:r w:rsidRPr="00EB00F6">
              <w:rPr>
                <w:b/>
                <w:szCs w:val="22"/>
              </w:rPr>
              <w:t>Показатель</w:t>
            </w:r>
          </w:p>
        </w:tc>
        <w:tc>
          <w:tcPr>
            <w:tcW w:w="1600" w:type="dxa"/>
            <w:shd w:val="clear" w:color="auto" w:fill="auto"/>
            <w:noWrap/>
            <w:vAlign w:val="bottom"/>
          </w:tcPr>
          <w:p w:rsidR="006F6669" w:rsidRPr="00EB00F6" w:rsidRDefault="006F6669" w:rsidP="00246A1C">
            <w:pPr>
              <w:spacing w:line="276" w:lineRule="auto"/>
              <w:jc w:val="center"/>
              <w:rPr>
                <w:b/>
                <w:bCs/>
                <w:szCs w:val="22"/>
              </w:rPr>
            </w:pPr>
            <w:r w:rsidRPr="00EB00F6">
              <w:rPr>
                <w:b/>
                <w:bCs/>
                <w:szCs w:val="22"/>
              </w:rPr>
              <w:t>2007</w:t>
            </w:r>
            <w:r w:rsidR="00275122" w:rsidRPr="00EB00F6">
              <w:rPr>
                <w:b/>
                <w:bCs/>
                <w:szCs w:val="22"/>
              </w:rPr>
              <w:t>г.</w:t>
            </w:r>
          </w:p>
        </w:tc>
        <w:tc>
          <w:tcPr>
            <w:tcW w:w="1600" w:type="dxa"/>
            <w:shd w:val="clear" w:color="auto" w:fill="auto"/>
            <w:noWrap/>
            <w:vAlign w:val="bottom"/>
          </w:tcPr>
          <w:p w:rsidR="006F6669" w:rsidRPr="00EB00F6" w:rsidRDefault="006F6669" w:rsidP="00246A1C">
            <w:pPr>
              <w:spacing w:line="276" w:lineRule="auto"/>
              <w:jc w:val="center"/>
              <w:rPr>
                <w:b/>
                <w:szCs w:val="22"/>
              </w:rPr>
            </w:pPr>
            <w:r w:rsidRPr="00EB00F6">
              <w:rPr>
                <w:b/>
                <w:szCs w:val="22"/>
              </w:rPr>
              <w:t>2008г.</w:t>
            </w:r>
          </w:p>
        </w:tc>
        <w:tc>
          <w:tcPr>
            <w:tcW w:w="1600" w:type="dxa"/>
            <w:shd w:val="clear" w:color="auto" w:fill="auto"/>
            <w:noWrap/>
            <w:vAlign w:val="bottom"/>
          </w:tcPr>
          <w:p w:rsidR="006F6669" w:rsidRPr="00EB00F6" w:rsidRDefault="006F6669" w:rsidP="00246A1C">
            <w:pPr>
              <w:spacing w:line="276" w:lineRule="auto"/>
              <w:jc w:val="center"/>
              <w:rPr>
                <w:b/>
                <w:szCs w:val="22"/>
              </w:rPr>
            </w:pPr>
            <w:r w:rsidRPr="00EB00F6">
              <w:rPr>
                <w:b/>
                <w:szCs w:val="22"/>
              </w:rPr>
              <w:t>2009г.</w:t>
            </w:r>
          </w:p>
        </w:tc>
        <w:tc>
          <w:tcPr>
            <w:tcW w:w="1600" w:type="dxa"/>
            <w:shd w:val="clear" w:color="auto" w:fill="auto"/>
            <w:noWrap/>
            <w:vAlign w:val="bottom"/>
          </w:tcPr>
          <w:p w:rsidR="006F6669" w:rsidRPr="00EB00F6" w:rsidRDefault="006F6669" w:rsidP="00246A1C">
            <w:pPr>
              <w:spacing w:line="276" w:lineRule="auto"/>
              <w:jc w:val="center"/>
              <w:rPr>
                <w:b/>
                <w:szCs w:val="22"/>
              </w:rPr>
            </w:pPr>
            <w:r w:rsidRPr="00EB00F6">
              <w:rPr>
                <w:b/>
                <w:szCs w:val="22"/>
              </w:rPr>
              <w:t>2010г.</w:t>
            </w:r>
          </w:p>
        </w:tc>
      </w:tr>
      <w:tr w:rsidR="006F6669" w:rsidRPr="00EB00F6" w:rsidTr="00555087">
        <w:trPr>
          <w:trHeight w:val="330"/>
        </w:trPr>
        <w:tc>
          <w:tcPr>
            <w:tcW w:w="3640" w:type="dxa"/>
            <w:shd w:val="clear" w:color="auto" w:fill="auto"/>
            <w:noWrap/>
            <w:vAlign w:val="bottom"/>
          </w:tcPr>
          <w:p w:rsidR="006F6669" w:rsidRPr="00EB00F6" w:rsidRDefault="00A1462C" w:rsidP="00246A1C">
            <w:pPr>
              <w:spacing w:line="276" w:lineRule="auto"/>
              <w:rPr>
                <w:i/>
                <w:sz w:val="16"/>
                <w:szCs w:val="16"/>
              </w:rPr>
            </w:pPr>
            <w:r w:rsidRPr="00EB00F6">
              <w:rPr>
                <w:i/>
                <w:sz w:val="16"/>
                <w:szCs w:val="16"/>
              </w:rPr>
              <w:t>Справочно: в</w:t>
            </w:r>
            <w:r w:rsidR="006F6669" w:rsidRPr="00EB00F6">
              <w:rPr>
                <w:i/>
                <w:sz w:val="16"/>
                <w:szCs w:val="16"/>
              </w:rPr>
              <w:t>ыработка э/э, млн</w:t>
            </w:r>
            <w:r w:rsidRPr="00EB00F6">
              <w:rPr>
                <w:i/>
                <w:sz w:val="16"/>
                <w:szCs w:val="16"/>
              </w:rPr>
              <w:t>.</w:t>
            </w:r>
            <w:r w:rsidR="006F6669" w:rsidRPr="00EB00F6">
              <w:rPr>
                <w:i/>
                <w:sz w:val="16"/>
                <w:szCs w:val="16"/>
              </w:rPr>
              <w:t xml:space="preserve"> кВт*ч</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54 241,38</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56 676,25</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53 947,61</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55 936,53</w:t>
            </w:r>
          </w:p>
        </w:tc>
      </w:tr>
      <w:tr w:rsidR="006F6669" w:rsidRPr="00EB00F6" w:rsidTr="00555087">
        <w:trPr>
          <w:trHeight w:val="300"/>
        </w:trPr>
        <w:tc>
          <w:tcPr>
            <w:tcW w:w="3640" w:type="dxa"/>
            <w:shd w:val="clear" w:color="auto" w:fill="auto"/>
            <w:noWrap/>
            <w:vAlign w:val="bottom"/>
          </w:tcPr>
          <w:p w:rsidR="006F6669" w:rsidRPr="00EB00F6" w:rsidRDefault="00A1462C" w:rsidP="00246A1C">
            <w:pPr>
              <w:spacing w:line="276" w:lineRule="auto"/>
              <w:rPr>
                <w:i/>
                <w:sz w:val="16"/>
                <w:szCs w:val="16"/>
              </w:rPr>
            </w:pPr>
            <w:r w:rsidRPr="00EB00F6">
              <w:rPr>
                <w:i/>
                <w:sz w:val="16"/>
                <w:szCs w:val="16"/>
              </w:rPr>
              <w:t>Справочно: о</w:t>
            </w:r>
            <w:r w:rsidR="006F6669" w:rsidRPr="00EB00F6">
              <w:rPr>
                <w:i/>
                <w:sz w:val="16"/>
                <w:szCs w:val="16"/>
              </w:rPr>
              <w:t>тпуск т.э</w:t>
            </w:r>
            <w:r w:rsidRPr="00EB00F6">
              <w:rPr>
                <w:i/>
                <w:sz w:val="16"/>
                <w:szCs w:val="16"/>
              </w:rPr>
              <w:t>.</w:t>
            </w:r>
            <w:r w:rsidR="006F6669" w:rsidRPr="00EB00F6">
              <w:rPr>
                <w:i/>
                <w:sz w:val="16"/>
                <w:szCs w:val="16"/>
              </w:rPr>
              <w:t>, тыс. Гкал</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2 232,64</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2 263,11</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2 354,30</w:t>
            </w:r>
          </w:p>
        </w:tc>
        <w:tc>
          <w:tcPr>
            <w:tcW w:w="1600" w:type="dxa"/>
            <w:shd w:val="clear" w:color="auto" w:fill="auto"/>
            <w:noWrap/>
            <w:vAlign w:val="bottom"/>
          </w:tcPr>
          <w:p w:rsidR="006F6669" w:rsidRPr="00EB00F6" w:rsidRDefault="006F6669" w:rsidP="00246A1C">
            <w:pPr>
              <w:spacing w:line="276" w:lineRule="auto"/>
              <w:jc w:val="center"/>
              <w:rPr>
                <w:bCs/>
                <w:i/>
                <w:sz w:val="16"/>
                <w:szCs w:val="16"/>
              </w:rPr>
            </w:pPr>
            <w:r w:rsidRPr="00EB00F6">
              <w:rPr>
                <w:bCs/>
                <w:i/>
                <w:sz w:val="16"/>
                <w:szCs w:val="16"/>
              </w:rPr>
              <w:t>2 394,29</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bCs/>
                <w:sz w:val="22"/>
                <w:szCs w:val="22"/>
              </w:rPr>
            </w:pPr>
            <w:r w:rsidRPr="00EB00F6">
              <w:rPr>
                <w:b/>
                <w:bCs/>
                <w:sz w:val="22"/>
                <w:szCs w:val="22"/>
              </w:rPr>
              <w:t>Топливо всего</w:t>
            </w:r>
            <w:r w:rsidRPr="00EB00F6">
              <w:rPr>
                <w:bCs/>
                <w:sz w:val="22"/>
                <w:szCs w:val="22"/>
              </w:rPr>
              <w:t>, тыс.тут</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17 247 790</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18 053 914</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17 060 552</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17 678 015</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b/>
                <w:bCs/>
                <w:sz w:val="22"/>
                <w:szCs w:val="22"/>
              </w:rPr>
            </w:pPr>
            <w:r w:rsidRPr="00EB00F6">
              <w:rPr>
                <w:b/>
                <w:bCs/>
                <w:sz w:val="22"/>
                <w:szCs w:val="22"/>
              </w:rPr>
              <w:t>Газ всего:</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Потребление, тыс. м.куб.</w:t>
            </w:r>
            <w:r w:rsidRPr="00EB00F6">
              <w:rPr>
                <w:bCs/>
                <w:sz w:val="20"/>
                <w:szCs w:val="20"/>
              </w:rPr>
              <w:t xml:space="preserve">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11 988 417</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11 970 125</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11 723 689</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12 273 966</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 xml:space="preserve">Потребление, тыс. тут </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14 232 996</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14 220 236</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13 894 460</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14 556 417</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b/>
                <w:bCs/>
                <w:sz w:val="22"/>
                <w:szCs w:val="22"/>
              </w:rPr>
            </w:pPr>
            <w:r w:rsidRPr="00EB00F6">
              <w:rPr>
                <w:b/>
                <w:bCs/>
                <w:sz w:val="22"/>
                <w:szCs w:val="22"/>
              </w:rPr>
              <w:t>Уголь</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Потребление, тыс. тн.</w:t>
            </w:r>
            <w:r w:rsidRPr="00EB00F6">
              <w:rPr>
                <w:bCs/>
                <w:sz w:val="20"/>
                <w:szCs w:val="20"/>
              </w:rPr>
              <w:t xml:space="preserve"> </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5 260 105</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6 873 426</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5 808 949</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5 613 950</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Потребление, тыс. тут.</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2 886 357</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3 770 204</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3 159 108</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3 103 660</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b/>
                <w:bCs/>
                <w:sz w:val="22"/>
                <w:szCs w:val="22"/>
              </w:rPr>
            </w:pPr>
            <w:r w:rsidRPr="00EB00F6">
              <w:rPr>
                <w:b/>
                <w:bCs/>
                <w:sz w:val="22"/>
                <w:szCs w:val="22"/>
              </w:rPr>
              <w:t>Мазут</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Потребление, тыс. тн.</w:t>
            </w:r>
            <w:r w:rsidRPr="00EB00F6">
              <w:rPr>
                <w:bCs/>
                <w:sz w:val="20"/>
                <w:szCs w:val="20"/>
              </w:rPr>
              <w:t xml:space="preserve"> </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6 187</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12 387</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2 981</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13 278</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Потребление, тыс. тут.</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8 472</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16 799</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3 896</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17 938</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b/>
                <w:bCs/>
                <w:sz w:val="22"/>
                <w:szCs w:val="22"/>
              </w:rPr>
            </w:pPr>
            <w:r w:rsidRPr="00EB00F6">
              <w:rPr>
                <w:b/>
                <w:bCs/>
                <w:sz w:val="22"/>
                <w:szCs w:val="22"/>
              </w:rPr>
              <w:t>Торф</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c>
          <w:tcPr>
            <w:tcW w:w="1600" w:type="dxa"/>
            <w:shd w:val="clear" w:color="auto" w:fill="auto"/>
            <w:noWrap/>
            <w:vAlign w:val="bottom"/>
          </w:tcPr>
          <w:p w:rsidR="006F6669" w:rsidRPr="00EB00F6" w:rsidRDefault="006F6669" w:rsidP="00246A1C">
            <w:pPr>
              <w:spacing w:line="276" w:lineRule="auto"/>
              <w:jc w:val="center"/>
              <w:rPr>
                <w:sz w:val="22"/>
                <w:szCs w:val="22"/>
              </w:rPr>
            </w:pPr>
            <w:r w:rsidRPr="00EB00F6">
              <w:rPr>
                <w:sz w:val="22"/>
                <w:szCs w:val="22"/>
              </w:rPr>
              <w:t> </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Потребление, тыс. тн.</w:t>
            </w:r>
            <w:r w:rsidRPr="00EB00F6">
              <w:rPr>
                <w:bCs/>
                <w:sz w:val="20"/>
                <w:szCs w:val="20"/>
              </w:rPr>
              <w:t xml:space="preserve"> </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358 093</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139 593</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10 246</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0</w:t>
            </w:r>
          </w:p>
        </w:tc>
      </w:tr>
      <w:tr w:rsidR="006F6669" w:rsidRPr="00EB00F6" w:rsidTr="00555087">
        <w:trPr>
          <w:trHeight w:val="300"/>
        </w:trPr>
        <w:tc>
          <w:tcPr>
            <w:tcW w:w="3640" w:type="dxa"/>
            <w:shd w:val="clear" w:color="auto" w:fill="auto"/>
            <w:noWrap/>
            <w:vAlign w:val="bottom"/>
          </w:tcPr>
          <w:p w:rsidR="006F6669" w:rsidRPr="00EB00F6" w:rsidRDefault="006F6669" w:rsidP="00246A1C">
            <w:pPr>
              <w:spacing w:line="276" w:lineRule="auto"/>
              <w:rPr>
                <w:sz w:val="22"/>
                <w:szCs w:val="22"/>
              </w:rPr>
            </w:pPr>
            <w:r w:rsidRPr="00EB00F6">
              <w:rPr>
                <w:sz w:val="22"/>
                <w:szCs w:val="22"/>
              </w:rPr>
              <w:t>Потребление, тыс. тут.</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119 965</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46 675</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3 087</w:t>
            </w:r>
          </w:p>
        </w:tc>
        <w:tc>
          <w:tcPr>
            <w:tcW w:w="1600" w:type="dxa"/>
            <w:shd w:val="clear" w:color="auto" w:fill="auto"/>
            <w:noWrap/>
            <w:vAlign w:val="bottom"/>
          </w:tcPr>
          <w:p w:rsidR="006F6669" w:rsidRPr="00EB00F6" w:rsidRDefault="006F6669" w:rsidP="00246A1C">
            <w:pPr>
              <w:spacing w:line="276" w:lineRule="auto"/>
              <w:jc w:val="center"/>
              <w:rPr>
                <w:bCs/>
                <w:sz w:val="20"/>
                <w:szCs w:val="20"/>
              </w:rPr>
            </w:pPr>
            <w:r w:rsidRPr="00EB00F6">
              <w:rPr>
                <w:bCs/>
                <w:sz w:val="20"/>
                <w:szCs w:val="20"/>
              </w:rPr>
              <w:t>0</w:t>
            </w:r>
          </w:p>
        </w:tc>
      </w:tr>
    </w:tbl>
    <w:p w:rsidR="007F5522" w:rsidRPr="00EB00F6" w:rsidRDefault="004D1B74" w:rsidP="008354E9">
      <w:pPr>
        <w:pStyle w:val="3"/>
      </w:pPr>
      <w:bookmarkStart w:id="20" w:name="_Toc305758396"/>
      <w:bookmarkStart w:id="21" w:name="_Toc306613004"/>
      <w:r w:rsidRPr="00EB00F6">
        <w:t>1.3</w:t>
      </w:r>
      <w:r w:rsidR="008354E9" w:rsidRPr="00EB00F6">
        <w:t xml:space="preserve"> </w:t>
      </w:r>
      <w:r w:rsidR="007F5522" w:rsidRPr="00EB00F6">
        <w:t xml:space="preserve">Особенности, ограничения и объективные проблемы по топливообеспечению филиалов </w:t>
      </w:r>
      <w:r w:rsidR="00E03095">
        <w:t>ОАО «</w:t>
      </w:r>
      <w:r w:rsidR="00224472">
        <w:t>Э.ОН Р</w:t>
      </w:r>
      <w:r w:rsidR="00E03095">
        <w:t>оссия»</w:t>
      </w:r>
      <w:r w:rsidR="007F5522" w:rsidRPr="00EB00F6">
        <w:t>.</w:t>
      </w:r>
      <w:bookmarkEnd w:id="20"/>
      <w:bookmarkEnd w:id="21"/>
    </w:p>
    <w:p w:rsidR="007F5522" w:rsidRPr="00EB00F6" w:rsidRDefault="00474AE7" w:rsidP="00474AE7">
      <w:pPr>
        <w:spacing w:line="276" w:lineRule="auto"/>
        <w:ind w:firstLine="851"/>
        <w:rPr>
          <w:b/>
          <w:sz w:val="26"/>
          <w:szCs w:val="26"/>
        </w:rPr>
      </w:pPr>
      <w:r>
        <w:rPr>
          <w:b/>
          <w:sz w:val="26"/>
          <w:szCs w:val="26"/>
        </w:rPr>
        <w:t>Природный газ</w:t>
      </w:r>
      <w:r w:rsidR="007F5522" w:rsidRPr="00EB00F6">
        <w:rPr>
          <w:b/>
          <w:sz w:val="26"/>
          <w:szCs w:val="26"/>
        </w:rPr>
        <w:t>:</w:t>
      </w:r>
    </w:p>
    <w:p w:rsidR="007F5522" w:rsidRPr="00EB00F6" w:rsidRDefault="007F5522" w:rsidP="00246A1C">
      <w:pPr>
        <w:spacing w:line="276" w:lineRule="auto"/>
        <w:ind w:firstLine="851"/>
        <w:jc w:val="both"/>
        <w:rPr>
          <w:sz w:val="26"/>
          <w:szCs w:val="26"/>
        </w:rPr>
      </w:pPr>
      <w:r w:rsidRPr="00EB00F6">
        <w:rPr>
          <w:b/>
          <w:sz w:val="26"/>
          <w:szCs w:val="26"/>
        </w:rPr>
        <w:t>Смоленская ГРЭС</w:t>
      </w:r>
      <w:r w:rsidRPr="00EB00F6">
        <w:rPr>
          <w:sz w:val="26"/>
          <w:szCs w:val="26"/>
        </w:rPr>
        <w:t xml:space="preserve"> – ограничений нет, однако существует возможность введения ограничений на отбор лимитного газа от ОАО «Газпром», в период существенного понижения </w:t>
      </w:r>
      <w:r w:rsidR="007B5150" w:rsidRPr="00EB00F6">
        <w:rPr>
          <w:sz w:val="26"/>
          <w:szCs w:val="26"/>
        </w:rPr>
        <w:t>температуры наружного воздуха (г</w:t>
      </w:r>
      <w:r w:rsidRPr="00EB00F6">
        <w:rPr>
          <w:sz w:val="26"/>
          <w:szCs w:val="26"/>
        </w:rPr>
        <w:t xml:space="preserve">рафик </w:t>
      </w:r>
      <w:r w:rsidR="00886622" w:rsidRPr="00EB00F6">
        <w:rPr>
          <w:sz w:val="26"/>
          <w:szCs w:val="26"/>
        </w:rPr>
        <w:t xml:space="preserve">ограничения </w:t>
      </w:r>
      <w:r w:rsidRPr="00EB00F6">
        <w:rPr>
          <w:sz w:val="26"/>
          <w:szCs w:val="26"/>
        </w:rPr>
        <w:t>№ 1) или в</w:t>
      </w:r>
      <w:r w:rsidR="007B5150" w:rsidRPr="00EB00F6">
        <w:rPr>
          <w:sz w:val="26"/>
          <w:szCs w:val="26"/>
        </w:rPr>
        <w:t xml:space="preserve"> случае аварии на газопроводе (г</w:t>
      </w:r>
      <w:r w:rsidRPr="00EB00F6">
        <w:rPr>
          <w:sz w:val="26"/>
          <w:szCs w:val="26"/>
        </w:rPr>
        <w:t xml:space="preserve">рафик </w:t>
      </w:r>
      <w:r w:rsidR="00886622" w:rsidRPr="00EB00F6">
        <w:rPr>
          <w:sz w:val="26"/>
          <w:szCs w:val="26"/>
        </w:rPr>
        <w:t xml:space="preserve">ограничения </w:t>
      </w:r>
      <w:r w:rsidRPr="00EB00F6">
        <w:rPr>
          <w:sz w:val="26"/>
          <w:szCs w:val="26"/>
        </w:rPr>
        <w:t xml:space="preserve">№2). Кроме того, </w:t>
      </w:r>
      <w:r w:rsidR="00656B4A" w:rsidRPr="00EB00F6">
        <w:rPr>
          <w:sz w:val="26"/>
          <w:szCs w:val="26"/>
        </w:rPr>
        <w:t>при заключении договора на поставку газа поставщиком учитывается фактор пропускной способности газотранспортной системы</w:t>
      </w:r>
      <w:r w:rsidR="00242175" w:rsidRPr="00EB00F6">
        <w:rPr>
          <w:sz w:val="26"/>
          <w:szCs w:val="26"/>
        </w:rPr>
        <w:t xml:space="preserve"> и </w:t>
      </w:r>
      <w:r w:rsidR="00E03095">
        <w:rPr>
          <w:sz w:val="26"/>
          <w:szCs w:val="26"/>
        </w:rPr>
        <w:t xml:space="preserve">договорные </w:t>
      </w:r>
      <w:r w:rsidR="00242175" w:rsidRPr="00EB00F6">
        <w:rPr>
          <w:sz w:val="26"/>
          <w:szCs w:val="26"/>
        </w:rPr>
        <w:t>объемы</w:t>
      </w:r>
      <w:r w:rsidR="00656B4A" w:rsidRPr="00EB00F6">
        <w:rPr>
          <w:sz w:val="26"/>
          <w:szCs w:val="26"/>
        </w:rPr>
        <w:t xml:space="preserve"> поставки </w:t>
      </w:r>
      <w:r w:rsidR="00E03095" w:rsidRPr="00EB00F6">
        <w:rPr>
          <w:sz w:val="26"/>
          <w:szCs w:val="26"/>
        </w:rPr>
        <w:t>ОАО «Газпром»</w:t>
      </w:r>
      <w:r w:rsidR="00E03095">
        <w:rPr>
          <w:sz w:val="26"/>
          <w:szCs w:val="26"/>
        </w:rPr>
        <w:t xml:space="preserve"> </w:t>
      </w:r>
      <w:r w:rsidR="00656B4A" w:rsidRPr="00EB00F6">
        <w:rPr>
          <w:sz w:val="26"/>
          <w:szCs w:val="26"/>
        </w:rPr>
        <w:t>газа на</w:t>
      </w:r>
      <w:r w:rsidRPr="00EB00F6">
        <w:rPr>
          <w:sz w:val="26"/>
          <w:szCs w:val="26"/>
        </w:rPr>
        <w:t xml:space="preserve"> экспорт.</w:t>
      </w:r>
      <w:r w:rsidR="00E03095">
        <w:rPr>
          <w:sz w:val="26"/>
          <w:szCs w:val="26"/>
        </w:rPr>
        <w:t xml:space="preserve"> </w:t>
      </w:r>
    </w:p>
    <w:p w:rsidR="007F5522" w:rsidRPr="00EB00F6" w:rsidRDefault="007F5522" w:rsidP="00246A1C">
      <w:pPr>
        <w:spacing w:line="276" w:lineRule="auto"/>
        <w:jc w:val="both"/>
      </w:pPr>
    </w:p>
    <w:p w:rsidR="0024464B" w:rsidRPr="00916569" w:rsidRDefault="007F5522" w:rsidP="00246A1C">
      <w:pPr>
        <w:spacing w:line="276" w:lineRule="auto"/>
        <w:ind w:firstLine="851"/>
        <w:jc w:val="both"/>
        <w:rPr>
          <w:sz w:val="26"/>
          <w:szCs w:val="26"/>
        </w:rPr>
      </w:pPr>
      <w:r w:rsidRPr="00916569">
        <w:rPr>
          <w:b/>
          <w:sz w:val="26"/>
          <w:szCs w:val="26"/>
        </w:rPr>
        <w:t>Шатурская ГРЭС</w:t>
      </w:r>
      <w:r w:rsidRPr="00916569">
        <w:rPr>
          <w:sz w:val="26"/>
          <w:szCs w:val="26"/>
        </w:rPr>
        <w:t xml:space="preserve"> - максимальная производительность ГРС «Шатура» составляет 400,00 тыс.куб.м./час. Существует значительные риски введения ограничений на отбор лимитного газа от ОАО «Газпром», в период существенного понижения </w:t>
      </w:r>
      <w:r w:rsidR="007B5150" w:rsidRPr="00916569">
        <w:rPr>
          <w:sz w:val="26"/>
          <w:szCs w:val="26"/>
        </w:rPr>
        <w:t xml:space="preserve">температуры </w:t>
      </w:r>
      <w:r w:rsidR="007B5150" w:rsidRPr="00916569">
        <w:rPr>
          <w:sz w:val="26"/>
          <w:szCs w:val="26"/>
        </w:rPr>
        <w:lastRenderedPageBreak/>
        <w:t>наружного воздуха (г</w:t>
      </w:r>
      <w:r w:rsidRPr="00916569">
        <w:rPr>
          <w:sz w:val="26"/>
          <w:szCs w:val="26"/>
        </w:rPr>
        <w:t xml:space="preserve">рафик </w:t>
      </w:r>
      <w:r w:rsidR="00886622" w:rsidRPr="00916569">
        <w:rPr>
          <w:sz w:val="26"/>
          <w:szCs w:val="26"/>
        </w:rPr>
        <w:t xml:space="preserve">ограничения </w:t>
      </w:r>
      <w:r w:rsidRPr="00916569">
        <w:rPr>
          <w:sz w:val="26"/>
          <w:szCs w:val="26"/>
        </w:rPr>
        <w:t>№ 1) или в</w:t>
      </w:r>
      <w:r w:rsidR="007B5150" w:rsidRPr="00916569">
        <w:rPr>
          <w:sz w:val="26"/>
          <w:szCs w:val="26"/>
        </w:rPr>
        <w:t xml:space="preserve"> случае аварии на газопроводе (г</w:t>
      </w:r>
      <w:r w:rsidRPr="00916569">
        <w:rPr>
          <w:sz w:val="26"/>
          <w:szCs w:val="26"/>
        </w:rPr>
        <w:t xml:space="preserve">рафик </w:t>
      </w:r>
      <w:r w:rsidR="00886622" w:rsidRPr="00916569">
        <w:rPr>
          <w:sz w:val="26"/>
          <w:szCs w:val="26"/>
        </w:rPr>
        <w:t xml:space="preserve">ограничения </w:t>
      </w:r>
      <w:r w:rsidRPr="00916569">
        <w:rPr>
          <w:sz w:val="26"/>
          <w:szCs w:val="26"/>
        </w:rPr>
        <w:t>№2).</w:t>
      </w:r>
      <w:r w:rsidR="00984EEA" w:rsidRPr="00916569">
        <w:rPr>
          <w:sz w:val="26"/>
          <w:szCs w:val="26"/>
        </w:rPr>
        <w:t xml:space="preserve"> </w:t>
      </w:r>
    </w:p>
    <w:p w:rsidR="007F5522" w:rsidRPr="00B942A6" w:rsidRDefault="00984EEA" w:rsidP="00246A1C">
      <w:pPr>
        <w:spacing w:line="276" w:lineRule="auto"/>
        <w:ind w:firstLine="851"/>
        <w:jc w:val="both"/>
        <w:rPr>
          <w:sz w:val="26"/>
          <w:szCs w:val="26"/>
        </w:rPr>
      </w:pPr>
      <w:r w:rsidRPr="00B942A6">
        <w:rPr>
          <w:sz w:val="26"/>
          <w:szCs w:val="26"/>
        </w:rPr>
        <w:t xml:space="preserve">Для минимизации </w:t>
      </w:r>
      <w:r w:rsidR="0024464B" w:rsidRPr="00B942A6">
        <w:rPr>
          <w:sz w:val="26"/>
          <w:szCs w:val="26"/>
        </w:rPr>
        <w:t xml:space="preserve">финансовых потерь, </w:t>
      </w:r>
      <w:r w:rsidRPr="00B942A6">
        <w:rPr>
          <w:sz w:val="26"/>
          <w:szCs w:val="26"/>
        </w:rPr>
        <w:t xml:space="preserve">рисков невыполнения выработки заданных объемов электроэнергии и </w:t>
      </w:r>
      <w:r w:rsidR="005D4D7A" w:rsidRPr="00B942A6">
        <w:rPr>
          <w:sz w:val="26"/>
          <w:szCs w:val="26"/>
        </w:rPr>
        <w:t>перебоев</w:t>
      </w:r>
      <w:r w:rsidR="0024464B" w:rsidRPr="00B942A6">
        <w:rPr>
          <w:sz w:val="26"/>
          <w:szCs w:val="26"/>
        </w:rPr>
        <w:t xml:space="preserve"> в обеспечении</w:t>
      </w:r>
      <w:r w:rsidRPr="00B942A6">
        <w:rPr>
          <w:sz w:val="26"/>
          <w:szCs w:val="26"/>
        </w:rPr>
        <w:t xml:space="preserve"> потребителей теплом </w:t>
      </w:r>
      <w:r w:rsidR="0024464B" w:rsidRPr="00B942A6">
        <w:rPr>
          <w:sz w:val="26"/>
          <w:szCs w:val="26"/>
        </w:rPr>
        <w:t>при</w:t>
      </w:r>
      <w:r w:rsidRPr="00B942A6">
        <w:rPr>
          <w:sz w:val="26"/>
          <w:szCs w:val="26"/>
        </w:rPr>
        <w:t xml:space="preserve"> </w:t>
      </w:r>
      <w:r w:rsidR="0024464B" w:rsidRPr="00B942A6">
        <w:rPr>
          <w:sz w:val="26"/>
          <w:szCs w:val="26"/>
        </w:rPr>
        <w:t>возможных перебоях или ограничениях поставки газа, вынужденный объем поставки угля сверх установленного норматива составляет до 40 тыс. т</w:t>
      </w:r>
      <w:r w:rsidR="00564719">
        <w:rPr>
          <w:sz w:val="26"/>
          <w:szCs w:val="26"/>
        </w:rPr>
        <w:t>онн</w:t>
      </w:r>
      <w:r w:rsidR="0024464B" w:rsidRPr="00B942A6">
        <w:rPr>
          <w:sz w:val="26"/>
          <w:szCs w:val="26"/>
        </w:rPr>
        <w:t xml:space="preserve"> в год. Поддержание в состоянии эксплуатационной готовности и соответствии требованиям безопасности оборудования топливоподачи и пылеприготовления требует </w:t>
      </w:r>
      <w:r w:rsidR="0030089A" w:rsidRPr="00B942A6">
        <w:rPr>
          <w:sz w:val="26"/>
          <w:szCs w:val="26"/>
        </w:rPr>
        <w:t>дополнительного финансирования.</w:t>
      </w:r>
    </w:p>
    <w:p w:rsidR="007F5522" w:rsidRPr="00B942A6" w:rsidRDefault="007F5522" w:rsidP="00246A1C">
      <w:pPr>
        <w:spacing w:line="276" w:lineRule="auto"/>
        <w:jc w:val="both"/>
      </w:pPr>
    </w:p>
    <w:p w:rsidR="00634489" w:rsidRPr="00B942A6" w:rsidRDefault="007F5522" w:rsidP="00246A1C">
      <w:pPr>
        <w:spacing w:line="276" w:lineRule="auto"/>
        <w:ind w:firstLine="851"/>
        <w:jc w:val="both"/>
        <w:rPr>
          <w:sz w:val="26"/>
          <w:szCs w:val="26"/>
        </w:rPr>
      </w:pPr>
      <w:r w:rsidRPr="00B942A6">
        <w:rPr>
          <w:b/>
          <w:sz w:val="26"/>
          <w:szCs w:val="26"/>
        </w:rPr>
        <w:t>Яйвинская ГРЭС</w:t>
      </w:r>
      <w:r w:rsidRPr="00B942A6">
        <w:rPr>
          <w:sz w:val="26"/>
          <w:szCs w:val="26"/>
        </w:rPr>
        <w:t xml:space="preserve"> - максимал</w:t>
      </w:r>
      <w:r w:rsidR="007B5150" w:rsidRPr="00B942A6">
        <w:rPr>
          <w:sz w:val="26"/>
          <w:szCs w:val="26"/>
        </w:rPr>
        <w:t>ьная пропускная способность газопровода</w:t>
      </w:r>
      <w:r w:rsidRPr="00B942A6">
        <w:rPr>
          <w:sz w:val="26"/>
          <w:szCs w:val="26"/>
        </w:rPr>
        <w:t xml:space="preserve"> от ГРС до </w:t>
      </w:r>
      <w:r w:rsidR="006B72CE" w:rsidRPr="00B942A6">
        <w:rPr>
          <w:sz w:val="26"/>
          <w:szCs w:val="26"/>
        </w:rPr>
        <w:t>ГРП филиала</w:t>
      </w:r>
      <w:r w:rsidRPr="00B942A6">
        <w:rPr>
          <w:sz w:val="26"/>
          <w:szCs w:val="26"/>
        </w:rPr>
        <w:t xml:space="preserve"> составляет </w:t>
      </w:r>
      <w:r w:rsidR="00886622" w:rsidRPr="00B942A6">
        <w:rPr>
          <w:sz w:val="26"/>
          <w:szCs w:val="26"/>
        </w:rPr>
        <w:t xml:space="preserve">не более </w:t>
      </w:r>
      <w:r w:rsidRPr="00B942A6">
        <w:rPr>
          <w:sz w:val="26"/>
          <w:szCs w:val="26"/>
        </w:rPr>
        <w:t xml:space="preserve">200.0 тыс.куб.м./час. </w:t>
      </w:r>
      <w:r w:rsidR="009A3E40" w:rsidRPr="00B942A6">
        <w:rPr>
          <w:sz w:val="26"/>
          <w:szCs w:val="26"/>
        </w:rPr>
        <w:t>При вводе в эксплуатацию энергоблока ст. №5 (ПГУ-400 МВт) ожидаемый при раннем планировании объем генерации энергоблоками 1-4 существенно не изменился по условиям работы энергосистемы, заданным ОДУ Урала. Соответственно</w:t>
      </w:r>
      <w:r w:rsidR="00E03095" w:rsidRPr="00B942A6">
        <w:rPr>
          <w:sz w:val="26"/>
          <w:szCs w:val="26"/>
        </w:rPr>
        <w:t xml:space="preserve">, </w:t>
      </w:r>
      <w:r w:rsidR="009A3E40" w:rsidRPr="00B942A6">
        <w:rPr>
          <w:sz w:val="26"/>
          <w:szCs w:val="26"/>
        </w:rPr>
        <w:t xml:space="preserve">сохраняется </w:t>
      </w:r>
      <w:r w:rsidR="00634489" w:rsidRPr="00B942A6">
        <w:rPr>
          <w:sz w:val="26"/>
          <w:szCs w:val="26"/>
        </w:rPr>
        <w:t>дефицит потребности природного газа в объеме 45-50 тыс.м.куб./час. при номинальной нагрузке всех энергоблоков</w:t>
      </w:r>
      <w:r w:rsidR="009A3E40" w:rsidRPr="00B942A6">
        <w:rPr>
          <w:sz w:val="26"/>
          <w:szCs w:val="26"/>
        </w:rPr>
        <w:t xml:space="preserve">. </w:t>
      </w:r>
      <w:r w:rsidR="003B648A" w:rsidRPr="00B942A6">
        <w:rPr>
          <w:sz w:val="26"/>
          <w:szCs w:val="26"/>
        </w:rPr>
        <w:t>Существует возможность введения ограничений на отбор лимитного газа от ОАО «Газпром», в период существенного понижения температуры наружного воздуха (график ограничения № 1) или в случае аварии на газопроводе (график ограничения №2).</w:t>
      </w:r>
    </w:p>
    <w:p w:rsidR="00474AE7" w:rsidRPr="00B942A6" w:rsidRDefault="009A3E40" w:rsidP="00246A1C">
      <w:pPr>
        <w:spacing w:line="276" w:lineRule="auto"/>
        <w:ind w:firstLine="851"/>
        <w:jc w:val="both"/>
        <w:rPr>
          <w:b/>
          <w:sz w:val="26"/>
          <w:szCs w:val="26"/>
        </w:rPr>
      </w:pPr>
      <w:r w:rsidRPr="00B942A6">
        <w:rPr>
          <w:sz w:val="26"/>
          <w:szCs w:val="26"/>
        </w:rPr>
        <w:t>Для о</w:t>
      </w:r>
      <w:r w:rsidR="00634489" w:rsidRPr="00B942A6">
        <w:rPr>
          <w:sz w:val="26"/>
          <w:szCs w:val="26"/>
        </w:rPr>
        <w:t xml:space="preserve">беспечения в потребности филиала топливом в полном объеме организована поставка </w:t>
      </w:r>
      <w:r w:rsidR="003B648A" w:rsidRPr="00B942A6">
        <w:rPr>
          <w:sz w:val="26"/>
          <w:szCs w:val="26"/>
        </w:rPr>
        <w:t>углей</w:t>
      </w:r>
      <w:r w:rsidR="003D4CF1" w:rsidRPr="00B942A6">
        <w:rPr>
          <w:sz w:val="26"/>
          <w:szCs w:val="26"/>
        </w:rPr>
        <w:t xml:space="preserve"> кузнецкого бассейна</w:t>
      </w:r>
      <w:r w:rsidR="003B648A" w:rsidRPr="00B942A6">
        <w:rPr>
          <w:sz w:val="26"/>
          <w:szCs w:val="26"/>
        </w:rPr>
        <w:t xml:space="preserve">. Учитывая </w:t>
      </w:r>
      <w:r w:rsidR="0030089A" w:rsidRPr="00B942A6">
        <w:rPr>
          <w:sz w:val="26"/>
          <w:szCs w:val="26"/>
        </w:rPr>
        <w:t xml:space="preserve">низкие </w:t>
      </w:r>
      <w:r w:rsidR="003B648A" w:rsidRPr="00B942A6">
        <w:rPr>
          <w:sz w:val="26"/>
          <w:szCs w:val="26"/>
        </w:rPr>
        <w:t xml:space="preserve">технико-экономические показатели оборудования при работе на </w:t>
      </w:r>
      <w:r w:rsidR="0030089A" w:rsidRPr="00B942A6">
        <w:rPr>
          <w:sz w:val="26"/>
          <w:szCs w:val="26"/>
        </w:rPr>
        <w:t>углях</w:t>
      </w:r>
      <w:r w:rsidR="003B648A" w:rsidRPr="00B942A6">
        <w:rPr>
          <w:sz w:val="26"/>
          <w:szCs w:val="26"/>
        </w:rPr>
        <w:t xml:space="preserve"> и существенные затраты на его закупку</w:t>
      </w:r>
      <w:r w:rsidR="0030089A" w:rsidRPr="00B942A6">
        <w:rPr>
          <w:sz w:val="26"/>
          <w:szCs w:val="26"/>
        </w:rPr>
        <w:t>,</w:t>
      </w:r>
      <w:r w:rsidR="003B648A" w:rsidRPr="00B942A6">
        <w:rPr>
          <w:sz w:val="26"/>
          <w:szCs w:val="26"/>
        </w:rPr>
        <w:t xml:space="preserve"> доставку</w:t>
      </w:r>
      <w:r w:rsidR="0030089A" w:rsidRPr="00B942A6">
        <w:rPr>
          <w:sz w:val="26"/>
          <w:szCs w:val="26"/>
        </w:rPr>
        <w:t xml:space="preserve"> и приготовление к сжиганию</w:t>
      </w:r>
      <w:r w:rsidR="003B648A" w:rsidRPr="00B942A6">
        <w:rPr>
          <w:sz w:val="26"/>
          <w:szCs w:val="26"/>
        </w:rPr>
        <w:t xml:space="preserve"> </w:t>
      </w:r>
      <w:r w:rsidRPr="00B942A6">
        <w:rPr>
          <w:sz w:val="26"/>
          <w:szCs w:val="26"/>
        </w:rPr>
        <w:t xml:space="preserve">целесообразно выполнить </w:t>
      </w:r>
      <w:r w:rsidR="003B648A" w:rsidRPr="00B942A6">
        <w:rPr>
          <w:sz w:val="26"/>
          <w:szCs w:val="26"/>
        </w:rPr>
        <w:t>технико-экономическое обоснование</w:t>
      </w:r>
      <w:r w:rsidRPr="00B942A6">
        <w:rPr>
          <w:sz w:val="26"/>
          <w:szCs w:val="26"/>
        </w:rPr>
        <w:t xml:space="preserve"> организации </w:t>
      </w:r>
      <w:r w:rsidR="0030089A" w:rsidRPr="00B942A6">
        <w:rPr>
          <w:sz w:val="26"/>
          <w:szCs w:val="26"/>
        </w:rPr>
        <w:t xml:space="preserve">альтернативной </w:t>
      </w:r>
      <w:r w:rsidRPr="00B942A6">
        <w:rPr>
          <w:sz w:val="26"/>
          <w:szCs w:val="26"/>
        </w:rPr>
        <w:t xml:space="preserve">поставки </w:t>
      </w:r>
      <w:r w:rsidR="0030089A" w:rsidRPr="00B942A6">
        <w:rPr>
          <w:sz w:val="26"/>
          <w:szCs w:val="26"/>
        </w:rPr>
        <w:t xml:space="preserve">дополнительных объемов газа, в том числе нефтяного </w:t>
      </w:r>
      <w:r w:rsidRPr="00B942A6">
        <w:rPr>
          <w:sz w:val="26"/>
          <w:szCs w:val="26"/>
        </w:rPr>
        <w:t>попутного</w:t>
      </w:r>
      <w:r w:rsidR="0030089A" w:rsidRPr="00B942A6">
        <w:rPr>
          <w:sz w:val="26"/>
          <w:szCs w:val="26"/>
        </w:rPr>
        <w:t>.</w:t>
      </w:r>
    </w:p>
    <w:p w:rsidR="00474AE7" w:rsidRPr="00B942A6" w:rsidRDefault="00474AE7" w:rsidP="00246A1C">
      <w:pPr>
        <w:spacing w:line="276" w:lineRule="auto"/>
        <w:ind w:firstLine="851"/>
        <w:jc w:val="both"/>
        <w:rPr>
          <w:b/>
          <w:sz w:val="26"/>
          <w:szCs w:val="26"/>
        </w:rPr>
      </w:pPr>
    </w:p>
    <w:p w:rsidR="007F5522" w:rsidRPr="00916569" w:rsidRDefault="00474AE7" w:rsidP="00246A1C">
      <w:pPr>
        <w:spacing w:line="276" w:lineRule="auto"/>
        <w:ind w:firstLine="851"/>
        <w:jc w:val="both"/>
        <w:rPr>
          <w:b/>
          <w:sz w:val="26"/>
          <w:szCs w:val="26"/>
        </w:rPr>
      </w:pPr>
      <w:r w:rsidRPr="00916569">
        <w:rPr>
          <w:b/>
          <w:sz w:val="26"/>
          <w:szCs w:val="26"/>
        </w:rPr>
        <w:t>У</w:t>
      </w:r>
      <w:r w:rsidR="007F5522" w:rsidRPr="00916569">
        <w:rPr>
          <w:b/>
          <w:sz w:val="26"/>
          <w:szCs w:val="26"/>
        </w:rPr>
        <w:t>г</w:t>
      </w:r>
      <w:r w:rsidRPr="00916569">
        <w:rPr>
          <w:b/>
          <w:sz w:val="26"/>
          <w:szCs w:val="26"/>
        </w:rPr>
        <w:t>о</w:t>
      </w:r>
      <w:r w:rsidR="007F5522" w:rsidRPr="00916569">
        <w:rPr>
          <w:b/>
          <w:sz w:val="26"/>
          <w:szCs w:val="26"/>
        </w:rPr>
        <w:t>л</w:t>
      </w:r>
      <w:r w:rsidRPr="00916569">
        <w:rPr>
          <w:b/>
          <w:sz w:val="26"/>
          <w:szCs w:val="26"/>
        </w:rPr>
        <w:t>ь</w:t>
      </w:r>
      <w:r w:rsidR="007F5522" w:rsidRPr="00916569">
        <w:rPr>
          <w:b/>
          <w:sz w:val="26"/>
          <w:szCs w:val="26"/>
        </w:rPr>
        <w:t>:</w:t>
      </w:r>
    </w:p>
    <w:p w:rsidR="007F5522" w:rsidRPr="00916569" w:rsidRDefault="007F5522" w:rsidP="00246A1C">
      <w:pPr>
        <w:spacing w:line="276" w:lineRule="auto"/>
        <w:ind w:firstLine="851"/>
        <w:jc w:val="both"/>
        <w:rPr>
          <w:sz w:val="26"/>
          <w:szCs w:val="26"/>
        </w:rPr>
      </w:pPr>
      <w:r w:rsidRPr="00916569">
        <w:rPr>
          <w:sz w:val="26"/>
          <w:szCs w:val="26"/>
        </w:rPr>
        <w:t xml:space="preserve">Для филиалов </w:t>
      </w:r>
      <w:r w:rsidR="00F11D7B" w:rsidRPr="00916569">
        <w:rPr>
          <w:sz w:val="26"/>
          <w:szCs w:val="26"/>
        </w:rPr>
        <w:t xml:space="preserve">Яйвинская, Шатурская и Смоленская ГРЭС </w:t>
      </w:r>
      <w:r w:rsidR="00474AE7" w:rsidRPr="00916569">
        <w:rPr>
          <w:sz w:val="26"/>
          <w:szCs w:val="26"/>
        </w:rPr>
        <w:t>в организации</w:t>
      </w:r>
      <w:r w:rsidRPr="00916569">
        <w:rPr>
          <w:sz w:val="26"/>
          <w:szCs w:val="26"/>
        </w:rPr>
        <w:t xml:space="preserve"> поставок угля существуют общие проблемы</w:t>
      </w:r>
      <w:r w:rsidR="003D4CF1" w:rsidRPr="00916569">
        <w:rPr>
          <w:sz w:val="26"/>
          <w:szCs w:val="26"/>
        </w:rPr>
        <w:t xml:space="preserve"> и риски</w:t>
      </w:r>
      <w:r w:rsidRPr="00916569">
        <w:rPr>
          <w:sz w:val="26"/>
          <w:szCs w:val="26"/>
        </w:rPr>
        <w:t xml:space="preserve">, а именно: </w:t>
      </w:r>
    </w:p>
    <w:p w:rsidR="007F5522" w:rsidRPr="00916569" w:rsidRDefault="007F5522" w:rsidP="00775FE4">
      <w:pPr>
        <w:numPr>
          <w:ilvl w:val="0"/>
          <w:numId w:val="56"/>
        </w:numPr>
        <w:tabs>
          <w:tab w:val="clear" w:pos="900"/>
          <w:tab w:val="num" w:pos="426"/>
        </w:tabs>
        <w:spacing w:line="276" w:lineRule="auto"/>
        <w:ind w:left="426"/>
        <w:jc w:val="both"/>
        <w:rPr>
          <w:sz w:val="26"/>
          <w:szCs w:val="26"/>
        </w:rPr>
      </w:pPr>
      <w:r w:rsidRPr="00916569">
        <w:rPr>
          <w:sz w:val="26"/>
          <w:szCs w:val="26"/>
        </w:rPr>
        <w:t>В связи с событиями в Японии (авария на АЭС</w:t>
      </w:r>
      <w:r w:rsidR="004A36CD" w:rsidRPr="00916569">
        <w:rPr>
          <w:sz w:val="26"/>
          <w:szCs w:val="26"/>
        </w:rPr>
        <w:t xml:space="preserve"> «Фокусима-1»</w:t>
      </w:r>
      <w:r w:rsidRPr="00916569">
        <w:rPr>
          <w:sz w:val="26"/>
          <w:szCs w:val="26"/>
        </w:rPr>
        <w:t xml:space="preserve">), </w:t>
      </w:r>
      <w:r w:rsidR="004A36CD" w:rsidRPr="00916569">
        <w:rPr>
          <w:sz w:val="26"/>
          <w:szCs w:val="26"/>
        </w:rPr>
        <w:t>вероятен прогноз перспективного увеличения спроса на Российский уголь европейскими странами в связи с пересмотром стратегии</w:t>
      </w:r>
      <w:r w:rsidR="00AB2038" w:rsidRPr="00916569">
        <w:rPr>
          <w:sz w:val="26"/>
          <w:szCs w:val="26"/>
        </w:rPr>
        <w:t>,</w:t>
      </w:r>
      <w:r w:rsidR="004A36CD" w:rsidRPr="00916569">
        <w:rPr>
          <w:sz w:val="26"/>
          <w:szCs w:val="26"/>
        </w:rPr>
        <w:t xml:space="preserve"> </w:t>
      </w:r>
      <w:r w:rsidR="00AB2038" w:rsidRPr="00916569">
        <w:rPr>
          <w:sz w:val="26"/>
          <w:szCs w:val="26"/>
        </w:rPr>
        <w:t xml:space="preserve">и отказом </w:t>
      </w:r>
      <w:r w:rsidR="003D4CF1" w:rsidRPr="00916569">
        <w:rPr>
          <w:sz w:val="26"/>
          <w:szCs w:val="26"/>
        </w:rPr>
        <w:t xml:space="preserve">от </w:t>
      </w:r>
      <w:r w:rsidR="004A36CD" w:rsidRPr="00916569">
        <w:rPr>
          <w:sz w:val="26"/>
          <w:szCs w:val="26"/>
        </w:rPr>
        <w:t>эксплуатации и развития атом</w:t>
      </w:r>
      <w:r w:rsidR="00AB2038" w:rsidRPr="00916569">
        <w:rPr>
          <w:sz w:val="26"/>
          <w:szCs w:val="26"/>
        </w:rPr>
        <w:t>ной энергетики в пользу тепловой</w:t>
      </w:r>
      <w:r w:rsidR="004A36CD" w:rsidRPr="00916569">
        <w:rPr>
          <w:sz w:val="26"/>
          <w:szCs w:val="26"/>
        </w:rPr>
        <w:t xml:space="preserve"> </w:t>
      </w:r>
      <w:r w:rsidR="00AB2038" w:rsidRPr="00916569">
        <w:rPr>
          <w:sz w:val="26"/>
          <w:szCs w:val="26"/>
        </w:rPr>
        <w:t>и генерации</w:t>
      </w:r>
      <w:r w:rsidR="003D4CF1" w:rsidRPr="00916569">
        <w:rPr>
          <w:sz w:val="26"/>
          <w:szCs w:val="26"/>
        </w:rPr>
        <w:t xml:space="preserve"> на возобновляемых источниках</w:t>
      </w:r>
      <w:r w:rsidR="00F11D7B" w:rsidRPr="00916569">
        <w:rPr>
          <w:sz w:val="26"/>
          <w:szCs w:val="26"/>
        </w:rPr>
        <w:t>;</w:t>
      </w:r>
    </w:p>
    <w:p w:rsidR="007F5522" w:rsidRPr="00916569" w:rsidRDefault="00AB2038" w:rsidP="00775FE4">
      <w:pPr>
        <w:numPr>
          <w:ilvl w:val="0"/>
          <w:numId w:val="56"/>
        </w:numPr>
        <w:tabs>
          <w:tab w:val="clear" w:pos="900"/>
          <w:tab w:val="num" w:pos="426"/>
        </w:tabs>
        <w:spacing w:line="276" w:lineRule="auto"/>
        <w:ind w:left="426"/>
        <w:jc w:val="both"/>
        <w:rPr>
          <w:sz w:val="26"/>
          <w:szCs w:val="26"/>
        </w:rPr>
      </w:pPr>
      <w:r w:rsidRPr="00916569">
        <w:rPr>
          <w:sz w:val="26"/>
          <w:szCs w:val="26"/>
        </w:rPr>
        <w:t>Учитывая</w:t>
      </w:r>
      <w:r w:rsidR="007F5522" w:rsidRPr="00916569">
        <w:rPr>
          <w:sz w:val="26"/>
          <w:szCs w:val="26"/>
        </w:rPr>
        <w:t xml:space="preserve"> сложившийся </w:t>
      </w:r>
      <w:r w:rsidRPr="00916569">
        <w:rPr>
          <w:sz w:val="26"/>
          <w:szCs w:val="26"/>
        </w:rPr>
        <w:t xml:space="preserve">в настоящее время </w:t>
      </w:r>
      <w:r w:rsidR="007F5522" w:rsidRPr="00916569">
        <w:rPr>
          <w:sz w:val="26"/>
          <w:szCs w:val="26"/>
        </w:rPr>
        <w:t>дефицит свободных ресурсов на рынке угля и дефицит вагонов, как общего парка РЖД, так и организованных</w:t>
      </w:r>
      <w:r w:rsidRPr="00916569">
        <w:rPr>
          <w:sz w:val="26"/>
          <w:szCs w:val="26"/>
        </w:rPr>
        <w:t xml:space="preserve"> РЖД 1-й и 2-й Грузовой компаний</w:t>
      </w:r>
      <w:r w:rsidR="007F5522" w:rsidRPr="00916569">
        <w:rPr>
          <w:sz w:val="26"/>
          <w:szCs w:val="26"/>
        </w:rPr>
        <w:t xml:space="preserve">, может сложиться крайне напряженная ситуация с поставками угля на филиалы </w:t>
      </w:r>
      <w:r w:rsidR="003D4CF1" w:rsidRPr="00916569">
        <w:rPr>
          <w:sz w:val="26"/>
          <w:szCs w:val="26"/>
        </w:rPr>
        <w:t>ОАО «</w:t>
      </w:r>
      <w:r w:rsidR="00224472" w:rsidRPr="00916569">
        <w:rPr>
          <w:sz w:val="26"/>
          <w:szCs w:val="26"/>
        </w:rPr>
        <w:t>Э.ОН РОССИЯ</w:t>
      </w:r>
      <w:r w:rsidR="003D4CF1" w:rsidRPr="00916569">
        <w:rPr>
          <w:sz w:val="26"/>
          <w:szCs w:val="26"/>
        </w:rPr>
        <w:t>»</w:t>
      </w:r>
      <w:r w:rsidR="007F5522" w:rsidRPr="00916569">
        <w:rPr>
          <w:sz w:val="26"/>
          <w:szCs w:val="26"/>
        </w:rPr>
        <w:t xml:space="preserve"> (в худшем варианте дефицит свободных ресурсов будет крайне велик).</w:t>
      </w:r>
    </w:p>
    <w:p w:rsidR="00984EEA" w:rsidRPr="00916569" w:rsidRDefault="00F11D7B" w:rsidP="00775FE4">
      <w:pPr>
        <w:numPr>
          <w:ilvl w:val="0"/>
          <w:numId w:val="56"/>
        </w:numPr>
        <w:tabs>
          <w:tab w:val="clear" w:pos="900"/>
          <w:tab w:val="num" w:pos="426"/>
        </w:tabs>
        <w:spacing w:line="276" w:lineRule="auto"/>
        <w:ind w:left="426"/>
        <w:jc w:val="both"/>
        <w:rPr>
          <w:sz w:val="26"/>
          <w:szCs w:val="26"/>
        </w:rPr>
      </w:pPr>
      <w:r w:rsidRPr="00916569">
        <w:rPr>
          <w:sz w:val="26"/>
          <w:szCs w:val="26"/>
        </w:rPr>
        <w:lastRenderedPageBreak/>
        <w:t>Физический износ</w:t>
      </w:r>
      <w:r w:rsidR="007F5522" w:rsidRPr="00916569">
        <w:rPr>
          <w:sz w:val="26"/>
          <w:szCs w:val="26"/>
        </w:rPr>
        <w:t xml:space="preserve"> оборудования топливоподачи </w:t>
      </w:r>
      <w:r w:rsidRPr="00916569">
        <w:rPr>
          <w:sz w:val="26"/>
          <w:szCs w:val="26"/>
        </w:rPr>
        <w:t>и пылеприготовления обуславливает</w:t>
      </w:r>
      <w:r w:rsidR="007F5522" w:rsidRPr="00916569">
        <w:rPr>
          <w:sz w:val="26"/>
          <w:szCs w:val="26"/>
        </w:rPr>
        <w:t xml:space="preserve"> значительные сложности с выгрузко</w:t>
      </w:r>
      <w:r w:rsidR="00AB2038" w:rsidRPr="00916569">
        <w:rPr>
          <w:sz w:val="26"/>
          <w:szCs w:val="26"/>
        </w:rPr>
        <w:t>й угля, его складированием и организацией подготовки для сжигания</w:t>
      </w:r>
      <w:r w:rsidR="007F5522" w:rsidRPr="00916569">
        <w:rPr>
          <w:sz w:val="26"/>
          <w:szCs w:val="26"/>
        </w:rPr>
        <w:t xml:space="preserve">. </w:t>
      </w:r>
    </w:p>
    <w:p w:rsidR="00474AE7" w:rsidRPr="00EB00F6" w:rsidRDefault="003D4CF1" w:rsidP="00474AE7">
      <w:pPr>
        <w:spacing w:line="276" w:lineRule="auto"/>
        <w:ind w:firstLine="851"/>
        <w:jc w:val="both"/>
        <w:rPr>
          <w:b/>
          <w:sz w:val="26"/>
          <w:szCs w:val="26"/>
        </w:rPr>
      </w:pPr>
      <w:r w:rsidRPr="00B942A6">
        <w:rPr>
          <w:b/>
          <w:sz w:val="26"/>
          <w:szCs w:val="26"/>
        </w:rPr>
        <w:t>Учитывая существующие ограничения и риски</w:t>
      </w:r>
      <w:r w:rsidR="00916569" w:rsidRPr="00B942A6">
        <w:rPr>
          <w:b/>
          <w:sz w:val="26"/>
          <w:szCs w:val="26"/>
        </w:rPr>
        <w:t>,</w:t>
      </w:r>
      <w:r w:rsidR="00474AE7" w:rsidRPr="00B942A6">
        <w:rPr>
          <w:b/>
          <w:sz w:val="26"/>
          <w:szCs w:val="26"/>
        </w:rPr>
        <w:t xml:space="preserve"> Технической политикой </w:t>
      </w:r>
      <w:r w:rsidRPr="00B942A6">
        <w:rPr>
          <w:b/>
          <w:sz w:val="26"/>
          <w:szCs w:val="26"/>
        </w:rPr>
        <w:t>предусмотрен комплекс мероприятий</w:t>
      </w:r>
      <w:r w:rsidR="00474AE7" w:rsidRPr="00B942A6">
        <w:rPr>
          <w:b/>
          <w:sz w:val="26"/>
          <w:szCs w:val="26"/>
        </w:rPr>
        <w:t xml:space="preserve"> </w:t>
      </w:r>
      <w:r w:rsidRPr="00B942A6">
        <w:rPr>
          <w:b/>
          <w:sz w:val="26"/>
          <w:szCs w:val="26"/>
        </w:rPr>
        <w:t>для обеспечения</w:t>
      </w:r>
      <w:r w:rsidR="00474AE7" w:rsidRPr="00B942A6">
        <w:rPr>
          <w:b/>
          <w:sz w:val="26"/>
          <w:szCs w:val="26"/>
        </w:rPr>
        <w:t xml:space="preserve"> готовности генерирующего оборудования Общества к выработке запланированных </w:t>
      </w:r>
      <w:r w:rsidR="000440FB" w:rsidRPr="00B942A6">
        <w:rPr>
          <w:b/>
          <w:sz w:val="26"/>
          <w:szCs w:val="26"/>
        </w:rPr>
        <w:t xml:space="preserve">планами </w:t>
      </w:r>
      <w:r w:rsidR="000440FB" w:rsidRPr="00B942A6">
        <w:rPr>
          <w:b/>
          <w:sz w:val="26"/>
          <w:szCs w:val="26"/>
          <w:lang w:val="en-US"/>
        </w:rPr>
        <w:t>LTP</w:t>
      </w:r>
      <w:r w:rsidR="000440FB" w:rsidRPr="00B942A6">
        <w:rPr>
          <w:b/>
          <w:sz w:val="26"/>
          <w:szCs w:val="26"/>
        </w:rPr>
        <w:t xml:space="preserve"> и МТР </w:t>
      </w:r>
      <w:r w:rsidR="00474AE7" w:rsidRPr="00B942A6">
        <w:rPr>
          <w:b/>
          <w:sz w:val="26"/>
          <w:szCs w:val="26"/>
        </w:rPr>
        <w:t xml:space="preserve">объемов электроэнергии и тепла и выдерживанию заданных органами диспетчерского управления энергосистем графиков нагрузок на всех видах основного </w:t>
      </w:r>
      <w:r w:rsidR="00EB382C" w:rsidRPr="00B942A6">
        <w:rPr>
          <w:b/>
          <w:sz w:val="26"/>
          <w:szCs w:val="26"/>
        </w:rPr>
        <w:t xml:space="preserve">и резервного </w:t>
      </w:r>
      <w:r w:rsidR="00474AE7" w:rsidRPr="00B942A6">
        <w:rPr>
          <w:b/>
          <w:sz w:val="26"/>
          <w:szCs w:val="26"/>
        </w:rPr>
        <w:t>топлива в установленном диапазоне регулирования.</w:t>
      </w:r>
    </w:p>
    <w:p w:rsidR="00474AE7" w:rsidRDefault="00474AE7" w:rsidP="00474AE7">
      <w:pPr>
        <w:spacing w:line="276" w:lineRule="auto"/>
        <w:jc w:val="both"/>
        <w:rPr>
          <w:sz w:val="26"/>
          <w:szCs w:val="26"/>
        </w:rPr>
      </w:pPr>
    </w:p>
    <w:p w:rsidR="00A1462C" w:rsidRPr="00EB00F6" w:rsidRDefault="00DC1B09" w:rsidP="00DC1B09">
      <w:pPr>
        <w:pStyle w:val="3"/>
      </w:pPr>
      <w:bookmarkStart w:id="22" w:name="_Toc305758397"/>
      <w:bookmarkStart w:id="23" w:name="_Toc306613005"/>
      <w:r w:rsidRPr="00EB00F6">
        <w:t>1.</w:t>
      </w:r>
      <w:r w:rsidR="00EB382C">
        <w:t>4</w:t>
      </w:r>
      <w:r w:rsidRPr="00EB00F6">
        <w:t xml:space="preserve"> </w:t>
      </w:r>
      <w:r w:rsidR="00A1462C" w:rsidRPr="00EB00F6">
        <w:t>Прогноз показателей энергопотребления в регионах нахождения филиалов ОАО «</w:t>
      </w:r>
      <w:r w:rsidR="00224472">
        <w:t>Э.ОН РОССИЯ</w:t>
      </w:r>
      <w:r w:rsidR="00A1462C" w:rsidRPr="00EB00F6">
        <w:t>», топливно-энергетического комплекса и электросетевого хозяйства России до 20</w:t>
      </w:r>
      <w:r w:rsidR="00553B9A" w:rsidRPr="00EB00F6">
        <w:t>2</w:t>
      </w:r>
      <w:r w:rsidR="00A1462C" w:rsidRPr="00EB00F6">
        <w:t>0 года.</w:t>
      </w:r>
      <w:bookmarkEnd w:id="22"/>
      <w:bookmarkEnd w:id="23"/>
    </w:p>
    <w:p w:rsidR="00CB6773" w:rsidRPr="0038327E" w:rsidRDefault="00CB6773" w:rsidP="00246A1C">
      <w:pPr>
        <w:autoSpaceDE w:val="0"/>
        <w:autoSpaceDN w:val="0"/>
        <w:adjustRightInd w:val="0"/>
        <w:spacing w:line="276" w:lineRule="auto"/>
        <w:ind w:firstLine="851"/>
        <w:jc w:val="both"/>
        <w:rPr>
          <w:b/>
          <w:sz w:val="26"/>
          <w:szCs w:val="26"/>
        </w:rPr>
      </w:pPr>
      <w:r w:rsidRPr="0038327E">
        <w:rPr>
          <w:b/>
          <w:sz w:val="26"/>
          <w:szCs w:val="26"/>
        </w:rPr>
        <w:t xml:space="preserve">При </w:t>
      </w:r>
      <w:r w:rsidR="00B41B58" w:rsidRPr="0038327E">
        <w:rPr>
          <w:b/>
          <w:sz w:val="26"/>
          <w:szCs w:val="26"/>
        </w:rPr>
        <w:t>определении</w:t>
      </w:r>
      <w:r w:rsidRPr="0038327E">
        <w:rPr>
          <w:b/>
          <w:sz w:val="26"/>
          <w:szCs w:val="26"/>
        </w:rPr>
        <w:t xml:space="preserve"> перспектив </w:t>
      </w:r>
      <w:r w:rsidR="00916569" w:rsidRPr="0038327E">
        <w:rPr>
          <w:b/>
          <w:sz w:val="26"/>
          <w:szCs w:val="26"/>
        </w:rPr>
        <w:t xml:space="preserve">стратегии </w:t>
      </w:r>
      <w:r w:rsidRPr="0038327E">
        <w:rPr>
          <w:b/>
          <w:sz w:val="26"/>
          <w:szCs w:val="26"/>
        </w:rPr>
        <w:t xml:space="preserve">развития </w:t>
      </w:r>
      <w:r w:rsidR="00B41B58" w:rsidRPr="0038327E">
        <w:rPr>
          <w:b/>
          <w:sz w:val="26"/>
          <w:szCs w:val="26"/>
        </w:rPr>
        <w:t>Общества</w:t>
      </w:r>
      <w:r w:rsidRPr="0038327E">
        <w:rPr>
          <w:b/>
          <w:sz w:val="26"/>
          <w:szCs w:val="26"/>
        </w:rPr>
        <w:t xml:space="preserve"> необходимо учитывать следующие </w:t>
      </w:r>
      <w:r w:rsidR="007D154E" w:rsidRPr="0038327E">
        <w:rPr>
          <w:b/>
          <w:sz w:val="26"/>
          <w:szCs w:val="26"/>
        </w:rPr>
        <w:t>факторы</w:t>
      </w:r>
      <w:r w:rsidR="00B41B58" w:rsidRPr="0038327E">
        <w:rPr>
          <w:b/>
          <w:sz w:val="26"/>
          <w:szCs w:val="26"/>
        </w:rPr>
        <w:t xml:space="preserve"> энергопотребления </w:t>
      </w:r>
      <w:r w:rsidR="005B48B1" w:rsidRPr="0038327E">
        <w:rPr>
          <w:b/>
          <w:sz w:val="26"/>
          <w:szCs w:val="26"/>
        </w:rPr>
        <w:t>и развития электросетевого хозяйства</w:t>
      </w:r>
      <w:r w:rsidR="00F65879" w:rsidRPr="0038327E">
        <w:rPr>
          <w:b/>
          <w:sz w:val="26"/>
          <w:szCs w:val="26"/>
        </w:rPr>
        <w:t xml:space="preserve"> Российской Федерации</w:t>
      </w:r>
      <w:r w:rsidRPr="0038327E">
        <w:rPr>
          <w:b/>
          <w:sz w:val="26"/>
          <w:szCs w:val="26"/>
        </w:rPr>
        <w:t>:</w:t>
      </w:r>
    </w:p>
    <w:p w:rsidR="00CB6773" w:rsidRPr="00EB00F6" w:rsidRDefault="00CB6773" w:rsidP="00775FE4">
      <w:pPr>
        <w:numPr>
          <w:ilvl w:val="0"/>
          <w:numId w:val="5"/>
        </w:numPr>
        <w:autoSpaceDE w:val="0"/>
        <w:autoSpaceDN w:val="0"/>
        <w:adjustRightInd w:val="0"/>
        <w:spacing w:line="276" w:lineRule="auto"/>
        <w:jc w:val="both"/>
        <w:rPr>
          <w:sz w:val="26"/>
          <w:szCs w:val="26"/>
        </w:rPr>
      </w:pPr>
      <w:r w:rsidRPr="00EB00F6">
        <w:rPr>
          <w:sz w:val="26"/>
          <w:szCs w:val="26"/>
        </w:rPr>
        <w:t xml:space="preserve">изменение географии электропотребления в стране, проявляющееся в смещении центров электропотребления в восточные регионы страны и в города </w:t>
      </w:r>
      <w:r w:rsidR="00B41B58" w:rsidRPr="00EB00F6">
        <w:rPr>
          <w:sz w:val="26"/>
          <w:szCs w:val="26"/>
        </w:rPr>
        <w:t xml:space="preserve">центральной </w:t>
      </w:r>
      <w:r w:rsidRPr="00EB00F6">
        <w:rPr>
          <w:sz w:val="26"/>
          <w:szCs w:val="26"/>
        </w:rPr>
        <w:t>европейской части России;</w:t>
      </w:r>
    </w:p>
    <w:p w:rsidR="00CB6773" w:rsidRPr="00EB00F6" w:rsidRDefault="00CB6773" w:rsidP="00775FE4">
      <w:pPr>
        <w:numPr>
          <w:ilvl w:val="0"/>
          <w:numId w:val="5"/>
        </w:numPr>
        <w:autoSpaceDE w:val="0"/>
        <w:autoSpaceDN w:val="0"/>
        <w:adjustRightInd w:val="0"/>
        <w:spacing w:line="276" w:lineRule="auto"/>
        <w:jc w:val="both"/>
        <w:rPr>
          <w:sz w:val="26"/>
          <w:szCs w:val="26"/>
        </w:rPr>
      </w:pPr>
      <w:r w:rsidRPr="00EB00F6">
        <w:rPr>
          <w:sz w:val="26"/>
          <w:szCs w:val="26"/>
        </w:rPr>
        <w:t>рост сезонных и суточных пиковых нагрузок в Единой энергетической системе России</w:t>
      </w:r>
      <w:r w:rsidR="00B41B58" w:rsidRPr="00EB00F6">
        <w:rPr>
          <w:sz w:val="26"/>
          <w:szCs w:val="26"/>
        </w:rPr>
        <w:t xml:space="preserve"> и </w:t>
      </w:r>
      <w:r w:rsidR="00121917" w:rsidRPr="00EB00F6">
        <w:rPr>
          <w:sz w:val="26"/>
          <w:szCs w:val="26"/>
        </w:rPr>
        <w:t>дефицит</w:t>
      </w:r>
      <w:r w:rsidR="00B41B58" w:rsidRPr="00EB00F6">
        <w:rPr>
          <w:sz w:val="26"/>
          <w:szCs w:val="26"/>
        </w:rPr>
        <w:t xml:space="preserve"> полупиковых и пиковых </w:t>
      </w:r>
      <w:r w:rsidR="00121917" w:rsidRPr="00EB00F6">
        <w:rPr>
          <w:sz w:val="26"/>
          <w:szCs w:val="26"/>
        </w:rPr>
        <w:t>мощностей</w:t>
      </w:r>
      <w:r w:rsidR="00B41B58" w:rsidRPr="00EB00F6">
        <w:rPr>
          <w:sz w:val="26"/>
          <w:szCs w:val="26"/>
        </w:rPr>
        <w:t>;</w:t>
      </w:r>
    </w:p>
    <w:p w:rsidR="005B48B1" w:rsidRPr="00EB00F6" w:rsidRDefault="005B48B1" w:rsidP="00775FE4">
      <w:pPr>
        <w:numPr>
          <w:ilvl w:val="0"/>
          <w:numId w:val="5"/>
        </w:numPr>
        <w:autoSpaceDE w:val="0"/>
        <w:autoSpaceDN w:val="0"/>
        <w:adjustRightInd w:val="0"/>
        <w:spacing w:line="276" w:lineRule="auto"/>
        <w:jc w:val="both"/>
        <w:rPr>
          <w:sz w:val="26"/>
          <w:szCs w:val="26"/>
        </w:rPr>
      </w:pPr>
      <w:r w:rsidRPr="00EB00F6">
        <w:rPr>
          <w:sz w:val="26"/>
          <w:szCs w:val="26"/>
        </w:rPr>
        <w:t>дальнейшее развитие Единой энергетической системы России, в том числе за счет присоединения и объединения изолированных энергосистем;</w:t>
      </w:r>
    </w:p>
    <w:p w:rsidR="005B48B1" w:rsidRPr="00EB00F6" w:rsidRDefault="00E87DE5" w:rsidP="00775FE4">
      <w:pPr>
        <w:numPr>
          <w:ilvl w:val="0"/>
          <w:numId w:val="5"/>
        </w:numPr>
        <w:autoSpaceDE w:val="0"/>
        <w:autoSpaceDN w:val="0"/>
        <w:adjustRightInd w:val="0"/>
        <w:spacing w:line="276" w:lineRule="auto"/>
        <w:jc w:val="both"/>
        <w:rPr>
          <w:sz w:val="26"/>
          <w:szCs w:val="26"/>
        </w:rPr>
      </w:pPr>
      <w:r w:rsidRPr="00EB00F6">
        <w:rPr>
          <w:sz w:val="26"/>
          <w:szCs w:val="26"/>
        </w:rPr>
        <w:t>неоптимальную загрузку</w:t>
      </w:r>
      <w:r w:rsidR="007D154E" w:rsidRPr="00EB00F6">
        <w:rPr>
          <w:sz w:val="26"/>
          <w:szCs w:val="26"/>
        </w:rPr>
        <w:t xml:space="preserve"> генерирующих мощностей в Единой энергетической системе России, в том чис</w:t>
      </w:r>
      <w:r w:rsidRPr="00EB00F6">
        <w:rPr>
          <w:sz w:val="26"/>
          <w:szCs w:val="26"/>
        </w:rPr>
        <w:t>ле наличие "запертых" мощностей</w:t>
      </w:r>
      <w:r w:rsidR="007D154E" w:rsidRPr="00EB00F6">
        <w:rPr>
          <w:sz w:val="26"/>
          <w:szCs w:val="26"/>
        </w:rPr>
        <w:t>;</w:t>
      </w:r>
    </w:p>
    <w:p w:rsidR="005B48B1" w:rsidRPr="00EB00F6" w:rsidRDefault="00817280" w:rsidP="00775FE4">
      <w:pPr>
        <w:numPr>
          <w:ilvl w:val="0"/>
          <w:numId w:val="5"/>
        </w:numPr>
        <w:autoSpaceDE w:val="0"/>
        <w:autoSpaceDN w:val="0"/>
        <w:adjustRightInd w:val="0"/>
        <w:spacing w:line="276" w:lineRule="auto"/>
        <w:jc w:val="both"/>
        <w:rPr>
          <w:sz w:val="26"/>
          <w:szCs w:val="26"/>
        </w:rPr>
      </w:pPr>
      <w:r w:rsidRPr="00EB00F6">
        <w:rPr>
          <w:sz w:val="26"/>
          <w:szCs w:val="26"/>
        </w:rPr>
        <w:t xml:space="preserve">предусмотренное «Энергетической стратегии России до 2030 года» </w:t>
      </w:r>
      <w:r w:rsidR="00121917" w:rsidRPr="00EB00F6">
        <w:rPr>
          <w:sz w:val="26"/>
          <w:szCs w:val="26"/>
        </w:rPr>
        <w:t>государственное регулирование</w:t>
      </w:r>
      <w:r w:rsidR="00E87DE5" w:rsidRPr="00EB00F6">
        <w:rPr>
          <w:sz w:val="26"/>
          <w:szCs w:val="26"/>
        </w:rPr>
        <w:t xml:space="preserve"> </w:t>
      </w:r>
      <w:r w:rsidR="009F45AD" w:rsidRPr="00EB00F6">
        <w:rPr>
          <w:sz w:val="26"/>
          <w:szCs w:val="26"/>
        </w:rPr>
        <w:t xml:space="preserve">в части </w:t>
      </w:r>
      <w:r w:rsidR="00E407FE" w:rsidRPr="00EB00F6">
        <w:rPr>
          <w:sz w:val="26"/>
          <w:szCs w:val="26"/>
        </w:rPr>
        <w:t xml:space="preserve">концепции </w:t>
      </w:r>
      <w:r w:rsidR="009F45AD" w:rsidRPr="00EB00F6">
        <w:rPr>
          <w:sz w:val="26"/>
          <w:szCs w:val="26"/>
        </w:rPr>
        <w:t xml:space="preserve">запрета </w:t>
      </w:r>
      <w:r w:rsidR="00121917" w:rsidRPr="00EB00F6">
        <w:rPr>
          <w:sz w:val="26"/>
          <w:szCs w:val="26"/>
        </w:rPr>
        <w:t>эксплуатации</w:t>
      </w:r>
      <w:r w:rsidR="00E87DE5" w:rsidRPr="00EB00F6">
        <w:rPr>
          <w:sz w:val="26"/>
          <w:szCs w:val="26"/>
        </w:rPr>
        <w:t xml:space="preserve"> устаревшего оборудования, не отвечающего современным технологическим и экологическим стандартам;</w:t>
      </w:r>
    </w:p>
    <w:p w:rsidR="00121917" w:rsidRPr="00EB00F6" w:rsidRDefault="00121917" w:rsidP="00775FE4">
      <w:pPr>
        <w:numPr>
          <w:ilvl w:val="0"/>
          <w:numId w:val="5"/>
        </w:numPr>
        <w:autoSpaceDE w:val="0"/>
        <w:autoSpaceDN w:val="0"/>
        <w:adjustRightInd w:val="0"/>
        <w:spacing w:line="276" w:lineRule="auto"/>
        <w:jc w:val="both"/>
        <w:rPr>
          <w:sz w:val="26"/>
          <w:szCs w:val="26"/>
        </w:rPr>
      </w:pPr>
      <w:r w:rsidRPr="00EB00F6">
        <w:rPr>
          <w:sz w:val="26"/>
          <w:szCs w:val="26"/>
        </w:rPr>
        <w:t>планир</w:t>
      </w:r>
      <w:r w:rsidR="00E407FE" w:rsidRPr="00EB00F6">
        <w:rPr>
          <w:sz w:val="26"/>
          <w:szCs w:val="26"/>
        </w:rPr>
        <w:t>уемую концепцией развития ОАО «ФСК ЕЭС» программу</w:t>
      </w:r>
      <w:r w:rsidRPr="00EB00F6">
        <w:rPr>
          <w:sz w:val="26"/>
          <w:szCs w:val="26"/>
        </w:rPr>
        <w:t xml:space="preserve"> строительства межсистемных линий электропередач переменного и постоянного тока для транспортировки электрической энергии и мощности из энергоизбыточных в энергодефицитные</w:t>
      </w:r>
      <w:r w:rsidR="00526919" w:rsidRPr="00EB00F6">
        <w:rPr>
          <w:sz w:val="26"/>
          <w:szCs w:val="26"/>
        </w:rPr>
        <w:t xml:space="preserve"> регионы России</w:t>
      </w:r>
      <w:r w:rsidR="000826D3" w:rsidRPr="00EB00F6">
        <w:rPr>
          <w:sz w:val="26"/>
          <w:szCs w:val="26"/>
        </w:rPr>
        <w:t>, в том числе в Центральный федеральный округ</w:t>
      </w:r>
      <w:r w:rsidR="00526919" w:rsidRPr="00EB00F6">
        <w:rPr>
          <w:sz w:val="26"/>
          <w:szCs w:val="26"/>
        </w:rPr>
        <w:t>;</w:t>
      </w:r>
    </w:p>
    <w:p w:rsidR="000826D3" w:rsidRPr="00EB00F6" w:rsidRDefault="00526919" w:rsidP="00775FE4">
      <w:pPr>
        <w:numPr>
          <w:ilvl w:val="0"/>
          <w:numId w:val="5"/>
        </w:numPr>
        <w:autoSpaceDE w:val="0"/>
        <w:autoSpaceDN w:val="0"/>
        <w:adjustRightInd w:val="0"/>
        <w:spacing w:line="276" w:lineRule="auto"/>
        <w:jc w:val="both"/>
        <w:rPr>
          <w:sz w:val="26"/>
          <w:szCs w:val="26"/>
        </w:rPr>
      </w:pPr>
      <w:r w:rsidRPr="00EB00F6">
        <w:rPr>
          <w:sz w:val="26"/>
          <w:szCs w:val="26"/>
        </w:rPr>
        <w:t>планируемую динамику объемов</w:t>
      </w:r>
      <w:r w:rsidR="009F45AD" w:rsidRPr="00EB00F6">
        <w:rPr>
          <w:sz w:val="26"/>
          <w:szCs w:val="26"/>
        </w:rPr>
        <w:t xml:space="preserve"> </w:t>
      </w:r>
      <w:r w:rsidR="00C93112" w:rsidRPr="00EB00F6">
        <w:rPr>
          <w:sz w:val="26"/>
          <w:szCs w:val="26"/>
        </w:rPr>
        <w:t xml:space="preserve">добычи и </w:t>
      </w:r>
      <w:r w:rsidR="009F45AD" w:rsidRPr="00EB00F6">
        <w:rPr>
          <w:sz w:val="26"/>
          <w:szCs w:val="26"/>
        </w:rPr>
        <w:t xml:space="preserve">потребления </w:t>
      </w:r>
      <w:r w:rsidR="0056429E" w:rsidRPr="00EB00F6">
        <w:rPr>
          <w:sz w:val="26"/>
          <w:szCs w:val="26"/>
        </w:rPr>
        <w:t xml:space="preserve">первичных </w:t>
      </w:r>
      <w:r w:rsidR="009F45AD" w:rsidRPr="00EB00F6">
        <w:rPr>
          <w:sz w:val="26"/>
          <w:szCs w:val="26"/>
        </w:rPr>
        <w:t>энергоисточников</w:t>
      </w:r>
      <w:r w:rsidR="000826D3" w:rsidRPr="00EB00F6">
        <w:rPr>
          <w:sz w:val="26"/>
          <w:szCs w:val="26"/>
        </w:rPr>
        <w:t xml:space="preserve">; </w:t>
      </w:r>
    </w:p>
    <w:p w:rsidR="009F45AD" w:rsidRPr="00EB00F6" w:rsidRDefault="000826D3" w:rsidP="00775FE4">
      <w:pPr>
        <w:numPr>
          <w:ilvl w:val="0"/>
          <w:numId w:val="5"/>
        </w:numPr>
        <w:autoSpaceDE w:val="0"/>
        <w:autoSpaceDN w:val="0"/>
        <w:adjustRightInd w:val="0"/>
        <w:spacing w:line="276" w:lineRule="auto"/>
        <w:jc w:val="both"/>
        <w:rPr>
          <w:sz w:val="26"/>
          <w:szCs w:val="26"/>
        </w:rPr>
      </w:pPr>
      <w:r w:rsidRPr="00EB00F6">
        <w:rPr>
          <w:sz w:val="26"/>
          <w:szCs w:val="26"/>
        </w:rPr>
        <w:t xml:space="preserve">тенденцию и государственное стимулирование </w:t>
      </w:r>
      <w:r w:rsidR="00F65879" w:rsidRPr="00EB00F6">
        <w:rPr>
          <w:sz w:val="26"/>
          <w:szCs w:val="26"/>
        </w:rPr>
        <w:t xml:space="preserve">хозяйствующих субъектов </w:t>
      </w:r>
      <w:r w:rsidRPr="00EB00F6">
        <w:rPr>
          <w:sz w:val="26"/>
          <w:szCs w:val="26"/>
        </w:rPr>
        <w:t>к увеличению использования местных источников энергии</w:t>
      </w:r>
      <w:r w:rsidR="003D4CF1">
        <w:rPr>
          <w:sz w:val="26"/>
          <w:szCs w:val="26"/>
        </w:rPr>
        <w:t xml:space="preserve"> и строительству изолированных от единой энергетической систем генерации и потребления</w:t>
      </w:r>
      <w:r w:rsidRPr="00EB00F6">
        <w:rPr>
          <w:sz w:val="26"/>
          <w:szCs w:val="26"/>
        </w:rPr>
        <w:t>.</w:t>
      </w:r>
    </w:p>
    <w:p w:rsidR="002A3DD9" w:rsidRPr="00916569" w:rsidRDefault="00B97908" w:rsidP="00246A1C">
      <w:pPr>
        <w:shd w:val="clear" w:color="auto" w:fill="FFFFFF"/>
        <w:spacing w:line="276" w:lineRule="auto"/>
        <w:ind w:right="34" w:firstLine="851"/>
        <w:jc w:val="both"/>
        <w:rPr>
          <w:b/>
          <w:sz w:val="26"/>
          <w:szCs w:val="26"/>
        </w:rPr>
      </w:pPr>
      <w:r w:rsidRPr="00916569">
        <w:rPr>
          <w:b/>
          <w:sz w:val="26"/>
          <w:szCs w:val="26"/>
        </w:rPr>
        <w:lastRenderedPageBreak/>
        <w:t>Предполагаемый в технической политике прогноз эле</w:t>
      </w:r>
      <w:r w:rsidR="00C0027B">
        <w:rPr>
          <w:b/>
          <w:sz w:val="26"/>
          <w:szCs w:val="26"/>
        </w:rPr>
        <w:t>ктропотребления основывается на</w:t>
      </w:r>
    </w:p>
    <w:p w:rsidR="002A3DD9" w:rsidRPr="00EB00F6" w:rsidRDefault="00B97908" w:rsidP="00775FE4">
      <w:pPr>
        <w:numPr>
          <w:ilvl w:val="0"/>
          <w:numId w:val="34"/>
        </w:numPr>
        <w:shd w:val="clear" w:color="auto" w:fill="FFFFFF"/>
        <w:spacing w:line="276" w:lineRule="auto"/>
        <w:ind w:left="709" w:right="34" w:hanging="283"/>
        <w:jc w:val="both"/>
        <w:rPr>
          <w:sz w:val="26"/>
          <w:szCs w:val="26"/>
        </w:rPr>
      </w:pPr>
      <w:r w:rsidRPr="00EB00F6">
        <w:rPr>
          <w:sz w:val="26"/>
          <w:szCs w:val="26"/>
        </w:rPr>
        <w:t>макроэкономических показателях «Концепции долгосрочного социально-экономического развития Рос</w:t>
      </w:r>
      <w:r w:rsidR="00016A5E">
        <w:rPr>
          <w:sz w:val="26"/>
          <w:szCs w:val="26"/>
        </w:rPr>
        <w:t>сийской Федерации» (утверждена р</w:t>
      </w:r>
      <w:r w:rsidRPr="00EB00F6">
        <w:rPr>
          <w:sz w:val="26"/>
          <w:szCs w:val="26"/>
        </w:rPr>
        <w:t>аспоряжением Правительства Российской Федерации от 17 ноября 2008 г</w:t>
      </w:r>
      <w:r w:rsidR="00FB5B96">
        <w:rPr>
          <w:sz w:val="26"/>
          <w:szCs w:val="26"/>
        </w:rPr>
        <w:t>ода</w:t>
      </w:r>
      <w:r w:rsidR="00FB5B96" w:rsidRPr="00EB00F6">
        <w:rPr>
          <w:sz w:val="26"/>
          <w:szCs w:val="26"/>
        </w:rPr>
        <w:t xml:space="preserve"> </w:t>
      </w:r>
      <w:r w:rsidRPr="00EB00F6">
        <w:rPr>
          <w:sz w:val="26"/>
          <w:szCs w:val="26"/>
        </w:rPr>
        <w:t>№ 1662-р);</w:t>
      </w:r>
    </w:p>
    <w:p w:rsidR="002A3DD9" w:rsidRPr="00EB00F6" w:rsidRDefault="00B97908" w:rsidP="00775FE4">
      <w:pPr>
        <w:numPr>
          <w:ilvl w:val="0"/>
          <w:numId w:val="34"/>
        </w:numPr>
        <w:shd w:val="clear" w:color="auto" w:fill="FFFFFF"/>
        <w:spacing w:line="276" w:lineRule="auto"/>
        <w:ind w:left="709" w:right="34" w:hanging="283"/>
        <w:jc w:val="both"/>
        <w:rPr>
          <w:sz w:val="26"/>
          <w:szCs w:val="26"/>
        </w:rPr>
      </w:pPr>
      <w:r w:rsidRPr="00EB00F6">
        <w:rPr>
          <w:sz w:val="26"/>
          <w:szCs w:val="26"/>
        </w:rPr>
        <w:t xml:space="preserve"> уточненных сценариях развития экономики Российской Федерации, рассмотренных в </w:t>
      </w:r>
      <w:r w:rsidR="00016A5E">
        <w:rPr>
          <w:sz w:val="26"/>
          <w:szCs w:val="26"/>
        </w:rPr>
        <w:t>«</w:t>
      </w:r>
      <w:r w:rsidRPr="00EB00F6">
        <w:rPr>
          <w:sz w:val="26"/>
          <w:szCs w:val="26"/>
        </w:rPr>
        <w:t>Энергетической стратегии России на период до 2030 года</w:t>
      </w:r>
      <w:r w:rsidR="00016A5E">
        <w:rPr>
          <w:sz w:val="26"/>
          <w:szCs w:val="26"/>
        </w:rPr>
        <w:t>» (утверждена р</w:t>
      </w:r>
      <w:r w:rsidRPr="00EB00F6">
        <w:rPr>
          <w:sz w:val="26"/>
          <w:szCs w:val="26"/>
        </w:rPr>
        <w:t>аспоряжением Правительства Российской Федерации от 13 ноября 2009 г</w:t>
      </w:r>
      <w:r w:rsidR="00FB5B96">
        <w:rPr>
          <w:sz w:val="26"/>
          <w:szCs w:val="26"/>
        </w:rPr>
        <w:t>ода</w:t>
      </w:r>
      <w:r w:rsidR="002A3DD9" w:rsidRPr="00EB00F6">
        <w:rPr>
          <w:sz w:val="26"/>
          <w:szCs w:val="26"/>
        </w:rPr>
        <w:t xml:space="preserve"> </w:t>
      </w:r>
      <w:r w:rsidR="00FB5B96">
        <w:rPr>
          <w:sz w:val="26"/>
          <w:szCs w:val="26"/>
        </w:rPr>
        <w:t>№ </w:t>
      </w:r>
      <w:r w:rsidR="002A3DD9" w:rsidRPr="00EB00F6">
        <w:rPr>
          <w:sz w:val="26"/>
          <w:szCs w:val="26"/>
        </w:rPr>
        <w:t>1715-р);</w:t>
      </w:r>
    </w:p>
    <w:p w:rsidR="002A3DD9" w:rsidRPr="00EB00F6" w:rsidRDefault="00B97908" w:rsidP="00775FE4">
      <w:pPr>
        <w:numPr>
          <w:ilvl w:val="0"/>
          <w:numId w:val="34"/>
        </w:numPr>
        <w:shd w:val="clear" w:color="auto" w:fill="FFFFFF"/>
        <w:spacing w:line="276" w:lineRule="auto"/>
        <w:ind w:left="709" w:right="34" w:hanging="283"/>
        <w:jc w:val="both"/>
        <w:rPr>
          <w:sz w:val="26"/>
          <w:szCs w:val="26"/>
        </w:rPr>
      </w:pPr>
      <w:r w:rsidRPr="00EB00F6">
        <w:rPr>
          <w:sz w:val="26"/>
          <w:szCs w:val="26"/>
        </w:rPr>
        <w:t xml:space="preserve"> «Сценарных условиях функционирования экономики Российской Федерации, основных параметрах социально-экономического развития Российской Федерации на 2010 год и плановый период 2011-2012 годов»</w:t>
      </w:r>
      <w:r w:rsidR="002A3DD9" w:rsidRPr="00EB00F6">
        <w:rPr>
          <w:sz w:val="26"/>
          <w:szCs w:val="26"/>
        </w:rPr>
        <w:t>;</w:t>
      </w:r>
    </w:p>
    <w:p w:rsidR="00B97908" w:rsidRPr="00F556F0" w:rsidRDefault="00F65879" w:rsidP="00775FE4">
      <w:pPr>
        <w:numPr>
          <w:ilvl w:val="0"/>
          <w:numId w:val="34"/>
        </w:numPr>
        <w:shd w:val="clear" w:color="auto" w:fill="FFFFFF"/>
        <w:spacing w:line="276" w:lineRule="auto"/>
        <w:ind w:left="709" w:right="34" w:hanging="283"/>
        <w:jc w:val="both"/>
        <w:rPr>
          <w:sz w:val="26"/>
          <w:szCs w:val="26"/>
          <w:lang w:val="en-US"/>
        </w:rPr>
      </w:pPr>
      <w:r w:rsidRPr="00EB00F6">
        <w:rPr>
          <w:bCs/>
          <w:sz w:val="26"/>
          <w:szCs w:val="26"/>
        </w:rPr>
        <w:t>прогнозного</w:t>
      </w:r>
      <w:r w:rsidRPr="00F556F0">
        <w:rPr>
          <w:bCs/>
          <w:sz w:val="26"/>
          <w:szCs w:val="26"/>
          <w:lang w:val="en-US"/>
        </w:rPr>
        <w:t xml:space="preserve"> </w:t>
      </w:r>
      <w:r w:rsidR="002A3DD9" w:rsidRPr="00EB00F6">
        <w:rPr>
          <w:bCs/>
          <w:sz w:val="26"/>
          <w:szCs w:val="26"/>
        </w:rPr>
        <w:t>сценария</w:t>
      </w:r>
      <w:r w:rsidR="002A3DD9" w:rsidRPr="00F556F0">
        <w:rPr>
          <w:bCs/>
          <w:sz w:val="26"/>
          <w:szCs w:val="26"/>
          <w:lang w:val="en-US"/>
        </w:rPr>
        <w:t xml:space="preserve"> </w:t>
      </w:r>
      <w:r w:rsidR="002A3DD9" w:rsidRPr="00F556F0">
        <w:rPr>
          <w:sz w:val="26"/>
          <w:szCs w:val="26"/>
          <w:lang w:val="en-US"/>
        </w:rPr>
        <w:t>«</w:t>
      </w:r>
      <w:r w:rsidR="002A3DD9" w:rsidRPr="00EB00F6">
        <w:rPr>
          <w:bCs/>
          <w:sz w:val="26"/>
          <w:szCs w:val="26"/>
          <w:lang w:val="en-US"/>
        </w:rPr>
        <w:t>Climate</w:t>
      </w:r>
      <w:r w:rsidR="002A3DD9" w:rsidRPr="00F556F0">
        <w:rPr>
          <w:bCs/>
          <w:sz w:val="26"/>
          <w:szCs w:val="26"/>
          <w:lang w:val="en-US"/>
        </w:rPr>
        <w:t xml:space="preserve"> </w:t>
      </w:r>
      <w:r w:rsidR="002A3DD9" w:rsidRPr="00EB00F6">
        <w:rPr>
          <w:bCs/>
          <w:sz w:val="26"/>
          <w:szCs w:val="26"/>
          <w:lang w:val="en-US"/>
        </w:rPr>
        <w:t>Concern</w:t>
      </w:r>
      <w:r w:rsidR="002A3DD9" w:rsidRPr="00F556F0">
        <w:rPr>
          <w:sz w:val="26"/>
          <w:szCs w:val="26"/>
          <w:lang w:val="en-US"/>
        </w:rPr>
        <w:t xml:space="preserve">» </w:t>
      </w:r>
      <w:r w:rsidR="002A3DD9" w:rsidRPr="00EB00F6">
        <w:rPr>
          <w:sz w:val="26"/>
          <w:szCs w:val="26"/>
          <w:lang w:val="en-US"/>
        </w:rPr>
        <w:t>Long</w:t>
      </w:r>
      <w:r w:rsidR="002A3DD9" w:rsidRPr="00F556F0">
        <w:rPr>
          <w:sz w:val="26"/>
          <w:szCs w:val="26"/>
          <w:lang w:val="en-US"/>
        </w:rPr>
        <w:t>-</w:t>
      </w:r>
      <w:r w:rsidR="002A3DD9" w:rsidRPr="00EB00F6">
        <w:rPr>
          <w:sz w:val="26"/>
          <w:szCs w:val="26"/>
          <w:lang w:val="en-US"/>
        </w:rPr>
        <w:t>term</w:t>
      </w:r>
      <w:r w:rsidR="002A3DD9" w:rsidRPr="00F556F0">
        <w:rPr>
          <w:sz w:val="26"/>
          <w:szCs w:val="26"/>
          <w:lang w:val="en-US"/>
        </w:rPr>
        <w:t xml:space="preserve"> </w:t>
      </w:r>
      <w:r w:rsidR="002A3DD9" w:rsidRPr="00EB00F6">
        <w:rPr>
          <w:sz w:val="26"/>
          <w:szCs w:val="26"/>
          <w:lang w:val="en-US"/>
        </w:rPr>
        <w:t>Planning</w:t>
      </w:r>
      <w:r w:rsidR="002A3DD9" w:rsidRPr="00F556F0">
        <w:rPr>
          <w:sz w:val="26"/>
          <w:szCs w:val="26"/>
          <w:lang w:val="en-US"/>
        </w:rPr>
        <w:t xml:space="preserve"> 2014-2019</w:t>
      </w:r>
      <w:r w:rsidR="002A3DD9" w:rsidRPr="00EB00F6">
        <w:rPr>
          <w:sz w:val="26"/>
          <w:szCs w:val="26"/>
        </w:rPr>
        <w:t>гг</w:t>
      </w:r>
      <w:r w:rsidR="002A3DD9" w:rsidRPr="00F556F0">
        <w:rPr>
          <w:sz w:val="26"/>
          <w:szCs w:val="26"/>
          <w:lang w:val="en-US"/>
        </w:rPr>
        <w:t xml:space="preserve"> </w:t>
      </w:r>
      <w:r w:rsidR="002A3DD9" w:rsidRPr="00EB00F6">
        <w:rPr>
          <w:sz w:val="26"/>
          <w:szCs w:val="26"/>
        </w:rPr>
        <w:t>ОАО</w:t>
      </w:r>
      <w:r w:rsidR="002A3DD9" w:rsidRPr="00F556F0">
        <w:rPr>
          <w:sz w:val="26"/>
          <w:szCs w:val="26"/>
          <w:lang w:val="en-US"/>
        </w:rPr>
        <w:t xml:space="preserve"> «</w:t>
      </w:r>
      <w:r w:rsidR="00224472">
        <w:rPr>
          <w:sz w:val="26"/>
          <w:szCs w:val="26"/>
        </w:rPr>
        <w:t>Э</w:t>
      </w:r>
      <w:r w:rsidR="00224472" w:rsidRPr="00F556F0">
        <w:rPr>
          <w:sz w:val="26"/>
          <w:szCs w:val="26"/>
          <w:lang w:val="en-US"/>
        </w:rPr>
        <w:t>.</w:t>
      </w:r>
      <w:r w:rsidR="00224472">
        <w:rPr>
          <w:sz w:val="26"/>
          <w:szCs w:val="26"/>
        </w:rPr>
        <w:t>ОН</w:t>
      </w:r>
      <w:r w:rsidR="00224472" w:rsidRPr="00F556F0">
        <w:rPr>
          <w:sz w:val="26"/>
          <w:szCs w:val="26"/>
          <w:lang w:val="en-US"/>
        </w:rPr>
        <w:t xml:space="preserve"> </w:t>
      </w:r>
      <w:r w:rsidR="00224472">
        <w:rPr>
          <w:sz w:val="26"/>
          <w:szCs w:val="26"/>
        </w:rPr>
        <w:t>РОССИЯ</w:t>
      </w:r>
      <w:r w:rsidR="002A3DD9" w:rsidRPr="00F556F0">
        <w:rPr>
          <w:sz w:val="26"/>
          <w:szCs w:val="26"/>
          <w:lang w:val="en-US"/>
        </w:rPr>
        <w:t>»</w:t>
      </w:r>
      <w:r w:rsidR="00B97908" w:rsidRPr="00F556F0">
        <w:rPr>
          <w:sz w:val="26"/>
          <w:szCs w:val="26"/>
          <w:lang w:val="en-US"/>
        </w:rPr>
        <w:t>.</w:t>
      </w:r>
    </w:p>
    <w:p w:rsidR="004F6B5E" w:rsidRDefault="004F6B5E" w:rsidP="004F6B5E">
      <w:pPr>
        <w:pStyle w:val="af8"/>
        <w:keepNext/>
        <w:rPr>
          <w:sz w:val="26"/>
          <w:szCs w:val="26"/>
        </w:rPr>
      </w:pPr>
      <w:r w:rsidRPr="00EB00F6">
        <w:t xml:space="preserve">Таблица </w:t>
      </w:r>
      <w:r w:rsidR="00016A5E">
        <w:t>3</w:t>
      </w:r>
      <w:r w:rsidRPr="00EB00F6">
        <w:t xml:space="preserve">. </w:t>
      </w:r>
      <w:r w:rsidRPr="00EB00F6">
        <w:rPr>
          <w:sz w:val="26"/>
          <w:szCs w:val="26"/>
        </w:rPr>
        <w:t>Прогноз энергопотребления в ОЭС Центра, млрд. кВт.ч</w:t>
      </w:r>
    </w:p>
    <w:tbl>
      <w:tblPr>
        <w:tblW w:w="10242" w:type="dxa"/>
        <w:tblInd w:w="108" w:type="dxa"/>
        <w:tblLayout w:type="fixed"/>
        <w:tblLook w:val="04A0"/>
      </w:tblPr>
      <w:tblGrid>
        <w:gridCol w:w="2267"/>
        <w:gridCol w:w="797"/>
        <w:gridCol w:w="797"/>
        <w:gridCol w:w="797"/>
        <w:gridCol w:w="797"/>
        <w:gridCol w:w="797"/>
        <w:gridCol w:w="797"/>
        <w:gridCol w:w="797"/>
        <w:gridCol w:w="797"/>
        <w:gridCol w:w="800"/>
        <w:gridCol w:w="799"/>
      </w:tblGrid>
      <w:tr w:rsidR="0087135B" w:rsidRPr="00EB00F6" w:rsidTr="002A3DD9">
        <w:trPr>
          <w:trHeight w:val="420"/>
        </w:trPr>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135B" w:rsidRPr="00EB00F6" w:rsidRDefault="0087135B" w:rsidP="00246A1C">
            <w:pPr>
              <w:spacing w:line="276" w:lineRule="auto"/>
              <w:rPr>
                <w:b/>
                <w:bCs/>
                <w:sz w:val="16"/>
                <w:szCs w:val="16"/>
              </w:rPr>
            </w:pPr>
            <w:r w:rsidRPr="00EB00F6">
              <w:rPr>
                <w:b/>
                <w:bCs/>
                <w:sz w:val="16"/>
                <w:szCs w:val="16"/>
              </w:rPr>
              <w:t> </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87135B" w:rsidRPr="00EB00F6" w:rsidRDefault="0087135B" w:rsidP="00246A1C">
            <w:pPr>
              <w:spacing w:line="276" w:lineRule="auto"/>
              <w:jc w:val="center"/>
              <w:rPr>
                <w:b/>
                <w:bCs/>
                <w:sz w:val="16"/>
                <w:szCs w:val="16"/>
              </w:rPr>
            </w:pPr>
            <w:r w:rsidRPr="00EB00F6">
              <w:rPr>
                <w:b/>
                <w:bCs/>
                <w:sz w:val="16"/>
                <w:szCs w:val="16"/>
              </w:rPr>
              <w:t>Факт</w:t>
            </w:r>
          </w:p>
        </w:tc>
        <w:tc>
          <w:tcPr>
            <w:tcW w:w="797" w:type="dxa"/>
            <w:tcBorders>
              <w:top w:val="single" w:sz="4" w:space="0" w:color="auto"/>
              <w:left w:val="nil"/>
              <w:bottom w:val="single" w:sz="4" w:space="0" w:color="auto"/>
              <w:right w:val="single" w:sz="4" w:space="0" w:color="auto"/>
            </w:tcBorders>
            <w:shd w:val="clear" w:color="auto" w:fill="auto"/>
            <w:vAlign w:val="center"/>
          </w:tcPr>
          <w:p w:rsidR="0087135B" w:rsidRPr="00EB00F6" w:rsidRDefault="0087135B" w:rsidP="00246A1C">
            <w:pPr>
              <w:spacing w:line="276" w:lineRule="auto"/>
              <w:jc w:val="center"/>
              <w:rPr>
                <w:b/>
                <w:bCs/>
                <w:sz w:val="16"/>
                <w:szCs w:val="16"/>
              </w:rPr>
            </w:pPr>
            <w:r w:rsidRPr="00EB00F6">
              <w:rPr>
                <w:b/>
                <w:bCs/>
                <w:sz w:val="16"/>
                <w:szCs w:val="16"/>
              </w:rPr>
              <w:t>Факт</w:t>
            </w:r>
          </w:p>
        </w:tc>
        <w:tc>
          <w:tcPr>
            <w:tcW w:w="6381" w:type="dxa"/>
            <w:gridSpan w:val="8"/>
            <w:tcBorders>
              <w:top w:val="single" w:sz="4" w:space="0" w:color="auto"/>
              <w:left w:val="nil"/>
              <w:bottom w:val="single" w:sz="4" w:space="0" w:color="auto"/>
              <w:right w:val="single" w:sz="4" w:space="0" w:color="auto"/>
            </w:tcBorders>
            <w:shd w:val="clear" w:color="auto" w:fill="auto"/>
            <w:noWrap/>
            <w:vAlign w:val="center"/>
          </w:tcPr>
          <w:p w:rsidR="0087135B" w:rsidRPr="00EB00F6" w:rsidRDefault="0087135B" w:rsidP="00246A1C">
            <w:pPr>
              <w:spacing w:line="276" w:lineRule="auto"/>
              <w:ind w:left="-71" w:firstLine="71"/>
              <w:jc w:val="center"/>
              <w:rPr>
                <w:b/>
                <w:bCs/>
                <w:sz w:val="16"/>
                <w:szCs w:val="16"/>
              </w:rPr>
            </w:pPr>
            <w:r w:rsidRPr="00EB00F6">
              <w:rPr>
                <w:b/>
                <w:bCs/>
                <w:sz w:val="16"/>
                <w:szCs w:val="16"/>
              </w:rPr>
              <w:t>Прогноз</w:t>
            </w:r>
          </w:p>
        </w:tc>
      </w:tr>
      <w:tr w:rsidR="002319B3" w:rsidRPr="00EB00F6" w:rsidTr="002A3DD9">
        <w:trPr>
          <w:trHeight w:val="412"/>
        </w:trPr>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2319B3" w:rsidRPr="00EB00F6" w:rsidRDefault="002319B3" w:rsidP="00246A1C">
            <w:pPr>
              <w:spacing w:line="276" w:lineRule="auto"/>
              <w:rPr>
                <w:b/>
                <w:bCs/>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08 г"/>
              </w:smartTagPr>
              <w:r w:rsidRPr="00EB00F6">
                <w:rPr>
                  <w:b/>
                  <w:bCs/>
                  <w:sz w:val="16"/>
                  <w:szCs w:val="16"/>
                </w:rPr>
                <w:t>2008 г</w:t>
              </w:r>
            </w:smartTag>
            <w:r w:rsidRPr="00EB00F6">
              <w:rPr>
                <w:b/>
                <w:bCs/>
                <w:sz w:val="16"/>
                <w:szCs w:val="16"/>
              </w:rPr>
              <w:t>.</w:t>
            </w:r>
          </w:p>
        </w:tc>
        <w:tc>
          <w:tcPr>
            <w:tcW w:w="797" w:type="dxa"/>
            <w:tcBorders>
              <w:top w:val="nil"/>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09 г"/>
              </w:smartTagPr>
              <w:r w:rsidRPr="00EB00F6">
                <w:rPr>
                  <w:b/>
                  <w:bCs/>
                  <w:sz w:val="16"/>
                  <w:szCs w:val="16"/>
                </w:rPr>
                <w:t>2009 г</w:t>
              </w:r>
            </w:smartTag>
            <w:r w:rsidRPr="00EB00F6">
              <w:rPr>
                <w:b/>
                <w:bCs/>
                <w:sz w:val="16"/>
                <w:szCs w:val="16"/>
              </w:rPr>
              <w:t>.</w:t>
            </w:r>
          </w:p>
        </w:tc>
        <w:tc>
          <w:tcPr>
            <w:tcW w:w="797" w:type="dxa"/>
            <w:tcBorders>
              <w:top w:val="nil"/>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10 г"/>
              </w:smartTagPr>
              <w:r w:rsidRPr="00EB00F6">
                <w:rPr>
                  <w:b/>
                  <w:bCs/>
                  <w:sz w:val="16"/>
                  <w:szCs w:val="16"/>
                </w:rPr>
                <w:t>2010 г</w:t>
              </w:r>
            </w:smartTag>
            <w:r w:rsidRPr="00EB00F6">
              <w:rPr>
                <w:b/>
                <w:bCs/>
                <w:sz w:val="16"/>
                <w:szCs w:val="16"/>
              </w:rPr>
              <w:t>.</w:t>
            </w:r>
          </w:p>
        </w:tc>
        <w:tc>
          <w:tcPr>
            <w:tcW w:w="797" w:type="dxa"/>
            <w:tcBorders>
              <w:top w:val="nil"/>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11 г"/>
              </w:smartTagPr>
              <w:r w:rsidRPr="00EB00F6">
                <w:rPr>
                  <w:b/>
                  <w:bCs/>
                  <w:sz w:val="16"/>
                  <w:szCs w:val="16"/>
                </w:rPr>
                <w:t>2011 г</w:t>
              </w:r>
            </w:smartTag>
            <w:r w:rsidRPr="00EB00F6">
              <w:rPr>
                <w:b/>
                <w:bCs/>
                <w:sz w:val="16"/>
                <w:szCs w:val="16"/>
              </w:rPr>
              <w:t>.</w:t>
            </w:r>
          </w:p>
        </w:tc>
        <w:tc>
          <w:tcPr>
            <w:tcW w:w="797" w:type="dxa"/>
            <w:tcBorders>
              <w:top w:val="nil"/>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12 г"/>
              </w:smartTagPr>
              <w:r w:rsidRPr="00EB00F6">
                <w:rPr>
                  <w:b/>
                  <w:bCs/>
                  <w:sz w:val="16"/>
                  <w:szCs w:val="16"/>
                </w:rPr>
                <w:t>2012 г</w:t>
              </w:r>
            </w:smartTag>
            <w:r w:rsidRPr="00EB00F6">
              <w:rPr>
                <w:b/>
                <w:bCs/>
                <w:sz w:val="16"/>
                <w:szCs w:val="16"/>
              </w:rPr>
              <w:t>.</w:t>
            </w:r>
          </w:p>
        </w:tc>
        <w:tc>
          <w:tcPr>
            <w:tcW w:w="797" w:type="dxa"/>
            <w:tcBorders>
              <w:top w:val="nil"/>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13 г"/>
              </w:smartTagPr>
              <w:r w:rsidRPr="00EB00F6">
                <w:rPr>
                  <w:b/>
                  <w:bCs/>
                  <w:sz w:val="16"/>
                  <w:szCs w:val="16"/>
                </w:rPr>
                <w:t>2013 г</w:t>
              </w:r>
            </w:smartTag>
            <w:r w:rsidRPr="00EB00F6">
              <w:rPr>
                <w:b/>
                <w:bCs/>
                <w:sz w:val="16"/>
                <w:szCs w:val="16"/>
              </w:rPr>
              <w:t>.</w:t>
            </w:r>
          </w:p>
        </w:tc>
        <w:tc>
          <w:tcPr>
            <w:tcW w:w="797" w:type="dxa"/>
            <w:tcBorders>
              <w:top w:val="nil"/>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14 г"/>
              </w:smartTagPr>
              <w:r w:rsidRPr="00EB00F6">
                <w:rPr>
                  <w:b/>
                  <w:bCs/>
                  <w:sz w:val="16"/>
                  <w:szCs w:val="16"/>
                </w:rPr>
                <w:t>2014 г</w:t>
              </w:r>
            </w:smartTag>
            <w:r w:rsidRPr="00EB00F6">
              <w:rPr>
                <w:b/>
                <w:bCs/>
                <w:sz w:val="16"/>
                <w:szCs w:val="16"/>
              </w:rPr>
              <w:t>.</w:t>
            </w:r>
          </w:p>
        </w:tc>
        <w:tc>
          <w:tcPr>
            <w:tcW w:w="797" w:type="dxa"/>
            <w:tcBorders>
              <w:top w:val="nil"/>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15 г"/>
              </w:smartTagPr>
              <w:r w:rsidRPr="00EB00F6">
                <w:rPr>
                  <w:b/>
                  <w:bCs/>
                  <w:sz w:val="16"/>
                  <w:szCs w:val="16"/>
                </w:rPr>
                <w:t>2015 г</w:t>
              </w:r>
            </w:smartTag>
            <w:r w:rsidRPr="00EB00F6">
              <w:rPr>
                <w:b/>
                <w:bCs/>
                <w:sz w:val="16"/>
                <w:szCs w:val="16"/>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bCs/>
                <w:sz w:val="16"/>
                <w:szCs w:val="16"/>
              </w:rPr>
            </w:pPr>
            <w:smartTag w:uri="urn:schemas-microsoft-com:office:smarttags" w:element="metricconverter">
              <w:smartTagPr>
                <w:attr w:name="ProductID" w:val="2016 г"/>
              </w:smartTagPr>
              <w:r w:rsidRPr="00EB00F6">
                <w:rPr>
                  <w:b/>
                  <w:bCs/>
                  <w:sz w:val="16"/>
                  <w:szCs w:val="16"/>
                </w:rPr>
                <w:t>2016 г</w:t>
              </w:r>
            </w:smartTag>
            <w:r w:rsidRPr="00EB00F6">
              <w:rPr>
                <w:b/>
                <w:bCs/>
                <w:sz w:val="16"/>
                <w:szCs w:val="16"/>
              </w:rPr>
              <w:t>.</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2319B3" w:rsidRPr="00EB00F6" w:rsidRDefault="0087135B" w:rsidP="00246A1C">
            <w:pPr>
              <w:spacing w:line="276" w:lineRule="auto"/>
              <w:rPr>
                <w:b/>
                <w:bCs/>
                <w:sz w:val="16"/>
                <w:szCs w:val="16"/>
              </w:rPr>
            </w:pPr>
            <w:r w:rsidRPr="00EB00F6">
              <w:rPr>
                <w:b/>
                <w:bCs/>
                <w:sz w:val="16"/>
                <w:szCs w:val="16"/>
              </w:rPr>
              <w:t>2020 г.</w:t>
            </w:r>
          </w:p>
        </w:tc>
      </w:tr>
      <w:tr w:rsidR="002319B3" w:rsidRPr="00EB00F6" w:rsidTr="002A3DD9">
        <w:trPr>
          <w:trHeight w:val="251"/>
        </w:trPr>
        <w:tc>
          <w:tcPr>
            <w:tcW w:w="2267" w:type="dxa"/>
            <w:tcBorders>
              <w:top w:val="nil"/>
              <w:left w:val="single" w:sz="4" w:space="0" w:color="auto"/>
              <w:bottom w:val="single" w:sz="4" w:space="0" w:color="auto"/>
              <w:right w:val="single" w:sz="4" w:space="0" w:color="auto"/>
            </w:tcBorders>
            <w:shd w:val="clear" w:color="auto" w:fill="auto"/>
            <w:vAlign w:val="center"/>
          </w:tcPr>
          <w:p w:rsidR="002319B3" w:rsidRPr="00EB00F6" w:rsidRDefault="002319B3" w:rsidP="00246A1C">
            <w:pPr>
              <w:spacing w:line="276" w:lineRule="auto"/>
              <w:rPr>
                <w:b/>
                <w:bCs/>
                <w:sz w:val="16"/>
                <w:szCs w:val="16"/>
              </w:rPr>
            </w:pPr>
            <w:r w:rsidRPr="00EB00F6">
              <w:rPr>
                <w:b/>
                <w:bCs/>
                <w:sz w:val="16"/>
                <w:szCs w:val="16"/>
              </w:rPr>
              <w:t xml:space="preserve">ОЭС Центра </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220,514</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211,709</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216,574</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220,417</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224,798</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230,661</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236,636</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246,730</w:t>
            </w:r>
          </w:p>
        </w:tc>
        <w:tc>
          <w:tcPr>
            <w:tcW w:w="800"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257,805</w:t>
            </w:r>
          </w:p>
        </w:tc>
        <w:tc>
          <w:tcPr>
            <w:tcW w:w="799"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rPr>
                <w:b/>
                <w:sz w:val="16"/>
                <w:szCs w:val="16"/>
              </w:rPr>
            </w:pPr>
            <w:r w:rsidRPr="00EB00F6">
              <w:rPr>
                <w:sz w:val="16"/>
                <w:szCs w:val="16"/>
              </w:rPr>
              <w:t> </w:t>
            </w:r>
            <w:r w:rsidR="0087135B" w:rsidRPr="00EB00F6">
              <w:rPr>
                <w:b/>
                <w:sz w:val="16"/>
                <w:szCs w:val="16"/>
              </w:rPr>
              <w:t>259,00</w:t>
            </w:r>
          </w:p>
        </w:tc>
      </w:tr>
      <w:tr w:rsidR="002319B3" w:rsidRPr="00EB00F6" w:rsidTr="002A3DD9">
        <w:trPr>
          <w:trHeight w:val="251"/>
        </w:trPr>
        <w:tc>
          <w:tcPr>
            <w:tcW w:w="2267" w:type="dxa"/>
            <w:tcBorders>
              <w:top w:val="nil"/>
              <w:left w:val="single" w:sz="4" w:space="0" w:color="auto"/>
              <w:bottom w:val="single" w:sz="4" w:space="0" w:color="auto"/>
              <w:right w:val="single" w:sz="4" w:space="0" w:color="auto"/>
            </w:tcBorders>
            <w:shd w:val="clear" w:color="auto" w:fill="auto"/>
            <w:vAlign w:val="center"/>
          </w:tcPr>
          <w:p w:rsidR="002319B3" w:rsidRPr="00EB00F6" w:rsidRDefault="002319B3" w:rsidP="00246A1C">
            <w:pPr>
              <w:spacing w:line="276" w:lineRule="auto"/>
              <w:jc w:val="right"/>
              <w:rPr>
                <w:b/>
                <w:sz w:val="16"/>
                <w:szCs w:val="16"/>
              </w:rPr>
            </w:pPr>
            <w:r w:rsidRPr="00EB00F6">
              <w:rPr>
                <w:b/>
                <w:sz w:val="16"/>
                <w:szCs w:val="16"/>
              </w:rPr>
              <w:t>годовой темп прироста, %</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1,27</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color w:val="000000"/>
                <w:sz w:val="16"/>
                <w:szCs w:val="16"/>
              </w:rPr>
            </w:pPr>
            <w:r w:rsidRPr="00EB00F6">
              <w:rPr>
                <w:b/>
                <w:iCs/>
                <w:color w:val="000000"/>
                <w:sz w:val="16"/>
                <w:szCs w:val="16"/>
              </w:rPr>
              <w:t>-3,99</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2,30</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1,77</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1,99</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2,61</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2,59</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4,27</w:t>
            </w:r>
          </w:p>
        </w:tc>
        <w:tc>
          <w:tcPr>
            <w:tcW w:w="800"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4,49</w:t>
            </w:r>
          </w:p>
        </w:tc>
        <w:tc>
          <w:tcPr>
            <w:tcW w:w="799"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r w:rsidRPr="00EB00F6">
              <w:rPr>
                <w:b/>
                <w:iCs/>
                <w:sz w:val="16"/>
                <w:szCs w:val="16"/>
              </w:rPr>
              <w:t>2,86</w:t>
            </w:r>
          </w:p>
        </w:tc>
      </w:tr>
      <w:tr w:rsidR="002319B3" w:rsidRPr="00EB00F6" w:rsidTr="002A3DD9">
        <w:trPr>
          <w:trHeight w:val="251"/>
        </w:trPr>
        <w:tc>
          <w:tcPr>
            <w:tcW w:w="2267" w:type="dxa"/>
            <w:tcBorders>
              <w:top w:val="nil"/>
              <w:left w:val="single" w:sz="4" w:space="0" w:color="auto"/>
              <w:bottom w:val="single" w:sz="4" w:space="0" w:color="auto"/>
              <w:right w:val="single" w:sz="4" w:space="0" w:color="auto"/>
            </w:tcBorders>
            <w:shd w:val="clear" w:color="auto" w:fill="auto"/>
            <w:vAlign w:val="center"/>
          </w:tcPr>
          <w:p w:rsidR="002319B3" w:rsidRPr="00EB00F6" w:rsidRDefault="002319B3" w:rsidP="00246A1C">
            <w:pPr>
              <w:spacing w:line="276" w:lineRule="auto"/>
              <w:jc w:val="center"/>
              <w:rPr>
                <w:b/>
                <w:sz w:val="16"/>
                <w:szCs w:val="16"/>
              </w:rPr>
            </w:pPr>
            <w:r w:rsidRPr="00EB00F6">
              <w:rPr>
                <w:b/>
                <w:sz w:val="16"/>
                <w:szCs w:val="16"/>
              </w:rPr>
              <w:t>В том числе:</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color w:val="000000"/>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800"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c>
          <w:tcPr>
            <w:tcW w:w="799"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iCs/>
                <w:sz w:val="16"/>
                <w:szCs w:val="16"/>
              </w:rPr>
            </w:pPr>
          </w:p>
        </w:tc>
      </w:tr>
      <w:tr w:rsidR="002319B3" w:rsidRPr="00EB00F6" w:rsidTr="002A3DD9">
        <w:trPr>
          <w:trHeight w:val="413"/>
        </w:trPr>
        <w:tc>
          <w:tcPr>
            <w:tcW w:w="2267" w:type="dxa"/>
            <w:tcBorders>
              <w:top w:val="nil"/>
              <w:left w:val="single" w:sz="4" w:space="0" w:color="auto"/>
              <w:bottom w:val="single" w:sz="4" w:space="0" w:color="auto"/>
              <w:right w:val="single" w:sz="4" w:space="0" w:color="auto"/>
            </w:tcBorders>
            <w:shd w:val="clear" w:color="auto" w:fill="auto"/>
            <w:vAlign w:val="center"/>
          </w:tcPr>
          <w:p w:rsidR="002319B3" w:rsidRPr="00EB00F6" w:rsidRDefault="002319B3" w:rsidP="00246A1C">
            <w:pPr>
              <w:spacing w:line="276" w:lineRule="auto"/>
              <w:rPr>
                <w:b/>
                <w:bCs/>
                <w:sz w:val="16"/>
                <w:szCs w:val="16"/>
              </w:rPr>
            </w:pPr>
            <w:r w:rsidRPr="00EB00F6">
              <w:rPr>
                <w:b/>
                <w:bCs/>
                <w:sz w:val="16"/>
                <w:szCs w:val="16"/>
              </w:rPr>
              <w:t xml:space="preserve">э/с г. Москва и </w:t>
            </w:r>
          </w:p>
          <w:p w:rsidR="002319B3" w:rsidRPr="00EB00F6" w:rsidRDefault="002319B3" w:rsidP="00246A1C">
            <w:pPr>
              <w:spacing w:line="276" w:lineRule="auto"/>
              <w:rPr>
                <w:b/>
                <w:bCs/>
                <w:sz w:val="16"/>
                <w:szCs w:val="16"/>
              </w:rPr>
            </w:pPr>
            <w:r w:rsidRPr="00EB00F6">
              <w:rPr>
                <w:b/>
                <w:bCs/>
                <w:sz w:val="16"/>
                <w:szCs w:val="16"/>
              </w:rPr>
              <w:t xml:space="preserve">      Московской обл.</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95,899</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93,998</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96,001</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97,716</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99,418</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102,480</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106,125</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110,572</w:t>
            </w:r>
          </w:p>
        </w:tc>
        <w:tc>
          <w:tcPr>
            <w:tcW w:w="800"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b/>
                <w:bCs/>
                <w:sz w:val="16"/>
                <w:szCs w:val="16"/>
              </w:rPr>
            </w:pPr>
            <w:r w:rsidRPr="00EB00F6">
              <w:rPr>
                <w:b/>
                <w:bCs/>
                <w:sz w:val="16"/>
                <w:szCs w:val="16"/>
              </w:rPr>
              <w:t>115,562</w:t>
            </w:r>
          </w:p>
        </w:tc>
        <w:tc>
          <w:tcPr>
            <w:tcW w:w="799" w:type="dxa"/>
            <w:tcBorders>
              <w:top w:val="nil"/>
              <w:left w:val="nil"/>
              <w:bottom w:val="single" w:sz="4" w:space="0" w:color="auto"/>
              <w:right w:val="single" w:sz="4" w:space="0" w:color="auto"/>
            </w:tcBorders>
            <w:shd w:val="clear" w:color="auto" w:fill="auto"/>
            <w:noWrap/>
            <w:vAlign w:val="bottom"/>
          </w:tcPr>
          <w:p w:rsidR="002319B3" w:rsidRPr="00EB00F6" w:rsidRDefault="002319B3" w:rsidP="00246A1C">
            <w:pPr>
              <w:spacing w:line="276" w:lineRule="auto"/>
              <w:rPr>
                <w:sz w:val="16"/>
                <w:szCs w:val="16"/>
              </w:rPr>
            </w:pPr>
            <w:r w:rsidRPr="00EB00F6">
              <w:rPr>
                <w:sz w:val="16"/>
                <w:szCs w:val="16"/>
              </w:rPr>
              <w:t> </w:t>
            </w:r>
          </w:p>
        </w:tc>
      </w:tr>
      <w:tr w:rsidR="002319B3" w:rsidRPr="00EB00F6" w:rsidTr="002A3DD9">
        <w:trPr>
          <w:trHeight w:val="291"/>
        </w:trPr>
        <w:tc>
          <w:tcPr>
            <w:tcW w:w="2267" w:type="dxa"/>
            <w:tcBorders>
              <w:top w:val="nil"/>
              <w:left w:val="single" w:sz="4" w:space="0" w:color="auto"/>
              <w:bottom w:val="single" w:sz="4" w:space="0" w:color="auto"/>
              <w:right w:val="single" w:sz="4" w:space="0" w:color="auto"/>
            </w:tcBorders>
            <w:shd w:val="clear" w:color="auto" w:fill="auto"/>
            <w:vAlign w:val="center"/>
          </w:tcPr>
          <w:p w:rsidR="002319B3" w:rsidRPr="00EB00F6" w:rsidRDefault="002319B3" w:rsidP="00246A1C">
            <w:pPr>
              <w:spacing w:line="276" w:lineRule="auto"/>
              <w:jc w:val="right"/>
              <w:rPr>
                <w:sz w:val="16"/>
                <w:szCs w:val="16"/>
              </w:rPr>
            </w:pPr>
            <w:r w:rsidRPr="00EB00F6">
              <w:rPr>
                <w:sz w:val="16"/>
                <w:szCs w:val="16"/>
              </w:rPr>
              <w:t>годовой темп прироста, %</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3,16</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color w:val="000000"/>
                <w:sz w:val="16"/>
                <w:szCs w:val="16"/>
              </w:rPr>
            </w:pPr>
            <w:r w:rsidRPr="00EB00F6">
              <w:rPr>
                <w:i/>
                <w:iCs/>
                <w:color w:val="000000"/>
                <w:sz w:val="16"/>
                <w:szCs w:val="16"/>
              </w:rPr>
              <w:t>-1,98</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2,13</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1,79</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1,74</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3,08</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3,56</w:t>
            </w:r>
          </w:p>
        </w:tc>
        <w:tc>
          <w:tcPr>
            <w:tcW w:w="797"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4,19</w:t>
            </w:r>
          </w:p>
        </w:tc>
        <w:tc>
          <w:tcPr>
            <w:tcW w:w="800"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r w:rsidRPr="00EB00F6">
              <w:rPr>
                <w:i/>
                <w:iCs/>
                <w:sz w:val="16"/>
                <w:szCs w:val="16"/>
              </w:rPr>
              <w:t>4,51</w:t>
            </w:r>
          </w:p>
        </w:tc>
        <w:tc>
          <w:tcPr>
            <w:tcW w:w="799" w:type="dxa"/>
            <w:tcBorders>
              <w:top w:val="nil"/>
              <w:left w:val="nil"/>
              <w:bottom w:val="single" w:sz="4" w:space="0" w:color="auto"/>
              <w:right w:val="single" w:sz="4" w:space="0" w:color="auto"/>
            </w:tcBorders>
            <w:shd w:val="clear" w:color="auto" w:fill="auto"/>
            <w:noWrap/>
            <w:vAlign w:val="center"/>
          </w:tcPr>
          <w:p w:rsidR="002319B3" w:rsidRPr="00EB00F6" w:rsidRDefault="002319B3" w:rsidP="00246A1C">
            <w:pPr>
              <w:spacing w:line="276" w:lineRule="auto"/>
              <w:jc w:val="center"/>
              <w:rPr>
                <w:i/>
                <w:iCs/>
                <w:sz w:val="16"/>
                <w:szCs w:val="16"/>
              </w:rPr>
            </w:pPr>
          </w:p>
        </w:tc>
      </w:tr>
    </w:tbl>
    <w:p w:rsidR="00016A5E" w:rsidRDefault="00016A5E" w:rsidP="004F6B5E">
      <w:pPr>
        <w:pStyle w:val="af8"/>
        <w:keepNext/>
      </w:pPr>
    </w:p>
    <w:p w:rsidR="004F6B5E" w:rsidRDefault="004F6B5E" w:rsidP="004F6B5E">
      <w:pPr>
        <w:pStyle w:val="af8"/>
        <w:keepNext/>
        <w:rPr>
          <w:sz w:val="26"/>
          <w:szCs w:val="26"/>
        </w:rPr>
      </w:pPr>
      <w:r w:rsidRPr="00EB00F6">
        <w:t xml:space="preserve">Таблица </w:t>
      </w:r>
      <w:r w:rsidR="00016A5E">
        <w:t>4</w:t>
      </w:r>
      <w:r w:rsidRPr="00EB00F6">
        <w:t>.</w:t>
      </w:r>
      <w:r w:rsidRPr="00EB00F6">
        <w:rPr>
          <w:sz w:val="26"/>
          <w:szCs w:val="26"/>
        </w:rPr>
        <w:t xml:space="preserve"> Прогноз прироста электропотребления по ОЭС Урала, млрд.кВт.ч</w:t>
      </w:r>
    </w:p>
    <w:tbl>
      <w:tblPr>
        <w:tblW w:w="10221" w:type="dxa"/>
        <w:tblInd w:w="93" w:type="dxa"/>
        <w:tblLayout w:type="fixed"/>
        <w:tblLook w:val="04A0"/>
      </w:tblPr>
      <w:tblGrid>
        <w:gridCol w:w="2200"/>
        <w:gridCol w:w="713"/>
        <w:gridCol w:w="770"/>
        <w:gridCol w:w="728"/>
        <w:gridCol w:w="700"/>
        <w:gridCol w:w="741"/>
        <w:gridCol w:w="728"/>
        <w:gridCol w:w="714"/>
        <w:gridCol w:w="714"/>
        <w:gridCol w:w="672"/>
        <w:gridCol w:w="686"/>
        <w:gridCol w:w="855"/>
      </w:tblGrid>
      <w:tr w:rsidR="0087135B" w:rsidRPr="00EB00F6" w:rsidTr="00A15B88">
        <w:trPr>
          <w:trHeight w:val="76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135B" w:rsidRPr="00EB00F6" w:rsidRDefault="0087135B" w:rsidP="00246A1C">
            <w:pPr>
              <w:spacing w:line="276" w:lineRule="auto"/>
              <w:rPr>
                <w:b/>
                <w:bCs/>
                <w:sz w:val="16"/>
                <w:szCs w:val="16"/>
              </w:rPr>
            </w:pPr>
            <w:r w:rsidRPr="00EB00F6">
              <w:rPr>
                <w:b/>
                <w:bCs/>
                <w:sz w:val="16"/>
                <w:szCs w:val="16"/>
              </w:rPr>
              <w:t> </w:t>
            </w:r>
          </w:p>
        </w:tc>
        <w:tc>
          <w:tcPr>
            <w:tcW w:w="713" w:type="dxa"/>
            <w:tcBorders>
              <w:top w:val="single" w:sz="4" w:space="0" w:color="auto"/>
              <w:left w:val="nil"/>
              <w:bottom w:val="single" w:sz="4" w:space="0" w:color="auto"/>
              <w:right w:val="single" w:sz="4" w:space="0" w:color="auto"/>
            </w:tcBorders>
            <w:shd w:val="clear" w:color="auto" w:fill="auto"/>
            <w:noWrap/>
            <w:vAlign w:val="center"/>
          </w:tcPr>
          <w:p w:rsidR="0087135B" w:rsidRPr="00EB00F6" w:rsidRDefault="0087135B" w:rsidP="00246A1C">
            <w:pPr>
              <w:spacing w:line="276" w:lineRule="auto"/>
              <w:jc w:val="center"/>
              <w:rPr>
                <w:b/>
                <w:bCs/>
                <w:sz w:val="16"/>
                <w:szCs w:val="16"/>
              </w:rPr>
            </w:pPr>
            <w:r w:rsidRPr="00EB00F6">
              <w:rPr>
                <w:b/>
                <w:bCs/>
                <w:sz w:val="16"/>
                <w:szCs w:val="16"/>
              </w:rPr>
              <w:t>Факт</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135B" w:rsidRPr="00EB00F6" w:rsidRDefault="0087135B" w:rsidP="00246A1C">
            <w:pPr>
              <w:spacing w:line="276" w:lineRule="auto"/>
              <w:ind w:left="-80"/>
              <w:jc w:val="center"/>
              <w:rPr>
                <w:b/>
                <w:bCs/>
                <w:sz w:val="16"/>
                <w:szCs w:val="16"/>
              </w:rPr>
            </w:pPr>
            <w:r w:rsidRPr="00EB00F6">
              <w:rPr>
                <w:b/>
                <w:bCs/>
                <w:sz w:val="16"/>
                <w:szCs w:val="16"/>
              </w:rPr>
              <w:t>Ср.год. прирост за 2006 -    2008 гг., %</w:t>
            </w:r>
          </w:p>
        </w:tc>
        <w:tc>
          <w:tcPr>
            <w:tcW w:w="728" w:type="dxa"/>
            <w:tcBorders>
              <w:top w:val="single" w:sz="4" w:space="0" w:color="auto"/>
              <w:left w:val="nil"/>
              <w:bottom w:val="single" w:sz="4" w:space="0" w:color="auto"/>
              <w:right w:val="single" w:sz="4" w:space="0" w:color="auto"/>
            </w:tcBorders>
            <w:shd w:val="clear" w:color="auto" w:fill="auto"/>
            <w:vAlign w:val="center"/>
          </w:tcPr>
          <w:p w:rsidR="0087135B" w:rsidRPr="00EB00F6" w:rsidRDefault="0087135B" w:rsidP="00246A1C">
            <w:pPr>
              <w:spacing w:line="276" w:lineRule="auto"/>
              <w:jc w:val="center"/>
              <w:rPr>
                <w:b/>
                <w:bCs/>
                <w:sz w:val="16"/>
                <w:szCs w:val="16"/>
              </w:rPr>
            </w:pPr>
            <w:r w:rsidRPr="00EB00F6">
              <w:rPr>
                <w:b/>
                <w:bCs/>
                <w:sz w:val="16"/>
                <w:szCs w:val="16"/>
              </w:rPr>
              <w:t>Факт</w:t>
            </w:r>
          </w:p>
        </w:tc>
        <w:tc>
          <w:tcPr>
            <w:tcW w:w="5810" w:type="dxa"/>
            <w:gridSpan w:val="8"/>
            <w:tcBorders>
              <w:top w:val="single" w:sz="4" w:space="0" w:color="auto"/>
              <w:left w:val="nil"/>
              <w:bottom w:val="single" w:sz="4" w:space="0" w:color="auto"/>
              <w:right w:val="single" w:sz="4" w:space="0" w:color="auto"/>
            </w:tcBorders>
            <w:shd w:val="clear" w:color="auto" w:fill="auto"/>
            <w:noWrap/>
            <w:vAlign w:val="center"/>
          </w:tcPr>
          <w:p w:rsidR="0087135B" w:rsidRPr="00EB00F6" w:rsidRDefault="0087135B" w:rsidP="00246A1C">
            <w:pPr>
              <w:spacing w:line="276" w:lineRule="auto"/>
              <w:jc w:val="center"/>
              <w:rPr>
                <w:b/>
                <w:bCs/>
                <w:sz w:val="16"/>
                <w:szCs w:val="16"/>
              </w:rPr>
            </w:pPr>
            <w:r w:rsidRPr="00EB00F6">
              <w:rPr>
                <w:b/>
                <w:bCs/>
                <w:sz w:val="16"/>
                <w:szCs w:val="16"/>
              </w:rPr>
              <w:t>Прогноз</w:t>
            </w:r>
          </w:p>
        </w:tc>
      </w:tr>
      <w:tr w:rsidR="000826D3" w:rsidRPr="00EB00F6" w:rsidTr="00A15B88">
        <w:trPr>
          <w:trHeight w:val="40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rPr>
                <w:b/>
                <w:bCs/>
                <w:sz w:val="16"/>
                <w:szCs w:val="16"/>
              </w:rPr>
            </w:pPr>
          </w:p>
        </w:tc>
        <w:tc>
          <w:tcPr>
            <w:tcW w:w="713"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08 г"/>
              </w:smartTagPr>
              <w:r w:rsidRPr="00EB00F6">
                <w:rPr>
                  <w:b/>
                  <w:bCs/>
                  <w:sz w:val="16"/>
                  <w:szCs w:val="16"/>
                </w:rPr>
                <w:t>2008 г</w:t>
              </w:r>
            </w:smartTag>
            <w:r w:rsidRPr="00EB00F6">
              <w:rPr>
                <w:b/>
                <w:bCs/>
                <w:sz w:val="16"/>
                <w:szCs w:val="16"/>
              </w:rPr>
              <w:t>.</w:t>
            </w:r>
          </w:p>
        </w:tc>
        <w:tc>
          <w:tcPr>
            <w:tcW w:w="7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rPr>
                <w:b/>
                <w:bCs/>
                <w:sz w:val="16"/>
                <w:szCs w:val="16"/>
              </w:rPr>
            </w:pPr>
          </w:p>
        </w:tc>
        <w:tc>
          <w:tcPr>
            <w:tcW w:w="728"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09 г"/>
              </w:smartTagPr>
              <w:r w:rsidRPr="00EB00F6">
                <w:rPr>
                  <w:b/>
                  <w:bCs/>
                  <w:sz w:val="16"/>
                  <w:szCs w:val="16"/>
                </w:rPr>
                <w:t>2009 г</w:t>
              </w:r>
            </w:smartTag>
            <w:r w:rsidRPr="00EB00F6">
              <w:rPr>
                <w:b/>
                <w:bCs/>
                <w:sz w:val="16"/>
                <w:szCs w:val="16"/>
              </w:rPr>
              <w:t>.</w:t>
            </w:r>
          </w:p>
        </w:tc>
        <w:tc>
          <w:tcPr>
            <w:tcW w:w="700"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0 г"/>
              </w:smartTagPr>
              <w:r w:rsidRPr="00EB00F6">
                <w:rPr>
                  <w:b/>
                  <w:bCs/>
                  <w:sz w:val="16"/>
                  <w:szCs w:val="16"/>
                </w:rPr>
                <w:t>2010 г</w:t>
              </w:r>
            </w:smartTag>
            <w:r w:rsidRPr="00EB00F6">
              <w:rPr>
                <w:b/>
                <w:bCs/>
                <w:sz w:val="16"/>
                <w:szCs w:val="16"/>
              </w:rPr>
              <w:t>.</w:t>
            </w:r>
          </w:p>
        </w:tc>
        <w:tc>
          <w:tcPr>
            <w:tcW w:w="741"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1 г"/>
              </w:smartTagPr>
              <w:r w:rsidRPr="00EB00F6">
                <w:rPr>
                  <w:b/>
                  <w:bCs/>
                  <w:sz w:val="16"/>
                  <w:szCs w:val="16"/>
                </w:rPr>
                <w:t>2011 г</w:t>
              </w:r>
            </w:smartTag>
            <w:r w:rsidRPr="00EB00F6">
              <w:rPr>
                <w:b/>
                <w:bCs/>
                <w:sz w:val="16"/>
                <w:szCs w:val="16"/>
              </w:rPr>
              <w:t>.</w:t>
            </w:r>
          </w:p>
        </w:tc>
        <w:tc>
          <w:tcPr>
            <w:tcW w:w="728"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2 г"/>
              </w:smartTagPr>
              <w:r w:rsidRPr="00EB00F6">
                <w:rPr>
                  <w:b/>
                  <w:bCs/>
                  <w:sz w:val="16"/>
                  <w:szCs w:val="16"/>
                </w:rPr>
                <w:t>2012 г</w:t>
              </w:r>
            </w:smartTag>
            <w:r w:rsidRPr="00EB00F6">
              <w:rPr>
                <w:b/>
                <w:bCs/>
                <w:sz w:val="16"/>
                <w:szCs w:val="16"/>
              </w:rPr>
              <w:t>.</w:t>
            </w:r>
          </w:p>
        </w:tc>
        <w:tc>
          <w:tcPr>
            <w:tcW w:w="714"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3 г"/>
              </w:smartTagPr>
              <w:r w:rsidRPr="00EB00F6">
                <w:rPr>
                  <w:b/>
                  <w:bCs/>
                  <w:sz w:val="16"/>
                  <w:szCs w:val="16"/>
                </w:rPr>
                <w:t>2013 г</w:t>
              </w:r>
            </w:smartTag>
            <w:r w:rsidRPr="00EB00F6">
              <w:rPr>
                <w:b/>
                <w:bCs/>
                <w:sz w:val="16"/>
                <w:szCs w:val="16"/>
              </w:rPr>
              <w:t>.</w:t>
            </w:r>
          </w:p>
        </w:tc>
        <w:tc>
          <w:tcPr>
            <w:tcW w:w="714"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4 г"/>
              </w:smartTagPr>
              <w:r w:rsidRPr="00EB00F6">
                <w:rPr>
                  <w:b/>
                  <w:bCs/>
                  <w:sz w:val="16"/>
                  <w:szCs w:val="16"/>
                </w:rPr>
                <w:t>2014 г</w:t>
              </w:r>
            </w:smartTag>
            <w:r w:rsidRPr="00EB00F6">
              <w:rPr>
                <w:b/>
                <w:bCs/>
                <w:sz w:val="16"/>
                <w:szCs w:val="16"/>
              </w:rPr>
              <w:t>.</w:t>
            </w:r>
          </w:p>
        </w:tc>
        <w:tc>
          <w:tcPr>
            <w:tcW w:w="672"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ind w:left="-21"/>
              <w:jc w:val="center"/>
              <w:rPr>
                <w:b/>
                <w:bCs/>
                <w:sz w:val="16"/>
                <w:szCs w:val="16"/>
              </w:rPr>
            </w:pPr>
            <w:smartTag w:uri="urn:schemas-microsoft-com:office:smarttags" w:element="metricconverter">
              <w:smartTagPr>
                <w:attr w:name="ProductID" w:val="2015 г"/>
              </w:smartTagPr>
              <w:r w:rsidRPr="00EB00F6">
                <w:rPr>
                  <w:b/>
                  <w:bCs/>
                  <w:sz w:val="16"/>
                  <w:szCs w:val="16"/>
                </w:rPr>
                <w:t>2015 г</w:t>
              </w:r>
            </w:smartTag>
            <w:r w:rsidRPr="00EB00F6">
              <w:rPr>
                <w:b/>
                <w:bCs/>
                <w:sz w:val="16"/>
                <w:szCs w:val="16"/>
              </w:rPr>
              <w:t>.</w:t>
            </w:r>
          </w:p>
        </w:tc>
        <w:tc>
          <w:tcPr>
            <w:tcW w:w="686" w:type="dxa"/>
            <w:tcBorders>
              <w:top w:val="single" w:sz="4" w:space="0" w:color="auto"/>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ind w:left="-21"/>
              <w:jc w:val="center"/>
              <w:rPr>
                <w:b/>
                <w:bCs/>
                <w:sz w:val="16"/>
                <w:szCs w:val="16"/>
              </w:rPr>
            </w:pPr>
            <w:smartTag w:uri="urn:schemas-microsoft-com:office:smarttags" w:element="metricconverter">
              <w:smartTagPr>
                <w:attr w:name="ProductID" w:val="2016 г"/>
              </w:smartTagPr>
              <w:r w:rsidRPr="00EB00F6">
                <w:rPr>
                  <w:b/>
                  <w:bCs/>
                  <w:sz w:val="16"/>
                  <w:szCs w:val="16"/>
                </w:rPr>
                <w:t>2016 г</w:t>
              </w:r>
            </w:smartTag>
            <w:r w:rsidRPr="00EB00F6">
              <w:rPr>
                <w:b/>
                <w:bCs/>
                <w:sz w:val="16"/>
                <w:szCs w:val="16"/>
              </w:rPr>
              <w:t>.</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0826D3" w:rsidRPr="00EB00F6" w:rsidRDefault="0087135B" w:rsidP="00246A1C">
            <w:pPr>
              <w:spacing w:line="276" w:lineRule="auto"/>
              <w:jc w:val="center"/>
              <w:rPr>
                <w:b/>
                <w:bCs/>
                <w:sz w:val="16"/>
                <w:szCs w:val="16"/>
              </w:rPr>
            </w:pPr>
            <w:r w:rsidRPr="00EB00F6">
              <w:rPr>
                <w:b/>
                <w:bCs/>
                <w:sz w:val="16"/>
                <w:szCs w:val="16"/>
              </w:rPr>
              <w:t>2020 г.</w:t>
            </w:r>
          </w:p>
        </w:tc>
      </w:tr>
      <w:tr w:rsidR="000826D3" w:rsidRPr="00EB00F6" w:rsidTr="00A15B88">
        <w:trPr>
          <w:trHeight w:val="330"/>
        </w:trPr>
        <w:tc>
          <w:tcPr>
            <w:tcW w:w="2200" w:type="dxa"/>
            <w:tcBorders>
              <w:top w:val="nil"/>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rPr>
                <w:b/>
                <w:bCs/>
                <w:sz w:val="16"/>
                <w:szCs w:val="16"/>
              </w:rPr>
            </w:pPr>
            <w:r w:rsidRPr="00EB00F6">
              <w:rPr>
                <w:b/>
                <w:bCs/>
                <w:sz w:val="16"/>
                <w:szCs w:val="16"/>
              </w:rPr>
              <w:t xml:space="preserve">ОЭС Урала </w:t>
            </w:r>
          </w:p>
        </w:tc>
        <w:tc>
          <w:tcPr>
            <w:tcW w:w="713"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25"/>
              <w:jc w:val="center"/>
              <w:rPr>
                <w:b/>
                <w:bCs/>
                <w:sz w:val="16"/>
                <w:szCs w:val="16"/>
              </w:rPr>
            </w:pPr>
            <w:r w:rsidRPr="00EB00F6">
              <w:rPr>
                <w:b/>
                <w:bCs/>
                <w:sz w:val="16"/>
                <w:szCs w:val="16"/>
              </w:rPr>
              <w:t>250,981</w:t>
            </w:r>
          </w:p>
        </w:tc>
        <w:tc>
          <w:tcPr>
            <w:tcW w:w="77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b/>
                <w:bCs/>
                <w:sz w:val="16"/>
                <w:szCs w:val="16"/>
              </w:rPr>
            </w:pPr>
            <w:r w:rsidRPr="00EB00F6">
              <w:rPr>
                <w:b/>
                <w:bCs/>
                <w:sz w:val="16"/>
                <w:szCs w:val="16"/>
              </w:rPr>
              <w:t> </w:t>
            </w:r>
          </w:p>
        </w:tc>
        <w:tc>
          <w:tcPr>
            <w:tcW w:w="728"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90"/>
              <w:jc w:val="center"/>
              <w:rPr>
                <w:b/>
                <w:bCs/>
                <w:sz w:val="16"/>
                <w:szCs w:val="16"/>
              </w:rPr>
            </w:pPr>
            <w:r w:rsidRPr="00EB00F6">
              <w:rPr>
                <w:b/>
                <w:bCs/>
                <w:sz w:val="16"/>
                <w:szCs w:val="16"/>
              </w:rPr>
              <w:t>236,210</w:t>
            </w:r>
          </w:p>
        </w:tc>
        <w:tc>
          <w:tcPr>
            <w:tcW w:w="70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90"/>
              <w:jc w:val="center"/>
              <w:rPr>
                <w:b/>
                <w:bCs/>
                <w:sz w:val="16"/>
                <w:szCs w:val="16"/>
              </w:rPr>
            </w:pPr>
            <w:r w:rsidRPr="00EB00F6">
              <w:rPr>
                <w:b/>
                <w:bCs/>
                <w:sz w:val="16"/>
                <w:szCs w:val="16"/>
              </w:rPr>
              <w:t>241,093</w:t>
            </w:r>
          </w:p>
        </w:tc>
        <w:tc>
          <w:tcPr>
            <w:tcW w:w="741"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b/>
                <w:bCs/>
                <w:sz w:val="16"/>
                <w:szCs w:val="16"/>
              </w:rPr>
            </w:pPr>
            <w:r w:rsidRPr="00EB00F6">
              <w:rPr>
                <w:b/>
                <w:bCs/>
                <w:sz w:val="16"/>
                <w:szCs w:val="16"/>
              </w:rPr>
              <w:t>244,258</w:t>
            </w:r>
          </w:p>
        </w:tc>
        <w:tc>
          <w:tcPr>
            <w:tcW w:w="728"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133"/>
              <w:jc w:val="center"/>
              <w:rPr>
                <w:b/>
                <w:bCs/>
                <w:sz w:val="16"/>
                <w:szCs w:val="16"/>
              </w:rPr>
            </w:pPr>
            <w:r w:rsidRPr="00EB00F6">
              <w:rPr>
                <w:b/>
                <w:bCs/>
                <w:sz w:val="16"/>
                <w:szCs w:val="16"/>
              </w:rPr>
              <w:t>250,819</w:t>
            </w:r>
          </w:p>
        </w:tc>
        <w:tc>
          <w:tcPr>
            <w:tcW w:w="71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133"/>
              <w:jc w:val="center"/>
              <w:rPr>
                <w:b/>
                <w:bCs/>
                <w:sz w:val="16"/>
                <w:szCs w:val="16"/>
              </w:rPr>
            </w:pPr>
            <w:r w:rsidRPr="00EB00F6">
              <w:rPr>
                <w:b/>
                <w:bCs/>
                <w:sz w:val="16"/>
                <w:szCs w:val="16"/>
              </w:rPr>
              <w:t>254,976</w:t>
            </w:r>
          </w:p>
        </w:tc>
        <w:tc>
          <w:tcPr>
            <w:tcW w:w="71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133"/>
              <w:jc w:val="center"/>
              <w:rPr>
                <w:b/>
                <w:bCs/>
                <w:sz w:val="16"/>
                <w:szCs w:val="16"/>
              </w:rPr>
            </w:pPr>
            <w:r w:rsidRPr="00EB00F6">
              <w:rPr>
                <w:b/>
                <w:bCs/>
                <w:sz w:val="16"/>
                <w:szCs w:val="16"/>
              </w:rPr>
              <w:t>258,944</w:t>
            </w:r>
          </w:p>
        </w:tc>
        <w:tc>
          <w:tcPr>
            <w:tcW w:w="67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133"/>
              <w:jc w:val="center"/>
              <w:rPr>
                <w:b/>
                <w:bCs/>
                <w:sz w:val="16"/>
                <w:szCs w:val="16"/>
              </w:rPr>
            </w:pPr>
            <w:r w:rsidRPr="00EB00F6">
              <w:rPr>
                <w:b/>
                <w:bCs/>
                <w:sz w:val="16"/>
                <w:szCs w:val="16"/>
              </w:rPr>
              <w:t>268,518</w:t>
            </w:r>
          </w:p>
        </w:tc>
        <w:tc>
          <w:tcPr>
            <w:tcW w:w="686"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133"/>
              <w:jc w:val="center"/>
              <w:rPr>
                <w:b/>
                <w:bCs/>
                <w:sz w:val="16"/>
                <w:szCs w:val="16"/>
              </w:rPr>
            </w:pPr>
            <w:r w:rsidRPr="00EB00F6">
              <w:rPr>
                <w:b/>
                <w:bCs/>
                <w:sz w:val="16"/>
                <w:szCs w:val="16"/>
              </w:rPr>
              <w:t>278,937</w:t>
            </w:r>
          </w:p>
        </w:tc>
        <w:tc>
          <w:tcPr>
            <w:tcW w:w="855"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rPr>
                <w:b/>
                <w:sz w:val="16"/>
                <w:szCs w:val="16"/>
              </w:rPr>
            </w:pPr>
            <w:r w:rsidRPr="00EB00F6">
              <w:rPr>
                <w:b/>
                <w:sz w:val="16"/>
                <w:szCs w:val="16"/>
              </w:rPr>
              <w:t> </w:t>
            </w:r>
            <w:r w:rsidR="00A46733" w:rsidRPr="00EB00F6">
              <w:rPr>
                <w:b/>
                <w:sz w:val="16"/>
                <w:szCs w:val="16"/>
              </w:rPr>
              <w:t>292,00</w:t>
            </w:r>
          </w:p>
        </w:tc>
      </w:tr>
      <w:tr w:rsidR="000826D3" w:rsidRPr="00EB00F6" w:rsidTr="00A15B88">
        <w:trPr>
          <w:trHeight w:val="330"/>
        </w:trPr>
        <w:tc>
          <w:tcPr>
            <w:tcW w:w="2200" w:type="dxa"/>
            <w:tcBorders>
              <w:top w:val="nil"/>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jc w:val="right"/>
              <w:rPr>
                <w:sz w:val="16"/>
                <w:szCs w:val="16"/>
              </w:rPr>
            </w:pPr>
            <w:r w:rsidRPr="00EB00F6">
              <w:rPr>
                <w:sz w:val="16"/>
                <w:szCs w:val="16"/>
              </w:rPr>
              <w:t>годовой темп прироста, %</w:t>
            </w:r>
          </w:p>
        </w:tc>
        <w:tc>
          <w:tcPr>
            <w:tcW w:w="713"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0,91</w:t>
            </w:r>
          </w:p>
        </w:tc>
        <w:tc>
          <w:tcPr>
            <w:tcW w:w="77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3,23</w:t>
            </w:r>
          </w:p>
        </w:tc>
        <w:tc>
          <w:tcPr>
            <w:tcW w:w="728"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color w:val="000000"/>
                <w:sz w:val="16"/>
                <w:szCs w:val="16"/>
              </w:rPr>
            </w:pPr>
            <w:r w:rsidRPr="00EB00F6">
              <w:rPr>
                <w:i/>
                <w:iCs/>
                <w:color w:val="000000"/>
                <w:sz w:val="16"/>
                <w:szCs w:val="16"/>
              </w:rPr>
              <w:t>-5,89</w:t>
            </w:r>
          </w:p>
        </w:tc>
        <w:tc>
          <w:tcPr>
            <w:tcW w:w="70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2,07</w:t>
            </w:r>
          </w:p>
        </w:tc>
        <w:tc>
          <w:tcPr>
            <w:tcW w:w="741"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1,31</w:t>
            </w:r>
          </w:p>
        </w:tc>
        <w:tc>
          <w:tcPr>
            <w:tcW w:w="728"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2,69</w:t>
            </w:r>
          </w:p>
        </w:tc>
        <w:tc>
          <w:tcPr>
            <w:tcW w:w="71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1,66</w:t>
            </w:r>
          </w:p>
        </w:tc>
        <w:tc>
          <w:tcPr>
            <w:tcW w:w="71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1,56</w:t>
            </w:r>
          </w:p>
        </w:tc>
        <w:tc>
          <w:tcPr>
            <w:tcW w:w="67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3,70</w:t>
            </w:r>
          </w:p>
        </w:tc>
        <w:tc>
          <w:tcPr>
            <w:tcW w:w="686"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3,88</w:t>
            </w:r>
          </w:p>
        </w:tc>
        <w:tc>
          <w:tcPr>
            <w:tcW w:w="855"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p>
        </w:tc>
      </w:tr>
    </w:tbl>
    <w:p w:rsidR="00A015ED" w:rsidRDefault="00A015ED" w:rsidP="00A015ED">
      <w:pPr>
        <w:pStyle w:val="af8"/>
        <w:keepNext/>
        <w:rPr>
          <w:sz w:val="26"/>
          <w:szCs w:val="26"/>
        </w:rPr>
      </w:pPr>
      <w:r w:rsidRPr="00EB00F6">
        <w:t xml:space="preserve">Таблица </w:t>
      </w:r>
      <w:r w:rsidR="00016A5E">
        <w:t>5</w:t>
      </w:r>
      <w:r w:rsidRPr="00EB00F6">
        <w:t>.</w:t>
      </w:r>
      <w:r w:rsidRPr="00EB00F6">
        <w:rPr>
          <w:sz w:val="26"/>
          <w:szCs w:val="26"/>
        </w:rPr>
        <w:t xml:space="preserve"> Прогноз прироста электропотребления по ОЭС Сибири, млрд.кВт.ч</w:t>
      </w:r>
    </w:p>
    <w:tbl>
      <w:tblPr>
        <w:tblW w:w="10220" w:type="dxa"/>
        <w:tblInd w:w="93" w:type="dxa"/>
        <w:tblLayout w:type="fixed"/>
        <w:tblLook w:val="04A0"/>
      </w:tblPr>
      <w:tblGrid>
        <w:gridCol w:w="2200"/>
        <w:gridCol w:w="713"/>
        <w:gridCol w:w="756"/>
        <w:gridCol w:w="742"/>
        <w:gridCol w:w="700"/>
        <w:gridCol w:w="741"/>
        <w:gridCol w:w="714"/>
        <w:gridCol w:w="742"/>
        <w:gridCol w:w="700"/>
        <w:gridCol w:w="672"/>
        <w:gridCol w:w="686"/>
        <w:gridCol w:w="854"/>
      </w:tblGrid>
      <w:tr w:rsidR="00A46733" w:rsidRPr="00EB00F6" w:rsidTr="00A15B88">
        <w:trPr>
          <w:trHeight w:val="765"/>
        </w:trPr>
        <w:tc>
          <w:tcPr>
            <w:tcW w:w="22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46733" w:rsidRPr="00EB00F6" w:rsidRDefault="00A46733" w:rsidP="00246A1C">
            <w:pPr>
              <w:spacing w:line="276" w:lineRule="auto"/>
              <w:rPr>
                <w:b/>
                <w:bCs/>
                <w:sz w:val="16"/>
                <w:szCs w:val="16"/>
              </w:rPr>
            </w:pPr>
            <w:r w:rsidRPr="00EB00F6">
              <w:rPr>
                <w:b/>
                <w:bCs/>
                <w:sz w:val="16"/>
                <w:szCs w:val="16"/>
              </w:rPr>
              <w:t> </w:t>
            </w:r>
          </w:p>
        </w:tc>
        <w:tc>
          <w:tcPr>
            <w:tcW w:w="713" w:type="dxa"/>
            <w:tcBorders>
              <w:top w:val="single" w:sz="4" w:space="0" w:color="auto"/>
              <w:left w:val="nil"/>
              <w:bottom w:val="single" w:sz="4" w:space="0" w:color="auto"/>
              <w:right w:val="single" w:sz="4" w:space="0" w:color="auto"/>
            </w:tcBorders>
            <w:shd w:val="clear" w:color="auto" w:fill="auto"/>
            <w:noWrap/>
            <w:vAlign w:val="center"/>
          </w:tcPr>
          <w:p w:rsidR="00A46733" w:rsidRPr="00EB00F6" w:rsidRDefault="00A46733" w:rsidP="00246A1C">
            <w:pPr>
              <w:spacing w:line="276" w:lineRule="auto"/>
              <w:jc w:val="center"/>
              <w:rPr>
                <w:b/>
                <w:bCs/>
                <w:color w:val="000000"/>
                <w:sz w:val="16"/>
                <w:szCs w:val="16"/>
              </w:rPr>
            </w:pPr>
            <w:r w:rsidRPr="00EB00F6">
              <w:rPr>
                <w:b/>
                <w:bCs/>
                <w:color w:val="000000"/>
                <w:sz w:val="16"/>
                <w:szCs w:val="16"/>
              </w:rPr>
              <w:t>Факт</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6733" w:rsidRPr="00EB00F6" w:rsidRDefault="00A46733" w:rsidP="00246A1C">
            <w:pPr>
              <w:spacing w:line="276" w:lineRule="auto"/>
              <w:ind w:left="-52"/>
              <w:jc w:val="center"/>
              <w:rPr>
                <w:b/>
                <w:bCs/>
                <w:color w:val="000000"/>
                <w:sz w:val="16"/>
                <w:szCs w:val="16"/>
              </w:rPr>
            </w:pPr>
            <w:r w:rsidRPr="00EB00F6">
              <w:rPr>
                <w:b/>
                <w:bCs/>
                <w:color w:val="000000"/>
                <w:sz w:val="16"/>
                <w:szCs w:val="16"/>
              </w:rPr>
              <w:t>Ср.год. прирост за 2006-    2008 гг., %</w:t>
            </w:r>
          </w:p>
        </w:tc>
        <w:tc>
          <w:tcPr>
            <w:tcW w:w="742" w:type="dxa"/>
            <w:tcBorders>
              <w:top w:val="single" w:sz="4" w:space="0" w:color="auto"/>
              <w:left w:val="nil"/>
              <w:bottom w:val="single" w:sz="4" w:space="0" w:color="auto"/>
              <w:right w:val="single" w:sz="4" w:space="0" w:color="auto"/>
            </w:tcBorders>
            <w:shd w:val="clear" w:color="auto" w:fill="auto"/>
            <w:vAlign w:val="center"/>
          </w:tcPr>
          <w:p w:rsidR="00A46733" w:rsidRPr="00EB00F6" w:rsidRDefault="00A46733" w:rsidP="00246A1C">
            <w:pPr>
              <w:spacing w:line="276" w:lineRule="auto"/>
              <w:jc w:val="center"/>
              <w:rPr>
                <w:b/>
                <w:bCs/>
                <w:sz w:val="16"/>
                <w:szCs w:val="16"/>
              </w:rPr>
            </w:pPr>
            <w:r w:rsidRPr="00EB00F6">
              <w:rPr>
                <w:b/>
                <w:bCs/>
                <w:sz w:val="16"/>
                <w:szCs w:val="16"/>
              </w:rPr>
              <w:t>Факт</w:t>
            </w:r>
          </w:p>
        </w:tc>
        <w:tc>
          <w:tcPr>
            <w:tcW w:w="5809" w:type="dxa"/>
            <w:gridSpan w:val="8"/>
            <w:tcBorders>
              <w:top w:val="single" w:sz="4" w:space="0" w:color="auto"/>
              <w:left w:val="nil"/>
              <w:bottom w:val="single" w:sz="4" w:space="0" w:color="auto"/>
              <w:right w:val="single" w:sz="4" w:space="0" w:color="auto"/>
            </w:tcBorders>
            <w:shd w:val="clear" w:color="auto" w:fill="auto"/>
            <w:noWrap/>
            <w:vAlign w:val="center"/>
          </w:tcPr>
          <w:p w:rsidR="00A46733" w:rsidRPr="00EB00F6" w:rsidRDefault="00A46733" w:rsidP="00246A1C">
            <w:pPr>
              <w:spacing w:line="276" w:lineRule="auto"/>
              <w:jc w:val="center"/>
              <w:rPr>
                <w:b/>
                <w:bCs/>
                <w:sz w:val="16"/>
                <w:szCs w:val="16"/>
              </w:rPr>
            </w:pPr>
            <w:r w:rsidRPr="00EB00F6">
              <w:rPr>
                <w:b/>
                <w:bCs/>
                <w:sz w:val="16"/>
                <w:szCs w:val="16"/>
              </w:rPr>
              <w:t>Прогноз</w:t>
            </w:r>
          </w:p>
        </w:tc>
      </w:tr>
      <w:tr w:rsidR="000826D3" w:rsidRPr="00EB00F6" w:rsidTr="00A15B88">
        <w:trPr>
          <w:trHeight w:val="423"/>
        </w:trPr>
        <w:tc>
          <w:tcPr>
            <w:tcW w:w="22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rPr>
                <w:b/>
                <w:bCs/>
                <w:sz w:val="16"/>
                <w:szCs w:val="16"/>
              </w:rPr>
            </w:pPr>
          </w:p>
        </w:tc>
        <w:tc>
          <w:tcPr>
            <w:tcW w:w="713"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b/>
                <w:bCs/>
                <w:color w:val="000000"/>
                <w:sz w:val="16"/>
                <w:szCs w:val="16"/>
              </w:rPr>
            </w:pPr>
            <w:smartTag w:uri="urn:schemas-microsoft-com:office:smarttags" w:element="metricconverter">
              <w:smartTagPr>
                <w:attr w:name="ProductID" w:val="2008 г"/>
              </w:smartTagPr>
              <w:r w:rsidRPr="00EB00F6">
                <w:rPr>
                  <w:b/>
                  <w:bCs/>
                  <w:color w:val="000000"/>
                  <w:sz w:val="16"/>
                  <w:szCs w:val="16"/>
                </w:rPr>
                <w:t>2008 г</w:t>
              </w:r>
            </w:smartTag>
            <w:r w:rsidRPr="00EB00F6">
              <w:rPr>
                <w:b/>
                <w:bCs/>
                <w:color w:val="000000"/>
                <w:sz w:val="16"/>
                <w:szCs w:val="16"/>
              </w:rPr>
              <w:t>.</w:t>
            </w: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rPr>
                <w:b/>
                <w:bCs/>
                <w:color w:val="000000"/>
                <w:sz w:val="16"/>
                <w:szCs w:val="16"/>
              </w:rPr>
            </w:pPr>
          </w:p>
        </w:tc>
        <w:tc>
          <w:tcPr>
            <w:tcW w:w="742"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09 г"/>
              </w:smartTagPr>
              <w:r w:rsidRPr="00EB00F6">
                <w:rPr>
                  <w:b/>
                  <w:bCs/>
                  <w:sz w:val="16"/>
                  <w:szCs w:val="16"/>
                </w:rPr>
                <w:t>2009 г</w:t>
              </w:r>
            </w:smartTag>
            <w:r w:rsidRPr="00EB00F6">
              <w:rPr>
                <w:b/>
                <w:bCs/>
                <w:sz w:val="16"/>
                <w:szCs w:val="16"/>
              </w:rPr>
              <w:t>.</w:t>
            </w:r>
          </w:p>
        </w:tc>
        <w:tc>
          <w:tcPr>
            <w:tcW w:w="700"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0 г"/>
              </w:smartTagPr>
              <w:r w:rsidRPr="00EB00F6">
                <w:rPr>
                  <w:b/>
                  <w:bCs/>
                  <w:sz w:val="16"/>
                  <w:szCs w:val="16"/>
                </w:rPr>
                <w:t>2010 г</w:t>
              </w:r>
            </w:smartTag>
            <w:r w:rsidRPr="00EB00F6">
              <w:rPr>
                <w:b/>
                <w:bCs/>
                <w:sz w:val="16"/>
                <w:szCs w:val="16"/>
              </w:rPr>
              <w:t>.</w:t>
            </w:r>
          </w:p>
        </w:tc>
        <w:tc>
          <w:tcPr>
            <w:tcW w:w="741"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1 г"/>
              </w:smartTagPr>
              <w:r w:rsidRPr="00EB00F6">
                <w:rPr>
                  <w:b/>
                  <w:bCs/>
                  <w:sz w:val="16"/>
                  <w:szCs w:val="16"/>
                </w:rPr>
                <w:t>2011 г</w:t>
              </w:r>
            </w:smartTag>
            <w:r w:rsidRPr="00EB00F6">
              <w:rPr>
                <w:b/>
                <w:bCs/>
                <w:sz w:val="16"/>
                <w:szCs w:val="16"/>
              </w:rPr>
              <w:t>.</w:t>
            </w:r>
          </w:p>
        </w:tc>
        <w:tc>
          <w:tcPr>
            <w:tcW w:w="714"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2 г"/>
              </w:smartTagPr>
              <w:r w:rsidRPr="00EB00F6">
                <w:rPr>
                  <w:b/>
                  <w:bCs/>
                  <w:sz w:val="16"/>
                  <w:szCs w:val="16"/>
                </w:rPr>
                <w:t>2012 г</w:t>
              </w:r>
            </w:smartTag>
            <w:r w:rsidRPr="00EB00F6">
              <w:rPr>
                <w:b/>
                <w:bCs/>
                <w:sz w:val="16"/>
                <w:szCs w:val="16"/>
              </w:rPr>
              <w:t>.</w:t>
            </w:r>
          </w:p>
        </w:tc>
        <w:tc>
          <w:tcPr>
            <w:tcW w:w="742"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3 г"/>
              </w:smartTagPr>
              <w:r w:rsidRPr="00EB00F6">
                <w:rPr>
                  <w:b/>
                  <w:bCs/>
                  <w:sz w:val="16"/>
                  <w:szCs w:val="16"/>
                </w:rPr>
                <w:t>2013 г</w:t>
              </w:r>
            </w:smartTag>
            <w:r w:rsidRPr="00EB00F6">
              <w:rPr>
                <w:b/>
                <w:bCs/>
                <w:sz w:val="16"/>
                <w:szCs w:val="16"/>
              </w:rPr>
              <w:t>.</w:t>
            </w:r>
          </w:p>
        </w:tc>
        <w:tc>
          <w:tcPr>
            <w:tcW w:w="700"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jc w:val="center"/>
              <w:rPr>
                <w:b/>
                <w:bCs/>
                <w:sz w:val="16"/>
                <w:szCs w:val="16"/>
              </w:rPr>
            </w:pPr>
            <w:smartTag w:uri="urn:schemas-microsoft-com:office:smarttags" w:element="metricconverter">
              <w:smartTagPr>
                <w:attr w:name="ProductID" w:val="2014 г"/>
              </w:smartTagPr>
              <w:r w:rsidRPr="00EB00F6">
                <w:rPr>
                  <w:b/>
                  <w:bCs/>
                  <w:sz w:val="16"/>
                  <w:szCs w:val="16"/>
                </w:rPr>
                <w:t>2014 г</w:t>
              </w:r>
            </w:smartTag>
            <w:r w:rsidRPr="00EB00F6">
              <w:rPr>
                <w:b/>
                <w:bCs/>
                <w:sz w:val="16"/>
                <w:szCs w:val="16"/>
              </w:rPr>
              <w:t>.</w:t>
            </w:r>
          </w:p>
        </w:tc>
        <w:tc>
          <w:tcPr>
            <w:tcW w:w="672" w:type="dxa"/>
            <w:tcBorders>
              <w:top w:val="nil"/>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ind w:left="-52"/>
              <w:jc w:val="center"/>
              <w:rPr>
                <w:b/>
                <w:bCs/>
                <w:sz w:val="16"/>
                <w:szCs w:val="16"/>
              </w:rPr>
            </w:pPr>
            <w:smartTag w:uri="urn:schemas-microsoft-com:office:smarttags" w:element="metricconverter">
              <w:smartTagPr>
                <w:attr w:name="ProductID" w:val="2015 г"/>
              </w:smartTagPr>
              <w:r w:rsidRPr="00EB00F6">
                <w:rPr>
                  <w:b/>
                  <w:bCs/>
                  <w:sz w:val="16"/>
                  <w:szCs w:val="16"/>
                </w:rPr>
                <w:t>2015 г</w:t>
              </w:r>
            </w:smartTag>
            <w:r w:rsidRPr="00EB00F6">
              <w:rPr>
                <w:b/>
                <w:bCs/>
                <w:sz w:val="16"/>
                <w:szCs w:val="16"/>
              </w:rPr>
              <w:t>.</w:t>
            </w:r>
          </w:p>
        </w:tc>
        <w:tc>
          <w:tcPr>
            <w:tcW w:w="686" w:type="dxa"/>
            <w:tcBorders>
              <w:top w:val="single" w:sz="4" w:space="0" w:color="auto"/>
              <w:left w:val="nil"/>
              <w:bottom w:val="single" w:sz="4" w:space="0" w:color="auto"/>
              <w:right w:val="single" w:sz="4" w:space="0" w:color="auto"/>
            </w:tcBorders>
            <w:shd w:val="clear" w:color="auto" w:fill="auto"/>
            <w:vAlign w:val="center"/>
          </w:tcPr>
          <w:p w:rsidR="000826D3" w:rsidRPr="00EB00F6" w:rsidRDefault="000826D3" w:rsidP="00246A1C">
            <w:pPr>
              <w:spacing w:line="276" w:lineRule="auto"/>
              <w:ind w:left="-52"/>
              <w:jc w:val="center"/>
              <w:rPr>
                <w:b/>
                <w:bCs/>
                <w:sz w:val="16"/>
                <w:szCs w:val="16"/>
              </w:rPr>
            </w:pPr>
            <w:smartTag w:uri="urn:schemas-microsoft-com:office:smarttags" w:element="metricconverter">
              <w:smartTagPr>
                <w:attr w:name="ProductID" w:val="2016 г"/>
              </w:smartTagPr>
              <w:r w:rsidRPr="00EB00F6">
                <w:rPr>
                  <w:b/>
                  <w:bCs/>
                  <w:sz w:val="16"/>
                  <w:szCs w:val="16"/>
                </w:rPr>
                <w:t>2016 г</w:t>
              </w:r>
            </w:smartTag>
            <w:r w:rsidRPr="00EB00F6">
              <w:rPr>
                <w:b/>
                <w:bCs/>
                <w:sz w:val="16"/>
                <w:szCs w:val="16"/>
              </w:rPr>
              <w: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0826D3" w:rsidRPr="00EB00F6" w:rsidRDefault="00A46733" w:rsidP="00246A1C">
            <w:pPr>
              <w:spacing w:line="276" w:lineRule="auto"/>
              <w:jc w:val="center"/>
              <w:rPr>
                <w:b/>
                <w:bCs/>
                <w:sz w:val="16"/>
                <w:szCs w:val="16"/>
              </w:rPr>
            </w:pPr>
            <w:r w:rsidRPr="00EB00F6">
              <w:rPr>
                <w:b/>
                <w:bCs/>
                <w:sz w:val="16"/>
                <w:szCs w:val="16"/>
              </w:rPr>
              <w:t>2020 г.</w:t>
            </w:r>
          </w:p>
        </w:tc>
      </w:tr>
      <w:tr w:rsidR="000826D3" w:rsidRPr="00EB00F6" w:rsidTr="00A15B88">
        <w:trPr>
          <w:trHeight w:val="315"/>
        </w:trPr>
        <w:tc>
          <w:tcPr>
            <w:tcW w:w="2200" w:type="dxa"/>
            <w:tcBorders>
              <w:top w:val="nil"/>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rPr>
                <w:b/>
                <w:bCs/>
                <w:sz w:val="16"/>
                <w:szCs w:val="16"/>
              </w:rPr>
            </w:pPr>
            <w:r w:rsidRPr="00EB00F6">
              <w:rPr>
                <w:b/>
                <w:bCs/>
                <w:sz w:val="16"/>
                <w:szCs w:val="16"/>
              </w:rPr>
              <w:t xml:space="preserve">ОЭС Сибири  </w:t>
            </w:r>
          </w:p>
        </w:tc>
        <w:tc>
          <w:tcPr>
            <w:tcW w:w="713"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209,251</w:t>
            </w:r>
          </w:p>
        </w:tc>
        <w:tc>
          <w:tcPr>
            <w:tcW w:w="756"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 </w:t>
            </w:r>
          </w:p>
        </w:tc>
        <w:tc>
          <w:tcPr>
            <w:tcW w:w="74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200,924</w:t>
            </w:r>
          </w:p>
        </w:tc>
        <w:tc>
          <w:tcPr>
            <w:tcW w:w="70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204,155</w:t>
            </w:r>
          </w:p>
        </w:tc>
        <w:tc>
          <w:tcPr>
            <w:tcW w:w="741"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210,030</w:t>
            </w:r>
          </w:p>
        </w:tc>
        <w:tc>
          <w:tcPr>
            <w:tcW w:w="71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218,372</w:t>
            </w:r>
          </w:p>
        </w:tc>
        <w:tc>
          <w:tcPr>
            <w:tcW w:w="74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232,825</w:t>
            </w:r>
          </w:p>
        </w:tc>
        <w:tc>
          <w:tcPr>
            <w:tcW w:w="70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241,804</w:t>
            </w:r>
          </w:p>
        </w:tc>
        <w:tc>
          <w:tcPr>
            <w:tcW w:w="67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246,934</w:t>
            </w:r>
          </w:p>
        </w:tc>
        <w:tc>
          <w:tcPr>
            <w:tcW w:w="686"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ind w:left="-81"/>
              <w:jc w:val="center"/>
              <w:rPr>
                <w:b/>
                <w:bCs/>
                <w:sz w:val="16"/>
                <w:szCs w:val="16"/>
              </w:rPr>
            </w:pPr>
            <w:r w:rsidRPr="00EB00F6">
              <w:rPr>
                <w:b/>
                <w:bCs/>
                <w:sz w:val="16"/>
                <w:szCs w:val="16"/>
              </w:rPr>
              <w:t>252,638</w:t>
            </w:r>
          </w:p>
        </w:tc>
        <w:tc>
          <w:tcPr>
            <w:tcW w:w="85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rPr>
                <w:sz w:val="16"/>
                <w:szCs w:val="16"/>
              </w:rPr>
            </w:pPr>
            <w:r w:rsidRPr="00EB00F6">
              <w:rPr>
                <w:sz w:val="16"/>
                <w:szCs w:val="16"/>
              </w:rPr>
              <w:t> </w:t>
            </w:r>
          </w:p>
        </w:tc>
      </w:tr>
      <w:tr w:rsidR="000826D3" w:rsidRPr="00EB00F6" w:rsidTr="00A15B88">
        <w:trPr>
          <w:trHeight w:val="315"/>
        </w:trPr>
        <w:tc>
          <w:tcPr>
            <w:tcW w:w="2200" w:type="dxa"/>
            <w:tcBorders>
              <w:top w:val="nil"/>
              <w:left w:val="single" w:sz="4" w:space="0" w:color="auto"/>
              <w:bottom w:val="single" w:sz="4" w:space="0" w:color="auto"/>
              <w:right w:val="single" w:sz="4" w:space="0" w:color="auto"/>
            </w:tcBorders>
            <w:shd w:val="clear" w:color="auto" w:fill="auto"/>
            <w:vAlign w:val="center"/>
          </w:tcPr>
          <w:p w:rsidR="000826D3" w:rsidRPr="00EB00F6" w:rsidRDefault="000826D3" w:rsidP="00246A1C">
            <w:pPr>
              <w:spacing w:line="276" w:lineRule="auto"/>
              <w:jc w:val="right"/>
              <w:rPr>
                <w:sz w:val="16"/>
                <w:szCs w:val="16"/>
              </w:rPr>
            </w:pPr>
            <w:r w:rsidRPr="00EB00F6">
              <w:rPr>
                <w:sz w:val="16"/>
                <w:szCs w:val="16"/>
              </w:rPr>
              <w:t>годовой темп прироста, %</w:t>
            </w:r>
          </w:p>
        </w:tc>
        <w:tc>
          <w:tcPr>
            <w:tcW w:w="713"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4,70</w:t>
            </w:r>
          </w:p>
        </w:tc>
        <w:tc>
          <w:tcPr>
            <w:tcW w:w="756"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color w:val="000000"/>
                <w:sz w:val="16"/>
                <w:szCs w:val="16"/>
              </w:rPr>
            </w:pPr>
            <w:r w:rsidRPr="00EB00F6">
              <w:rPr>
                <w:i/>
                <w:iCs/>
                <w:color w:val="000000"/>
                <w:sz w:val="16"/>
                <w:szCs w:val="16"/>
              </w:rPr>
              <w:t>3,11</w:t>
            </w:r>
          </w:p>
        </w:tc>
        <w:tc>
          <w:tcPr>
            <w:tcW w:w="74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color w:val="000000"/>
                <w:sz w:val="16"/>
                <w:szCs w:val="16"/>
              </w:rPr>
            </w:pPr>
            <w:r w:rsidRPr="00EB00F6">
              <w:rPr>
                <w:i/>
                <w:iCs/>
                <w:color w:val="000000"/>
                <w:sz w:val="16"/>
                <w:szCs w:val="16"/>
              </w:rPr>
              <w:t>-3,98</w:t>
            </w:r>
          </w:p>
        </w:tc>
        <w:tc>
          <w:tcPr>
            <w:tcW w:w="70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1,61</w:t>
            </w:r>
          </w:p>
        </w:tc>
        <w:tc>
          <w:tcPr>
            <w:tcW w:w="741"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2,88</w:t>
            </w:r>
          </w:p>
        </w:tc>
        <w:tc>
          <w:tcPr>
            <w:tcW w:w="71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3,97</w:t>
            </w:r>
          </w:p>
        </w:tc>
        <w:tc>
          <w:tcPr>
            <w:tcW w:w="74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6,62</w:t>
            </w:r>
          </w:p>
        </w:tc>
        <w:tc>
          <w:tcPr>
            <w:tcW w:w="700"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3,86</w:t>
            </w:r>
          </w:p>
        </w:tc>
        <w:tc>
          <w:tcPr>
            <w:tcW w:w="672"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2,12</w:t>
            </w:r>
          </w:p>
        </w:tc>
        <w:tc>
          <w:tcPr>
            <w:tcW w:w="686"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r w:rsidRPr="00EB00F6">
              <w:rPr>
                <w:i/>
                <w:iCs/>
                <w:sz w:val="16"/>
                <w:szCs w:val="16"/>
              </w:rPr>
              <w:t>2,31</w:t>
            </w:r>
          </w:p>
        </w:tc>
        <w:tc>
          <w:tcPr>
            <w:tcW w:w="854" w:type="dxa"/>
            <w:tcBorders>
              <w:top w:val="nil"/>
              <w:left w:val="nil"/>
              <w:bottom w:val="single" w:sz="4" w:space="0" w:color="auto"/>
              <w:right w:val="single" w:sz="4" w:space="0" w:color="auto"/>
            </w:tcBorders>
            <w:shd w:val="clear" w:color="auto" w:fill="auto"/>
            <w:noWrap/>
            <w:vAlign w:val="center"/>
          </w:tcPr>
          <w:p w:rsidR="000826D3" w:rsidRPr="00EB00F6" w:rsidRDefault="000826D3" w:rsidP="00246A1C">
            <w:pPr>
              <w:spacing w:line="276" w:lineRule="auto"/>
              <w:jc w:val="center"/>
              <w:rPr>
                <w:i/>
                <w:iCs/>
                <w:sz w:val="16"/>
                <w:szCs w:val="16"/>
              </w:rPr>
            </w:pPr>
          </w:p>
        </w:tc>
      </w:tr>
    </w:tbl>
    <w:p w:rsidR="00090F91" w:rsidRDefault="00090F91" w:rsidP="00A015ED">
      <w:pPr>
        <w:pStyle w:val="Default"/>
        <w:spacing w:line="276" w:lineRule="auto"/>
        <w:rPr>
          <w:b/>
          <w:sz w:val="26"/>
          <w:szCs w:val="26"/>
        </w:rPr>
      </w:pPr>
    </w:p>
    <w:p w:rsidR="00D45A32" w:rsidRPr="00EB00F6" w:rsidRDefault="00D45A32" w:rsidP="00A015ED">
      <w:pPr>
        <w:pStyle w:val="Default"/>
        <w:spacing w:line="276" w:lineRule="auto"/>
        <w:rPr>
          <w:b/>
          <w:sz w:val="26"/>
          <w:szCs w:val="26"/>
        </w:rPr>
      </w:pPr>
    </w:p>
    <w:p w:rsidR="00A015ED" w:rsidRDefault="00A015ED" w:rsidP="00A015ED">
      <w:pPr>
        <w:pStyle w:val="af8"/>
        <w:keepNext/>
        <w:rPr>
          <w:sz w:val="26"/>
          <w:szCs w:val="26"/>
        </w:rPr>
      </w:pPr>
      <w:r w:rsidRPr="00EB00F6">
        <w:lastRenderedPageBreak/>
        <w:t>Таблица</w:t>
      </w:r>
      <w:r w:rsidR="00144AEC">
        <w:t xml:space="preserve"> </w:t>
      </w:r>
      <w:r w:rsidR="00016A5E">
        <w:t>6</w:t>
      </w:r>
      <w:r w:rsidRPr="00EB00F6">
        <w:t>.</w:t>
      </w:r>
      <w:r w:rsidRPr="00EB00F6">
        <w:rPr>
          <w:bCs w:val="0"/>
          <w:sz w:val="26"/>
          <w:szCs w:val="26"/>
        </w:rPr>
        <w:t xml:space="preserve"> Прогноз выработки по филиалам ОАО "</w:t>
      </w:r>
      <w:r w:rsidR="00224472">
        <w:rPr>
          <w:bCs w:val="0"/>
          <w:sz w:val="26"/>
          <w:szCs w:val="26"/>
        </w:rPr>
        <w:t>Э.ОН РОССИЯ</w:t>
      </w:r>
      <w:r w:rsidRPr="00EB00F6">
        <w:rPr>
          <w:bCs w:val="0"/>
          <w:sz w:val="26"/>
          <w:szCs w:val="26"/>
        </w:rPr>
        <w:t xml:space="preserve">", млн. кВт*ч (на основе сценария </w:t>
      </w:r>
      <w:r w:rsidRPr="00EB00F6">
        <w:rPr>
          <w:sz w:val="26"/>
          <w:szCs w:val="26"/>
        </w:rPr>
        <w:t>«</w:t>
      </w:r>
      <w:r w:rsidRPr="00EB00F6">
        <w:rPr>
          <w:bCs w:val="0"/>
          <w:sz w:val="26"/>
          <w:szCs w:val="26"/>
        </w:rPr>
        <w:t>Climate Concern</w:t>
      </w:r>
      <w:r w:rsidRPr="00EB00F6">
        <w:rPr>
          <w:sz w:val="26"/>
          <w:szCs w:val="26"/>
        </w:rPr>
        <w:t xml:space="preserve">» </w:t>
      </w:r>
      <w:r w:rsidRPr="00EB00F6">
        <w:rPr>
          <w:sz w:val="26"/>
          <w:szCs w:val="26"/>
          <w:lang w:val="en-US"/>
        </w:rPr>
        <w:t>Long</w:t>
      </w:r>
      <w:r w:rsidRPr="00EB00F6">
        <w:rPr>
          <w:sz w:val="26"/>
          <w:szCs w:val="26"/>
        </w:rPr>
        <w:t>-</w:t>
      </w:r>
      <w:r w:rsidRPr="00EB00F6">
        <w:rPr>
          <w:sz w:val="26"/>
          <w:szCs w:val="26"/>
          <w:lang w:val="en-US"/>
        </w:rPr>
        <w:t>term</w:t>
      </w:r>
      <w:r w:rsidRPr="00EB00F6">
        <w:rPr>
          <w:sz w:val="26"/>
          <w:szCs w:val="26"/>
        </w:rPr>
        <w:t xml:space="preserve"> </w:t>
      </w:r>
      <w:r w:rsidRPr="00EB00F6">
        <w:rPr>
          <w:sz w:val="26"/>
          <w:szCs w:val="26"/>
          <w:lang w:val="en-US"/>
        </w:rPr>
        <w:t>Planning</w:t>
      </w:r>
      <w:r w:rsidR="00D95673" w:rsidRPr="00EB00F6">
        <w:rPr>
          <w:sz w:val="26"/>
          <w:szCs w:val="26"/>
        </w:rPr>
        <w:t xml:space="preserve"> 2011-2020</w:t>
      </w:r>
      <w:r w:rsidRPr="00EB00F6">
        <w:rPr>
          <w:sz w:val="26"/>
          <w:szCs w:val="26"/>
        </w:rPr>
        <w:t>гг.)</w:t>
      </w:r>
    </w:p>
    <w:p w:rsidR="00D45A32" w:rsidRPr="00D45A32" w:rsidRDefault="00D45A32" w:rsidP="00D45A32"/>
    <w:tbl>
      <w:tblPr>
        <w:tblpPr w:leftFromText="181" w:rightFromText="181" w:vertAnchor="text" w:horzAnchor="margin" w:tblpXSpec="center" w:tblpY="1"/>
        <w:tblW w:w="10279" w:type="dxa"/>
        <w:tblLayout w:type="fixed"/>
        <w:tblLook w:val="04A0"/>
      </w:tblPr>
      <w:tblGrid>
        <w:gridCol w:w="1242"/>
        <w:gridCol w:w="903"/>
        <w:gridCol w:w="904"/>
        <w:gridCol w:w="904"/>
        <w:gridCol w:w="903"/>
        <w:gridCol w:w="904"/>
        <w:gridCol w:w="904"/>
        <w:gridCol w:w="903"/>
        <w:gridCol w:w="904"/>
        <w:gridCol w:w="904"/>
        <w:gridCol w:w="904"/>
      </w:tblGrid>
      <w:tr w:rsidR="00090F91" w:rsidRPr="00EB00F6" w:rsidTr="00DC6128">
        <w:trPr>
          <w:trHeight w:val="245"/>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rPr>
                <w:sz w:val="18"/>
                <w:szCs w:val="18"/>
              </w:rPr>
            </w:pPr>
            <w:r w:rsidRPr="00EB00F6">
              <w:rPr>
                <w:sz w:val="18"/>
                <w:szCs w:val="18"/>
              </w:rPr>
              <w:t> </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2011г</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2012г</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2013г</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2014г</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2015г</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2016г</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2017г</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2018г</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2019г</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2020г</w:t>
            </w:r>
          </w:p>
        </w:tc>
      </w:tr>
      <w:tr w:rsidR="00090F91" w:rsidRPr="00EB00F6" w:rsidTr="00DC6128">
        <w:trPr>
          <w:trHeight w:val="318"/>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090F91" w:rsidRPr="00EB00F6" w:rsidRDefault="00090F91" w:rsidP="00246A1C">
            <w:pPr>
              <w:spacing w:line="276" w:lineRule="auto"/>
              <w:jc w:val="center"/>
              <w:rPr>
                <w:b/>
                <w:bCs/>
                <w:sz w:val="18"/>
                <w:szCs w:val="18"/>
              </w:rPr>
            </w:pPr>
            <w:r w:rsidRPr="00EB00F6">
              <w:rPr>
                <w:b/>
                <w:bCs/>
                <w:sz w:val="18"/>
                <w:szCs w:val="18"/>
              </w:rPr>
              <w:t>Ш ГРЭС</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5307,7</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5452,7</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5247,5</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5233,7</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5219,9</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5206,1</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5498,1</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5393,2</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5353,8</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5633,0</w:t>
            </w:r>
          </w:p>
        </w:tc>
      </w:tr>
      <w:tr w:rsidR="00090F91" w:rsidRPr="00EB00F6" w:rsidTr="00DC6128">
        <w:trPr>
          <w:trHeight w:val="333"/>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СмГРЭС</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1727,0</w:t>
            </w:r>
          </w:p>
        </w:tc>
      </w:tr>
      <w:tr w:rsidR="00090F91" w:rsidRPr="00EB00F6" w:rsidTr="00DC6128">
        <w:trPr>
          <w:trHeight w:val="346"/>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ЯГРЭС</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5126,0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6572,0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6728,1</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6750,5</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6772,9</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6795,4</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6401,8</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6785,8</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5922,1</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3945,2</w:t>
            </w:r>
          </w:p>
        </w:tc>
      </w:tr>
      <w:tr w:rsidR="00090F91" w:rsidRPr="00EB00F6" w:rsidTr="00DC6128">
        <w:trPr>
          <w:trHeight w:val="318"/>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СуГРЭС-2</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40236,</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42149,1</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42103,8</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42963,0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43822,6</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44682,2</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43507,3</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43921,0</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43652,5</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42055,2</w:t>
            </w:r>
          </w:p>
        </w:tc>
      </w:tr>
      <w:tr w:rsidR="00090F91" w:rsidRPr="00EB00F6" w:rsidTr="00DC6128">
        <w:trPr>
          <w:trHeight w:val="333"/>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БГРЭС</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10542,4</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10137,6</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10713,6</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12019,2</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16953,6</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17107,2</w:t>
            </w:r>
          </w:p>
        </w:tc>
        <w:tc>
          <w:tcPr>
            <w:tcW w:w="903"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17529,6</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17049,6</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17529,6</w:t>
            </w:r>
          </w:p>
        </w:tc>
        <w:tc>
          <w:tcPr>
            <w:tcW w:w="904" w:type="dxa"/>
            <w:tcBorders>
              <w:top w:val="nil"/>
              <w:left w:val="nil"/>
              <w:bottom w:val="single" w:sz="4" w:space="0" w:color="auto"/>
              <w:right w:val="single" w:sz="4" w:space="0" w:color="auto"/>
            </w:tcBorders>
            <w:shd w:val="clear" w:color="auto" w:fill="auto"/>
            <w:noWrap/>
            <w:vAlign w:val="center"/>
            <w:hideMark/>
          </w:tcPr>
          <w:p w:rsidR="00090F91" w:rsidRPr="00EB00F6" w:rsidRDefault="00090F91" w:rsidP="00246A1C">
            <w:pPr>
              <w:spacing w:line="276" w:lineRule="auto"/>
              <w:jc w:val="center"/>
              <w:rPr>
                <w:b/>
                <w:bCs/>
                <w:sz w:val="18"/>
                <w:szCs w:val="18"/>
              </w:rPr>
            </w:pPr>
            <w:r w:rsidRPr="00EB00F6">
              <w:rPr>
                <w:b/>
                <w:bCs/>
                <w:sz w:val="18"/>
                <w:szCs w:val="18"/>
              </w:rPr>
              <w:t>17107,2</w:t>
            </w:r>
          </w:p>
        </w:tc>
      </w:tr>
    </w:tbl>
    <w:p w:rsidR="00553B9A" w:rsidRDefault="00553B9A" w:rsidP="00246A1C">
      <w:pPr>
        <w:autoSpaceDE w:val="0"/>
        <w:autoSpaceDN w:val="0"/>
        <w:adjustRightInd w:val="0"/>
        <w:spacing w:line="276" w:lineRule="auto"/>
        <w:jc w:val="both"/>
      </w:pPr>
    </w:p>
    <w:p w:rsidR="007D21BF" w:rsidRPr="00EB00F6" w:rsidRDefault="00A71592" w:rsidP="00F12D89">
      <w:pPr>
        <w:pStyle w:val="3"/>
        <w:spacing w:before="0" w:after="0"/>
        <w:jc w:val="both"/>
      </w:pPr>
      <w:bookmarkStart w:id="24" w:name="_Toc305758398"/>
      <w:bookmarkStart w:id="25" w:name="_Toc306613006"/>
      <w:r>
        <w:t>1.5</w:t>
      </w:r>
      <w:r w:rsidR="00C9018B" w:rsidRPr="00EB00F6">
        <w:t xml:space="preserve">. </w:t>
      </w:r>
      <w:r w:rsidR="00F12D89" w:rsidRPr="00EB00F6">
        <w:t>П</w:t>
      </w:r>
      <w:r w:rsidR="00C9018B" w:rsidRPr="00EB00F6">
        <w:t>рогноз востребованности генерирующих мощностей Общества</w:t>
      </w:r>
      <w:r w:rsidR="003526A1" w:rsidRPr="00EB00F6">
        <w:t xml:space="preserve"> </w:t>
      </w:r>
      <w:r w:rsidR="004A699C" w:rsidRPr="00EB00F6">
        <w:t xml:space="preserve">на рынке электроэнергии и мощности. </w:t>
      </w:r>
      <w:r w:rsidR="007D21BF" w:rsidRPr="00EB00F6">
        <w:t>Динамика вводов и вы</w:t>
      </w:r>
      <w:r w:rsidR="004A699C" w:rsidRPr="00EB00F6">
        <w:t xml:space="preserve">водов </w:t>
      </w:r>
      <w:r w:rsidR="007D21BF" w:rsidRPr="00EB00F6">
        <w:t>оборудования</w:t>
      </w:r>
      <w:r w:rsidR="004A699C" w:rsidRPr="00EB00F6">
        <w:t xml:space="preserve"> из эксплуатации</w:t>
      </w:r>
      <w:r w:rsidR="00883740" w:rsidRPr="00EB00F6">
        <w:t>.</w:t>
      </w:r>
      <w:bookmarkEnd w:id="24"/>
      <w:bookmarkEnd w:id="25"/>
    </w:p>
    <w:p w:rsidR="00033E67" w:rsidRPr="00EB00F6" w:rsidRDefault="00033E67" w:rsidP="00246A1C">
      <w:pPr>
        <w:numPr>
          <w:ilvl w:val="12"/>
          <w:numId w:val="0"/>
        </w:numPr>
        <w:spacing w:line="276" w:lineRule="auto"/>
        <w:ind w:firstLine="851"/>
        <w:jc w:val="both"/>
        <w:rPr>
          <w:b/>
          <w:sz w:val="26"/>
          <w:szCs w:val="26"/>
        </w:rPr>
      </w:pPr>
    </w:p>
    <w:p w:rsidR="004A699C" w:rsidRPr="00EB00F6" w:rsidRDefault="00A71592" w:rsidP="00246A1C">
      <w:pPr>
        <w:numPr>
          <w:ilvl w:val="12"/>
          <w:numId w:val="0"/>
        </w:numPr>
        <w:spacing w:line="276" w:lineRule="auto"/>
        <w:ind w:firstLine="851"/>
        <w:jc w:val="both"/>
        <w:rPr>
          <w:b/>
          <w:sz w:val="26"/>
          <w:szCs w:val="26"/>
        </w:rPr>
      </w:pPr>
      <w:r>
        <w:rPr>
          <w:b/>
          <w:sz w:val="26"/>
          <w:szCs w:val="26"/>
        </w:rPr>
        <w:t>1.5</w:t>
      </w:r>
      <w:r w:rsidR="004A699C" w:rsidRPr="00EB00F6">
        <w:rPr>
          <w:b/>
          <w:sz w:val="26"/>
          <w:szCs w:val="26"/>
        </w:rPr>
        <w:t xml:space="preserve">.1. Шатурская </w:t>
      </w:r>
      <w:r w:rsidR="00DA4DAD" w:rsidRPr="00EB00F6">
        <w:rPr>
          <w:b/>
          <w:sz w:val="26"/>
          <w:szCs w:val="26"/>
        </w:rPr>
        <w:t>и Смоленская ГРЭС</w:t>
      </w:r>
      <w:r w:rsidR="004A699C" w:rsidRPr="00EB00F6">
        <w:rPr>
          <w:b/>
          <w:sz w:val="26"/>
          <w:szCs w:val="26"/>
        </w:rPr>
        <w:t>.</w:t>
      </w:r>
    </w:p>
    <w:p w:rsidR="004A699C" w:rsidRPr="00EB00F6" w:rsidRDefault="004A699C" w:rsidP="004A699C">
      <w:pPr>
        <w:numPr>
          <w:ilvl w:val="12"/>
          <w:numId w:val="0"/>
        </w:numPr>
        <w:spacing w:line="276" w:lineRule="auto"/>
        <w:ind w:firstLine="851"/>
        <w:jc w:val="both"/>
        <w:rPr>
          <w:sz w:val="26"/>
          <w:szCs w:val="26"/>
        </w:rPr>
      </w:pPr>
      <w:r w:rsidRPr="00EB00F6">
        <w:rPr>
          <w:sz w:val="26"/>
          <w:szCs w:val="26"/>
        </w:rPr>
        <w:t xml:space="preserve">Ценовую конкуренцию энергоблоку </w:t>
      </w:r>
      <w:r w:rsidR="000340DB" w:rsidRPr="00EB00F6">
        <w:rPr>
          <w:sz w:val="26"/>
          <w:szCs w:val="26"/>
        </w:rPr>
        <w:t xml:space="preserve">ПГУ-400 </w:t>
      </w:r>
      <w:r w:rsidRPr="00EB00F6">
        <w:rPr>
          <w:sz w:val="26"/>
          <w:szCs w:val="26"/>
        </w:rPr>
        <w:t xml:space="preserve">Шатурской ГРЭС </w:t>
      </w:r>
      <w:r w:rsidR="00DC7241" w:rsidRPr="00EB00F6">
        <w:rPr>
          <w:sz w:val="26"/>
          <w:szCs w:val="26"/>
        </w:rPr>
        <w:t xml:space="preserve">в энергозоне ОЭС Центра </w:t>
      </w:r>
      <w:r w:rsidRPr="00EB00F6">
        <w:rPr>
          <w:sz w:val="26"/>
          <w:szCs w:val="26"/>
        </w:rPr>
        <w:t>составляют:</w:t>
      </w:r>
    </w:p>
    <w:p w:rsidR="0053536C" w:rsidRPr="00EB00F6" w:rsidRDefault="00B72545" w:rsidP="00E1244A">
      <w:pPr>
        <w:numPr>
          <w:ilvl w:val="0"/>
          <w:numId w:val="76"/>
        </w:numPr>
        <w:spacing w:line="276" w:lineRule="auto"/>
        <w:jc w:val="both"/>
        <w:rPr>
          <w:sz w:val="26"/>
          <w:szCs w:val="26"/>
        </w:rPr>
      </w:pPr>
      <w:r>
        <w:rPr>
          <w:sz w:val="26"/>
          <w:szCs w:val="26"/>
        </w:rPr>
        <w:t>ГЭС</w:t>
      </w:r>
      <w:r w:rsidR="00864729" w:rsidRPr="00EB00F6">
        <w:rPr>
          <w:sz w:val="26"/>
          <w:szCs w:val="26"/>
        </w:rPr>
        <w:t xml:space="preserve"> и </w:t>
      </w:r>
      <w:r w:rsidR="0053536C" w:rsidRPr="00EB00F6">
        <w:rPr>
          <w:sz w:val="26"/>
          <w:szCs w:val="26"/>
        </w:rPr>
        <w:t>АЭС (12,6</w:t>
      </w:r>
      <w:r w:rsidR="00864729" w:rsidRPr="00EB00F6">
        <w:rPr>
          <w:sz w:val="26"/>
          <w:szCs w:val="26"/>
        </w:rPr>
        <w:t xml:space="preserve"> </w:t>
      </w:r>
      <w:r w:rsidR="0053536C" w:rsidRPr="00EB00F6">
        <w:rPr>
          <w:sz w:val="26"/>
          <w:szCs w:val="26"/>
        </w:rPr>
        <w:t>ГВт);</w:t>
      </w:r>
    </w:p>
    <w:p w:rsidR="0053536C" w:rsidRPr="00EB00F6" w:rsidRDefault="00B72545" w:rsidP="00E1244A">
      <w:pPr>
        <w:numPr>
          <w:ilvl w:val="0"/>
          <w:numId w:val="76"/>
        </w:numPr>
        <w:spacing w:line="276" w:lineRule="auto"/>
        <w:jc w:val="both"/>
        <w:rPr>
          <w:sz w:val="26"/>
          <w:szCs w:val="26"/>
        </w:rPr>
      </w:pPr>
      <w:r>
        <w:rPr>
          <w:sz w:val="26"/>
          <w:szCs w:val="26"/>
        </w:rPr>
        <w:t>ТЭС у</w:t>
      </w:r>
      <w:r w:rsidR="0053536C" w:rsidRPr="00EB00F6">
        <w:rPr>
          <w:sz w:val="26"/>
          <w:szCs w:val="26"/>
        </w:rPr>
        <w:t>голь</w:t>
      </w:r>
      <w:r w:rsidR="00864729" w:rsidRPr="00EB00F6">
        <w:rPr>
          <w:sz w:val="26"/>
          <w:szCs w:val="26"/>
        </w:rPr>
        <w:t>н</w:t>
      </w:r>
      <w:r>
        <w:rPr>
          <w:sz w:val="26"/>
          <w:szCs w:val="26"/>
        </w:rPr>
        <w:t>ой</w:t>
      </w:r>
      <w:r w:rsidR="00864729" w:rsidRPr="00EB00F6">
        <w:rPr>
          <w:sz w:val="26"/>
          <w:szCs w:val="26"/>
        </w:rPr>
        <w:t xml:space="preserve"> генераци</w:t>
      </w:r>
      <w:r>
        <w:rPr>
          <w:sz w:val="26"/>
          <w:szCs w:val="26"/>
        </w:rPr>
        <w:t>и</w:t>
      </w:r>
      <w:r w:rsidR="00864729" w:rsidRPr="00EB00F6">
        <w:rPr>
          <w:sz w:val="26"/>
          <w:szCs w:val="26"/>
        </w:rPr>
        <w:t>, имеющ</w:t>
      </w:r>
      <w:r>
        <w:rPr>
          <w:sz w:val="26"/>
          <w:szCs w:val="26"/>
        </w:rPr>
        <w:t>ие</w:t>
      </w:r>
      <w:r w:rsidR="0053536C" w:rsidRPr="00EB00F6">
        <w:rPr>
          <w:sz w:val="26"/>
          <w:szCs w:val="26"/>
        </w:rPr>
        <w:t xml:space="preserve"> преимущество по цене топлива (5,4</w:t>
      </w:r>
      <w:r w:rsidR="00864729" w:rsidRPr="00EB00F6">
        <w:rPr>
          <w:sz w:val="26"/>
          <w:szCs w:val="26"/>
        </w:rPr>
        <w:t xml:space="preserve"> </w:t>
      </w:r>
      <w:r w:rsidR="0053536C" w:rsidRPr="00EB00F6">
        <w:rPr>
          <w:sz w:val="26"/>
          <w:szCs w:val="26"/>
        </w:rPr>
        <w:t>ГВт);</w:t>
      </w:r>
    </w:p>
    <w:p w:rsidR="0053536C" w:rsidRPr="00EB00F6" w:rsidRDefault="00B72545" w:rsidP="00E1244A">
      <w:pPr>
        <w:numPr>
          <w:ilvl w:val="0"/>
          <w:numId w:val="76"/>
        </w:numPr>
        <w:spacing w:line="276" w:lineRule="auto"/>
        <w:jc w:val="both"/>
        <w:rPr>
          <w:sz w:val="26"/>
          <w:szCs w:val="26"/>
        </w:rPr>
      </w:pPr>
      <w:r>
        <w:rPr>
          <w:sz w:val="26"/>
          <w:szCs w:val="26"/>
        </w:rPr>
        <w:t>ТЭС г</w:t>
      </w:r>
      <w:r w:rsidR="0053536C" w:rsidRPr="00EB00F6">
        <w:rPr>
          <w:sz w:val="26"/>
          <w:szCs w:val="26"/>
        </w:rPr>
        <w:t>азов</w:t>
      </w:r>
      <w:r>
        <w:rPr>
          <w:sz w:val="26"/>
          <w:szCs w:val="26"/>
        </w:rPr>
        <w:t>ой</w:t>
      </w:r>
      <w:r w:rsidR="0053536C" w:rsidRPr="00EB00F6">
        <w:rPr>
          <w:sz w:val="26"/>
          <w:szCs w:val="26"/>
        </w:rPr>
        <w:t xml:space="preserve"> генераци</w:t>
      </w:r>
      <w:r>
        <w:rPr>
          <w:sz w:val="26"/>
          <w:szCs w:val="26"/>
        </w:rPr>
        <w:t>и</w:t>
      </w:r>
      <w:r w:rsidR="0053536C" w:rsidRPr="00EB00F6">
        <w:rPr>
          <w:sz w:val="26"/>
          <w:szCs w:val="26"/>
        </w:rPr>
        <w:t xml:space="preserve"> в режиме </w:t>
      </w:r>
      <w:r w:rsidR="00864729" w:rsidRPr="00EB00F6">
        <w:rPr>
          <w:sz w:val="26"/>
          <w:szCs w:val="26"/>
        </w:rPr>
        <w:t>работы по когенерационному циклу;</w:t>
      </w:r>
    </w:p>
    <w:p w:rsidR="004A699C" w:rsidRPr="00EB00F6" w:rsidRDefault="0053536C" w:rsidP="00E1244A">
      <w:pPr>
        <w:numPr>
          <w:ilvl w:val="0"/>
          <w:numId w:val="76"/>
        </w:numPr>
        <w:spacing w:line="276" w:lineRule="auto"/>
        <w:jc w:val="both"/>
        <w:rPr>
          <w:sz w:val="26"/>
          <w:szCs w:val="26"/>
        </w:rPr>
      </w:pPr>
      <w:r w:rsidRPr="00EB00F6">
        <w:rPr>
          <w:sz w:val="26"/>
          <w:szCs w:val="26"/>
        </w:rPr>
        <w:t xml:space="preserve">Генерация, покупающая газ по более низкой цене (1,4 ГВт). </w:t>
      </w:r>
      <w:r w:rsidR="004A699C" w:rsidRPr="00EB00F6">
        <w:rPr>
          <w:sz w:val="26"/>
          <w:szCs w:val="26"/>
        </w:rPr>
        <w:t>Наиболее крупные газовые станции: Конаковская ГРЭС (Тверская обл</w:t>
      </w:r>
      <w:r w:rsidR="00864729" w:rsidRPr="00EB00F6">
        <w:rPr>
          <w:sz w:val="26"/>
          <w:szCs w:val="26"/>
        </w:rPr>
        <w:t>.</w:t>
      </w:r>
      <w:r w:rsidR="004A699C" w:rsidRPr="00EB00F6">
        <w:rPr>
          <w:sz w:val="26"/>
          <w:szCs w:val="26"/>
        </w:rPr>
        <w:t>), Костромская ГРЭС (Костромская обл</w:t>
      </w:r>
      <w:r w:rsidR="00864729" w:rsidRPr="00EB00F6">
        <w:rPr>
          <w:sz w:val="26"/>
          <w:szCs w:val="26"/>
        </w:rPr>
        <w:t>.</w:t>
      </w:r>
      <w:r w:rsidR="004A699C" w:rsidRPr="00EB00F6">
        <w:rPr>
          <w:sz w:val="26"/>
          <w:szCs w:val="26"/>
        </w:rPr>
        <w:t>) имеющие цену газа по формуле равнодоходности ФСТ на 6%</w:t>
      </w:r>
      <w:r w:rsidR="004A699C" w:rsidRPr="00EB00F6">
        <w:rPr>
          <w:b/>
          <w:bCs/>
          <w:sz w:val="26"/>
          <w:szCs w:val="26"/>
        </w:rPr>
        <w:t xml:space="preserve"> </w:t>
      </w:r>
      <w:r w:rsidR="004A699C" w:rsidRPr="00EB00F6">
        <w:rPr>
          <w:sz w:val="26"/>
          <w:szCs w:val="26"/>
        </w:rPr>
        <w:t>ниже, чем для Шатурской ГРЭС из-за транспортных издержек.</w:t>
      </w:r>
    </w:p>
    <w:p w:rsidR="000340DB" w:rsidRPr="00EB00F6" w:rsidRDefault="00DC7241" w:rsidP="000340DB">
      <w:pPr>
        <w:numPr>
          <w:ilvl w:val="12"/>
          <w:numId w:val="0"/>
        </w:numPr>
        <w:spacing w:line="276" w:lineRule="auto"/>
        <w:ind w:firstLine="851"/>
        <w:jc w:val="both"/>
        <w:rPr>
          <w:sz w:val="26"/>
          <w:szCs w:val="26"/>
        </w:rPr>
      </w:pPr>
      <w:r w:rsidRPr="00EB00F6">
        <w:rPr>
          <w:sz w:val="26"/>
          <w:szCs w:val="26"/>
        </w:rPr>
        <w:t xml:space="preserve">Паросиловые энергоблоки </w:t>
      </w:r>
      <w:r w:rsidR="000340DB" w:rsidRPr="00EB00F6">
        <w:rPr>
          <w:sz w:val="26"/>
          <w:szCs w:val="26"/>
        </w:rPr>
        <w:t xml:space="preserve"> </w:t>
      </w:r>
      <w:r w:rsidR="00D808C0">
        <w:rPr>
          <w:sz w:val="26"/>
          <w:szCs w:val="26"/>
        </w:rPr>
        <w:t xml:space="preserve">№№ 1-6 </w:t>
      </w:r>
      <w:r w:rsidR="000340DB" w:rsidRPr="00EB00F6">
        <w:rPr>
          <w:sz w:val="26"/>
          <w:szCs w:val="26"/>
        </w:rPr>
        <w:t xml:space="preserve">Шатурской и </w:t>
      </w:r>
      <w:r w:rsidR="00D808C0">
        <w:rPr>
          <w:sz w:val="26"/>
          <w:szCs w:val="26"/>
        </w:rPr>
        <w:t xml:space="preserve">№№ 1-3 </w:t>
      </w:r>
      <w:r w:rsidR="000340DB" w:rsidRPr="00EB00F6">
        <w:rPr>
          <w:sz w:val="26"/>
          <w:szCs w:val="26"/>
        </w:rPr>
        <w:t xml:space="preserve">Смоленской ГРЭС </w:t>
      </w:r>
      <w:r w:rsidRPr="00EB00F6">
        <w:rPr>
          <w:sz w:val="26"/>
          <w:szCs w:val="26"/>
        </w:rPr>
        <w:t xml:space="preserve">в силу высокой топливной составляющей </w:t>
      </w:r>
      <w:r w:rsidR="00144AEC">
        <w:rPr>
          <w:sz w:val="26"/>
          <w:szCs w:val="26"/>
        </w:rPr>
        <w:t xml:space="preserve">в цене </w:t>
      </w:r>
      <w:r w:rsidR="000340DB" w:rsidRPr="00EB00F6">
        <w:rPr>
          <w:sz w:val="26"/>
          <w:szCs w:val="26"/>
        </w:rPr>
        <w:t xml:space="preserve">не </w:t>
      </w:r>
      <w:r w:rsidRPr="00EB00F6">
        <w:rPr>
          <w:sz w:val="26"/>
          <w:szCs w:val="26"/>
        </w:rPr>
        <w:t xml:space="preserve">конкурентоспособны на </w:t>
      </w:r>
      <w:r w:rsidR="000340DB" w:rsidRPr="00EB00F6">
        <w:rPr>
          <w:sz w:val="26"/>
          <w:szCs w:val="26"/>
        </w:rPr>
        <w:t xml:space="preserve">РСВ в перспективе </w:t>
      </w:r>
      <w:r w:rsidR="00FB5B96">
        <w:rPr>
          <w:sz w:val="26"/>
          <w:szCs w:val="26"/>
        </w:rPr>
        <w:t xml:space="preserve">до </w:t>
      </w:r>
      <w:r w:rsidR="000340DB" w:rsidRPr="00EB00F6">
        <w:rPr>
          <w:sz w:val="26"/>
          <w:szCs w:val="26"/>
        </w:rPr>
        <w:t>2020</w:t>
      </w:r>
      <w:r w:rsidR="00FB5B96">
        <w:rPr>
          <w:sz w:val="26"/>
          <w:szCs w:val="26"/>
        </w:rPr>
        <w:t xml:space="preserve"> </w:t>
      </w:r>
      <w:r w:rsidR="000340DB" w:rsidRPr="00EB00F6">
        <w:rPr>
          <w:sz w:val="26"/>
          <w:szCs w:val="26"/>
        </w:rPr>
        <w:t>г</w:t>
      </w:r>
      <w:r w:rsidR="00FB5B96">
        <w:rPr>
          <w:sz w:val="26"/>
          <w:szCs w:val="26"/>
        </w:rPr>
        <w:t>ода</w:t>
      </w:r>
      <w:r w:rsidR="000340DB" w:rsidRPr="00EB00F6">
        <w:rPr>
          <w:sz w:val="26"/>
          <w:szCs w:val="26"/>
        </w:rPr>
        <w:t>.</w:t>
      </w:r>
      <w:r w:rsidR="00DB5279" w:rsidRPr="00EB00F6">
        <w:rPr>
          <w:sz w:val="26"/>
          <w:szCs w:val="26"/>
        </w:rPr>
        <w:t xml:space="preserve"> </w:t>
      </w:r>
      <w:r w:rsidR="00D808C0">
        <w:rPr>
          <w:sz w:val="26"/>
          <w:szCs w:val="26"/>
        </w:rPr>
        <w:t>Э</w:t>
      </w:r>
      <w:r w:rsidR="00364E41">
        <w:rPr>
          <w:sz w:val="26"/>
          <w:szCs w:val="26"/>
        </w:rPr>
        <w:t xml:space="preserve">нергоблок </w:t>
      </w:r>
      <w:r w:rsidR="00D808C0">
        <w:rPr>
          <w:sz w:val="26"/>
          <w:szCs w:val="26"/>
        </w:rPr>
        <w:t xml:space="preserve">№ 7 </w:t>
      </w:r>
      <w:r w:rsidR="00364E41">
        <w:rPr>
          <w:sz w:val="26"/>
          <w:szCs w:val="26"/>
        </w:rPr>
        <w:t>ПГУ-400 МВ</w:t>
      </w:r>
      <w:r w:rsidRPr="00EB00F6">
        <w:rPr>
          <w:sz w:val="26"/>
          <w:szCs w:val="26"/>
        </w:rPr>
        <w:t>т</w:t>
      </w:r>
      <w:r w:rsidR="00DB5279" w:rsidRPr="00EB00F6">
        <w:rPr>
          <w:sz w:val="26"/>
          <w:szCs w:val="26"/>
        </w:rPr>
        <w:t xml:space="preserve"> Шатурской ГРЭС </w:t>
      </w:r>
      <w:r w:rsidR="00364E41">
        <w:rPr>
          <w:sz w:val="26"/>
          <w:szCs w:val="26"/>
        </w:rPr>
        <w:t xml:space="preserve">в перспективе до </w:t>
      </w:r>
      <w:r w:rsidR="00364E41" w:rsidRPr="00EB00F6">
        <w:rPr>
          <w:sz w:val="26"/>
          <w:szCs w:val="26"/>
        </w:rPr>
        <w:t>2020</w:t>
      </w:r>
      <w:r w:rsidR="00FB5B96">
        <w:rPr>
          <w:sz w:val="26"/>
          <w:szCs w:val="26"/>
        </w:rPr>
        <w:t xml:space="preserve"> </w:t>
      </w:r>
      <w:r w:rsidR="00364E41" w:rsidRPr="00EB00F6">
        <w:rPr>
          <w:sz w:val="26"/>
          <w:szCs w:val="26"/>
        </w:rPr>
        <w:t>г</w:t>
      </w:r>
      <w:r w:rsidR="00FB5B96">
        <w:rPr>
          <w:sz w:val="26"/>
          <w:szCs w:val="26"/>
        </w:rPr>
        <w:t>ода</w:t>
      </w:r>
      <w:r w:rsidR="00364E41" w:rsidRPr="00EB00F6">
        <w:rPr>
          <w:sz w:val="26"/>
          <w:szCs w:val="26"/>
        </w:rPr>
        <w:t xml:space="preserve"> </w:t>
      </w:r>
      <w:r w:rsidR="00D808C0">
        <w:rPr>
          <w:sz w:val="26"/>
          <w:szCs w:val="26"/>
        </w:rPr>
        <w:t xml:space="preserve">конкурентоспособен </w:t>
      </w:r>
      <w:r w:rsidRPr="00EB00F6">
        <w:rPr>
          <w:sz w:val="26"/>
          <w:szCs w:val="26"/>
        </w:rPr>
        <w:t xml:space="preserve"> на</w:t>
      </w:r>
      <w:r w:rsidR="00DB5279" w:rsidRPr="00EB00F6">
        <w:rPr>
          <w:sz w:val="26"/>
          <w:szCs w:val="26"/>
        </w:rPr>
        <w:t xml:space="preserve"> РСВ.</w:t>
      </w:r>
    </w:p>
    <w:p w:rsidR="000340DB" w:rsidRPr="00EB00F6" w:rsidRDefault="00A71592" w:rsidP="00EE4AED">
      <w:pPr>
        <w:numPr>
          <w:ilvl w:val="12"/>
          <w:numId w:val="0"/>
        </w:numPr>
        <w:spacing w:line="276" w:lineRule="auto"/>
        <w:ind w:firstLine="851"/>
        <w:jc w:val="both"/>
        <w:rPr>
          <w:b/>
          <w:sz w:val="26"/>
          <w:szCs w:val="26"/>
        </w:rPr>
      </w:pPr>
      <w:r>
        <w:rPr>
          <w:b/>
          <w:sz w:val="26"/>
          <w:szCs w:val="26"/>
        </w:rPr>
        <w:t>1.5</w:t>
      </w:r>
      <w:r w:rsidR="00DB5279" w:rsidRPr="00EB00F6">
        <w:rPr>
          <w:b/>
          <w:sz w:val="26"/>
          <w:szCs w:val="26"/>
        </w:rPr>
        <w:t>.2. Сургутская и Яйвинская ГРЭС.</w:t>
      </w:r>
    </w:p>
    <w:p w:rsidR="00E02539" w:rsidRPr="00EB00F6" w:rsidRDefault="00E02539" w:rsidP="00EE4AED">
      <w:pPr>
        <w:numPr>
          <w:ilvl w:val="12"/>
          <w:numId w:val="0"/>
        </w:numPr>
        <w:spacing w:line="276" w:lineRule="auto"/>
        <w:ind w:firstLine="851"/>
        <w:jc w:val="both"/>
        <w:rPr>
          <w:bCs/>
          <w:sz w:val="26"/>
          <w:szCs w:val="26"/>
        </w:rPr>
      </w:pPr>
      <w:r w:rsidRPr="00EB00F6">
        <w:rPr>
          <w:bCs/>
          <w:sz w:val="26"/>
          <w:szCs w:val="26"/>
        </w:rPr>
        <w:t xml:space="preserve">Сургутская ГРЭС </w:t>
      </w:r>
      <w:r w:rsidR="00364E41">
        <w:rPr>
          <w:bCs/>
          <w:sz w:val="26"/>
          <w:szCs w:val="26"/>
        </w:rPr>
        <w:t xml:space="preserve">полным составом оборудования </w:t>
      </w:r>
      <w:r w:rsidRPr="00EB00F6">
        <w:rPr>
          <w:bCs/>
          <w:sz w:val="26"/>
          <w:szCs w:val="26"/>
        </w:rPr>
        <w:t xml:space="preserve">и новый энергоблок ПГУ Яйвинской ГРЭС в перспективе </w:t>
      </w:r>
      <w:r w:rsidR="00BB250A">
        <w:rPr>
          <w:bCs/>
          <w:sz w:val="26"/>
          <w:szCs w:val="26"/>
        </w:rPr>
        <w:t xml:space="preserve">до </w:t>
      </w:r>
      <w:r w:rsidRPr="00EB00F6">
        <w:rPr>
          <w:bCs/>
          <w:sz w:val="26"/>
          <w:szCs w:val="26"/>
        </w:rPr>
        <w:t>2020</w:t>
      </w:r>
      <w:r w:rsidR="00BB250A">
        <w:rPr>
          <w:bCs/>
          <w:sz w:val="26"/>
          <w:szCs w:val="26"/>
        </w:rPr>
        <w:t xml:space="preserve"> </w:t>
      </w:r>
      <w:r w:rsidRPr="00EB00F6">
        <w:rPr>
          <w:bCs/>
          <w:sz w:val="26"/>
          <w:szCs w:val="26"/>
        </w:rPr>
        <w:t>г</w:t>
      </w:r>
      <w:r w:rsidR="00BB250A">
        <w:rPr>
          <w:bCs/>
          <w:sz w:val="26"/>
          <w:szCs w:val="26"/>
        </w:rPr>
        <w:t>ода</w:t>
      </w:r>
      <w:r w:rsidRPr="00EB00F6">
        <w:rPr>
          <w:bCs/>
          <w:sz w:val="26"/>
          <w:szCs w:val="26"/>
        </w:rPr>
        <w:t xml:space="preserve"> занимают на  РСВ  место в </w:t>
      </w:r>
      <w:r w:rsidR="00650FD5" w:rsidRPr="00EB00F6">
        <w:rPr>
          <w:bCs/>
          <w:sz w:val="26"/>
          <w:szCs w:val="26"/>
        </w:rPr>
        <w:t xml:space="preserve">числе </w:t>
      </w:r>
      <w:r w:rsidRPr="00EB00F6">
        <w:rPr>
          <w:bCs/>
          <w:sz w:val="26"/>
          <w:szCs w:val="26"/>
        </w:rPr>
        <w:t xml:space="preserve">самых эффективных </w:t>
      </w:r>
      <w:r w:rsidR="00650FD5" w:rsidRPr="00EB00F6">
        <w:rPr>
          <w:bCs/>
          <w:sz w:val="26"/>
          <w:szCs w:val="26"/>
        </w:rPr>
        <w:t xml:space="preserve">из </w:t>
      </w:r>
      <w:r w:rsidRPr="00EB00F6">
        <w:rPr>
          <w:bCs/>
          <w:sz w:val="26"/>
          <w:szCs w:val="26"/>
        </w:rPr>
        <w:t xml:space="preserve">располагаемых в энергозоне ОЭС Урала </w:t>
      </w:r>
      <w:r w:rsidR="00364E41">
        <w:rPr>
          <w:bCs/>
          <w:sz w:val="26"/>
          <w:szCs w:val="26"/>
        </w:rPr>
        <w:t xml:space="preserve">с потреблением около </w:t>
      </w:r>
      <w:r w:rsidRPr="00EB00F6">
        <w:rPr>
          <w:bCs/>
          <w:sz w:val="26"/>
          <w:szCs w:val="26"/>
        </w:rPr>
        <w:t>20ГВт.</w:t>
      </w:r>
    </w:p>
    <w:p w:rsidR="00DB5279" w:rsidRPr="00EB00F6" w:rsidRDefault="00EE4AED" w:rsidP="002B0BB9">
      <w:pPr>
        <w:numPr>
          <w:ilvl w:val="12"/>
          <w:numId w:val="0"/>
        </w:numPr>
        <w:spacing w:line="276" w:lineRule="auto"/>
        <w:jc w:val="both"/>
        <w:rPr>
          <w:sz w:val="26"/>
          <w:szCs w:val="26"/>
        </w:rPr>
      </w:pPr>
      <w:r w:rsidRPr="00EB00F6">
        <w:rPr>
          <w:sz w:val="26"/>
          <w:szCs w:val="26"/>
        </w:rPr>
        <w:t xml:space="preserve">Паросиловые энергоблоки  Яйвинской ГРЭС не конкурентоспособны на РСВ в перспективе </w:t>
      </w:r>
      <w:r w:rsidR="00BB250A">
        <w:rPr>
          <w:sz w:val="26"/>
          <w:szCs w:val="26"/>
        </w:rPr>
        <w:t xml:space="preserve">до </w:t>
      </w:r>
      <w:r w:rsidRPr="00EB00F6">
        <w:rPr>
          <w:sz w:val="26"/>
          <w:szCs w:val="26"/>
        </w:rPr>
        <w:t>2020</w:t>
      </w:r>
      <w:r w:rsidR="00BB250A">
        <w:rPr>
          <w:sz w:val="26"/>
          <w:szCs w:val="26"/>
        </w:rPr>
        <w:t xml:space="preserve"> </w:t>
      </w:r>
      <w:r w:rsidRPr="00EB00F6">
        <w:rPr>
          <w:sz w:val="26"/>
          <w:szCs w:val="26"/>
        </w:rPr>
        <w:t>г</w:t>
      </w:r>
      <w:r w:rsidR="00BB250A">
        <w:rPr>
          <w:sz w:val="26"/>
          <w:szCs w:val="26"/>
        </w:rPr>
        <w:t>ода</w:t>
      </w:r>
      <w:r w:rsidRPr="00EB00F6">
        <w:rPr>
          <w:sz w:val="26"/>
          <w:szCs w:val="26"/>
        </w:rPr>
        <w:t>.</w:t>
      </w:r>
    </w:p>
    <w:p w:rsidR="001A1F06" w:rsidRPr="00EB00F6" w:rsidRDefault="001A1F06" w:rsidP="00246A1C">
      <w:pPr>
        <w:numPr>
          <w:ilvl w:val="12"/>
          <w:numId w:val="0"/>
        </w:numPr>
        <w:spacing w:line="276" w:lineRule="auto"/>
        <w:ind w:firstLine="851"/>
        <w:jc w:val="both"/>
        <w:rPr>
          <w:b/>
          <w:sz w:val="26"/>
          <w:szCs w:val="26"/>
        </w:rPr>
      </w:pPr>
      <w:r w:rsidRPr="00EB00F6">
        <w:rPr>
          <w:b/>
          <w:sz w:val="26"/>
          <w:szCs w:val="26"/>
        </w:rPr>
        <w:t>1.</w:t>
      </w:r>
      <w:r w:rsidR="00A71592">
        <w:rPr>
          <w:b/>
          <w:sz w:val="26"/>
          <w:szCs w:val="26"/>
        </w:rPr>
        <w:t>5</w:t>
      </w:r>
      <w:r w:rsidRPr="00EB00F6">
        <w:rPr>
          <w:b/>
          <w:sz w:val="26"/>
          <w:szCs w:val="26"/>
        </w:rPr>
        <w:t>.3. Березовская ГРЭС.</w:t>
      </w:r>
    </w:p>
    <w:p w:rsidR="00F12D89" w:rsidRPr="00EB00F6" w:rsidRDefault="00F12D89" w:rsidP="00F12D89">
      <w:pPr>
        <w:numPr>
          <w:ilvl w:val="12"/>
          <w:numId w:val="0"/>
        </w:numPr>
        <w:spacing w:line="276" w:lineRule="auto"/>
        <w:ind w:firstLine="851"/>
        <w:jc w:val="both"/>
        <w:rPr>
          <w:sz w:val="26"/>
          <w:szCs w:val="26"/>
        </w:rPr>
      </w:pPr>
      <w:r w:rsidRPr="00EB00F6">
        <w:rPr>
          <w:sz w:val="26"/>
          <w:szCs w:val="26"/>
        </w:rPr>
        <w:t xml:space="preserve">Действующие и строящийся новый энергоблоки Березовской ГРЭС будут востребованы </w:t>
      </w:r>
      <w:r w:rsidR="00144AEC">
        <w:rPr>
          <w:sz w:val="26"/>
          <w:szCs w:val="26"/>
        </w:rPr>
        <w:t xml:space="preserve">и конкурентоспособны на </w:t>
      </w:r>
      <w:r w:rsidRPr="00EB00F6">
        <w:rPr>
          <w:sz w:val="26"/>
          <w:szCs w:val="26"/>
        </w:rPr>
        <w:t xml:space="preserve">РСВ в перспективе </w:t>
      </w:r>
      <w:r w:rsidR="00BB250A">
        <w:rPr>
          <w:sz w:val="26"/>
          <w:szCs w:val="26"/>
        </w:rPr>
        <w:t xml:space="preserve">до </w:t>
      </w:r>
      <w:r w:rsidRPr="00EB00F6">
        <w:rPr>
          <w:sz w:val="26"/>
          <w:szCs w:val="26"/>
        </w:rPr>
        <w:t>2020</w:t>
      </w:r>
      <w:r w:rsidR="00BB250A">
        <w:rPr>
          <w:sz w:val="26"/>
          <w:szCs w:val="26"/>
        </w:rPr>
        <w:t xml:space="preserve"> </w:t>
      </w:r>
      <w:r w:rsidRPr="00EB00F6">
        <w:rPr>
          <w:sz w:val="26"/>
          <w:szCs w:val="26"/>
        </w:rPr>
        <w:t>г</w:t>
      </w:r>
      <w:r w:rsidR="00BB250A">
        <w:rPr>
          <w:sz w:val="26"/>
          <w:szCs w:val="26"/>
        </w:rPr>
        <w:t>ода</w:t>
      </w:r>
      <w:r w:rsidRPr="00EB00F6">
        <w:rPr>
          <w:sz w:val="26"/>
          <w:szCs w:val="26"/>
        </w:rPr>
        <w:t>.</w:t>
      </w:r>
    </w:p>
    <w:p w:rsidR="002B0BB9" w:rsidRDefault="002B0BB9" w:rsidP="00246A1C">
      <w:pPr>
        <w:numPr>
          <w:ilvl w:val="12"/>
          <w:numId w:val="0"/>
        </w:numPr>
        <w:spacing w:line="276" w:lineRule="auto"/>
        <w:ind w:firstLine="851"/>
        <w:jc w:val="both"/>
        <w:rPr>
          <w:sz w:val="26"/>
          <w:szCs w:val="26"/>
        </w:rPr>
      </w:pPr>
    </w:p>
    <w:p w:rsidR="00190061" w:rsidRDefault="00190061" w:rsidP="00246A1C">
      <w:pPr>
        <w:numPr>
          <w:ilvl w:val="12"/>
          <w:numId w:val="0"/>
        </w:numPr>
        <w:spacing w:line="276" w:lineRule="auto"/>
        <w:ind w:firstLine="851"/>
        <w:jc w:val="both"/>
        <w:rPr>
          <w:sz w:val="26"/>
          <w:szCs w:val="26"/>
        </w:rPr>
      </w:pPr>
    </w:p>
    <w:p w:rsidR="00DA5833" w:rsidRPr="00EB00F6" w:rsidRDefault="003B648A" w:rsidP="003B648A">
      <w:pPr>
        <w:autoSpaceDE w:val="0"/>
        <w:autoSpaceDN w:val="0"/>
        <w:adjustRightInd w:val="0"/>
        <w:spacing w:line="276" w:lineRule="auto"/>
        <w:ind w:firstLine="851"/>
        <w:jc w:val="both"/>
        <w:rPr>
          <w:sz w:val="26"/>
          <w:szCs w:val="26"/>
        </w:rPr>
      </w:pPr>
      <w:r>
        <w:rPr>
          <w:sz w:val="26"/>
          <w:szCs w:val="26"/>
        </w:rPr>
        <w:lastRenderedPageBreak/>
        <w:t>Запланированный ввод</w:t>
      </w:r>
      <w:r w:rsidR="00DA5833" w:rsidRPr="00EB00F6">
        <w:rPr>
          <w:sz w:val="26"/>
          <w:szCs w:val="26"/>
        </w:rPr>
        <w:t xml:space="preserve"> новых мощностей</w:t>
      </w:r>
      <w:r w:rsidR="002B0BB9">
        <w:rPr>
          <w:sz w:val="26"/>
          <w:szCs w:val="26"/>
        </w:rPr>
        <w:t xml:space="preserve"> составит</w:t>
      </w:r>
      <w:r w:rsidR="00DA5833" w:rsidRPr="00EB00F6">
        <w:rPr>
          <w:sz w:val="26"/>
          <w:szCs w:val="26"/>
        </w:rPr>
        <w:t>:</w:t>
      </w:r>
    </w:p>
    <w:p w:rsidR="00DA5833" w:rsidRPr="00EB00F6" w:rsidRDefault="00DA5833" w:rsidP="00775FE4">
      <w:pPr>
        <w:numPr>
          <w:ilvl w:val="0"/>
          <w:numId w:val="35"/>
        </w:numPr>
        <w:autoSpaceDE w:val="0"/>
        <w:autoSpaceDN w:val="0"/>
        <w:adjustRightInd w:val="0"/>
        <w:spacing w:line="276" w:lineRule="auto"/>
        <w:ind w:left="426" w:hanging="284"/>
        <w:jc w:val="both"/>
        <w:rPr>
          <w:sz w:val="26"/>
          <w:szCs w:val="26"/>
        </w:rPr>
      </w:pPr>
      <w:r w:rsidRPr="00EB00F6">
        <w:rPr>
          <w:sz w:val="26"/>
          <w:szCs w:val="26"/>
        </w:rPr>
        <w:t>2014</w:t>
      </w:r>
      <w:r w:rsidR="00BB250A">
        <w:rPr>
          <w:sz w:val="26"/>
          <w:szCs w:val="26"/>
        </w:rPr>
        <w:t xml:space="preserve"> </w:t>
      </w:r>
      <w:r w:rsidRPr="00EB00F6">
        <w:rPr>
          <w:sz w:val="26"/>
          <w:szCs w:val="26"/>
        </w:rPr>
        <w:t>г</w:t>
      </w:r>
      <w:r w:rsidR="00BB250A">
        <w:rPr>
          <w:sz w:val="26"/>
          <w:szCs w:val="26"/>
        </w:rPr>
        <w:t>од</w:t>
      </w:r>
      <w:r w:rsidRPr="00EB00F6">
        <w:rPr>
          <w:sz w:val="26"/>
          <w:szCs w:val="26"/>
        </w:rPr>
        <w:t xml:space="preserve"> – пылеугольный энергоблок </w:t>
      </w:r>
      <w:r w:rsidR="003B648A">
        <w:rPr>
          <w:sz w:val="26"/>
          <w:szCs w:val="26"/>
        </w:rPr>
        <w:t xml:space="preserve">ст. №3 </w:t>
      </w:r>
      <w:r w:rsidRPr="00EB00F6">
        <w:rPr>
          <w:sz w:val="26"/>
          <w:szCs w:val="26"/>
        </w:rPr>
        <w:t xml:space="preserve">800МВт на Березовской ГРЭС. </w:t>
      </w:r>
    </w:p>
    <w:p w:rsidR="00DA5833" w:rsidRPr="00EB00F6" w:rsidRDefault="0000076E" w:rsidP="00246A1C">
      <w:pPr>
        <w:spacing w:line="276" w:lineRule="auto"/>
        <w:ind w:firstLine="851"/>
        <w:jc w:val="both"/>
        <w:rPr>
          <w:sz w:val="26"/>
          <w:szCs w:val="26"/>
        </w:rPr>
      </w:pPr>
      <w:r w:rsidRPr="00EB00F6">
        <w:rPr>
          <w:sz w:val="26"/>
          <w:szCs w:val="26"/>
        </w:rPr>
        <w:t xml:space="preserve">Вывод </w:t>
      </w:r>
      <w:r w:rsidR="00F12D89" w:rsidRPr="00EB00F6">
        <w:rPr>
          <w:sz w:val="26"/>
          <w:szCs w:val="26"/>
        </w:rPr>
        <w:t xml:space="preserve">устаревших паросиловых энергоблоков </w:t>
      </w:r>
      <w:r w:rsidRPr="00EB00F6">
        <w:rPr>
          <w:sz w:val="26"/>
          <w:szCs w:val="26"/>
        </w:rPr>
        <w:t>из эксплуатации будет осуществляться поэтапно, н</w:t>
      </w:r>
      <w:r w:rsidR="002C3BC3" w:rsidRPr="00EB00F6">
        <w:rPr>
          <w:sz w:val="26"/>
          <w:szCs w:val="26"/>
        </w:rPr>
        <w:t>а основе технико-экономических обоснований</w:t>
      </w:r>
      <w:r w:rsidR="003C1BEE" w:rsidRPr="00EB00F6">
        <w:rPr>
          <w:sz w:val="26"/>
          <w:szCs w:val="26"/>
        </w:rPr>
        <w:t xml:space="preserve">, </w:t>
      </w:r>
      <w:r w:rsidR="00EA21E6" w:rsidRPr="00EB00F6">
        <w:rPr>
          <w:sz w:val="26"/>
          <w:szCs w:val="26"/>
        </w:rPr>
        <w:t>и имеющих следующие признаки</w:t>
      </w:r>
      <w:r w:rsidR="00DA5833" w:rsidRPr="00EB00F6">
        <w:rPr>
          <w:sz w:val="26"/>
          <w:szCs w:val="26"/>
        </w:rPr>
        <w:t>:</w:t>
      </w:r>
    </w:p>
    <w:p w:rsidR="002C3BC3" w:rsidRPr="00EB00F6" w:rsidRDefault="002B0BB9" w:rsidP="00775FE4">
      <w:pPr>
        <w:pStyle w:val="a4"/>
        <w:numPr>
          <w:ilvl w:val="0"/>
          <w:numId w:val="38"/>
        </w:numPr>
        <w:tabs>
          <w:tab w:val="left" w:pos="426"/>
        </w:tabs>
        <w:spacing w:before="0" w:beforeAutospacing="0" w:after="0" w:afterAutospacing="0" w:line="276" w:lineRule="auto"/>
        <w:ind w:left="426" w:hanging="357"/>
        <w:jc w:val="both"/>
        <w:rPr>
          <w:sz w:val="26"/>
          <w:szCs w:val="26"/>
        </w:rPr>
      </w:pPr>
      <w:r>
        <w:rPr>
          <w:sz w:val="26"/>
          <w:szCs w:val="26"/>
        </w:rPr>
        <w:t>не прошедшие</w:t>
      </w:r>
      <w:r w:rsidR="002C3BC3" w:rsidRPr="00EB00F6">
        <w:rPr>
          <w:sz w:val="26"/>
          <w:szCs w:val="26"/>
        </w:rPr>
        <w:t xml:space="preserve"> отбор в конкурентном отборе мощности</w:t>
      </w:r>
      <w:r w:rsidR="00E213F1" w:rsidRPr="00EB00F6">
        <w:rPr>
          <w:sz w:val="26"/>
          <w:szCs w:val="26"/>
        </w:rPr>
        <w:t xml:space="preserve"> и положительном </w:t>
      </w:r>
      <w:r w:rsidR="00DC7C5A" w:rsidRPr="00EB00F6">
        <w:rPr>
          <w:sz w:val="26"/>
          <w:szCs w:val="26"/>
        </w:rPr>
        <w:t>согласовании</w:t>
      </w:r>
      <w:r w:rsidR="00E213F1" w:rsidRPr="00EB00F6">
        <w:rPr>
          <w:sz w:val="26"/>
          <w:szCs w:val="26"/>
        </w:rPr>
        <w:t xml:space="preserve"> о выводе органами диспетчерского управления</w:t>
      </w:r>
      <w:r w:rsidR="002C3BC3" w:rsidRPr="00EB00F6">
        <w:rPr>
          <w:sz w:val="26"/>
          <w:szCs w:val="26"/>
        </w:rPr>
        <w:t xml:space="preserve"> </w:t>
      </w:r>
      <w:bookmarkStart w:id="26" w:name="sub_1000"/>
      <w:r w:rsidR="00BE06C4" w:rsidRPr="00EB00F6">
        <w:rPr>
          <w:sz w:val="26"/>
          <w:szCs w:val="26"/>
        </w:rPr>
        <w:t xml:space="preserve">по согласованию с уполномоченным федеральным органом исполнительной власти </w:t>
      </w:r>
      <w:r w:rsidR="00B21541" w:rsidRPr="00EB00F6">
        <w:rPr>
          <w:sz w:val="26"/>
          <w:szCs w:val="26"/>
        </w:rPr>
        <w:t>(в соответствии с «</w:t>
      </w:r>
      <w:r w:rsidR="00B21541" w:rsidRPr="00EB00F6">
        <w:rPr>
          <w:bCs/>
          <w:sz w:val="26"/>
          <w:szCs w:val="26"/>
        </w:rPr>
        <w:t>Правилами вывода объектов электроэнергетики в ремонт и из эксплуатации»);</w:t>
      </w:r>
      <w:bookmarkEnd w:id="26"/>
      <w:r w:rsidR="002C3BC3" w:rsidRPr="00EB00F6">
        <w:rPr>
          <w:sz w:val="26"/>
          <w:szCs w:val="26"/>
        </w:rPr>
        <w:t xml:space="preserve"> </w:t>
      </w:r>
    </w:p>
    <w:p w:rsidR="00DA5833" w:rsidRPr="00EB00F6" w:rsidRDefault="002B0BB9" w:rsidP="00775FE4">
      <w:pPr>
        <w:numPr>
          <w:ilvl w:val="0"/>
          <w:numId w:val="36"/>
        </w:numPr>
        <w:shd w:val="clear" w:color="auto" w:fill="FFFFFF"/>
        <w:tabs>
          <w:tab w:val="left" w:pos="426"/>
          <w:tab w:val="num" w:pos="851"/>
        </w:tabs>
        <w:autoSpaceDE w:val="0"/>
        <w:autoSpaceDN w:val="0"/>
        <w:adjustRightInd w:val="0"/>
        <w:spacing w:line="276" w:lineRule="auto"/>
        <w:ind w:left="426" w:hanging="357"/>
        <w:jc w:val="both"/>
        <w:rPr>
          <w:color w:val="000000"/>
          <w:sz w:val="26"/>
          <w:szCs w:val="26"/>
        </w:rPr>
      </w:pPr>
      <w:r>
        <w:rPr>
          <w:color w:val="000000"/>
          <w:sz w:val="26"/>
          <w:szCs w:val="26"/>
        </w:rPr>
        <w:t>находящиеся</w:t>
      </w:r>
      <w:r w:rsidR="00DA5833" w:rsidRPr="00EB00F6">
        <w:rPr>
          <w:color w:val="000000"/>
          <w:sz w:val="26"/>
          <w:szCs w:val="26"/>
        </w:rPr>
        <w:t xml:space="preserve"> в состоянии холодного резерва более </w:t>
      </w:r>
      <w:r w:rsidR="00BE06C4" w:rsidRPr="00EB00F6">
        <w:rPr>
          <w:color w:val="000000"/>
          <w:sz w:val="26"/>
          <w:szCs w:val="26"/>
        </w:rPr>
        <w:t>12</w:t>
      </w:r>
      <w:r w:rsidR="00DA5833" w:rsidRPr="00EB00F6">
        <w:rPr>
          <w:color w:val="000000"/>
          <w:sz w:val="26"/>
          <w:szCs w:val="26"/>
        </w:rPr>
        <w:t xml:space="preserve"> месяцев;</w:t>
      </w:r>
    </w:p>
    <w:p w:rsidR="00DA5833" w:rsidRPr="00EB00F6" w:rsidRDefault="002B0BB9" w:rsidP="00775FE4">
      <w:pPr>
        <w:numPr>
          <w:ilvl w:val="0"/>
          <w:numId w:val="36"/>
        </w:numPr>
        <w:shd w:val="clear" w:color="auto" w:fill="FFFFFF"/>
        <w:tabs>
          <w:tab w:val="left" w:pos="426"/>
          <w:tab w:val="num" w:pos="851"/>
        </w:tabs>
        <w:autoSpaceDE w:val="0"/>
        <w:autoSpaceDN w:val="0"/>
        <w:adjustRightInd w:val="0"/>
        <w:spacing w:line="276" w:lineRule="auto"/>
        <w:ind w:left="426"/>
        <w:jc w:val="both"/>
        <w:rPr>
          <w:sz w:val="26"/>
          <w:szCs w:val="26"/>
        </w:rPr>
      </w:pPr>
      <w:r>
        <w:rPr>
          <w:color w:val="000000"/>
          <w:sz w:val="26"/>
          <w:szCs w:val="26"/>
        </w:rPr>
        <w:t>отработавшие</w:t>
      </w:r>
      <w:r w:rsidR="00DA5833" w:rsidRPr="00EB00F6">
        <w:rPr>
          <w:color w:val="000000"/>
          <w:sz w:val="26"/>
          <w:szCs w:val="26"/>
        </w:rPr>
        <w:t xml:space="preserve"> индивидуальный ресурс работы;</w:t>
      </w:r>
    </w:p>
    <w:p w:rsidR="00DA5833" w:rsidRPr="00EB00F6" w:rsidRDefault="00DA5833" w:rsidP="00246A1C">
      <w:pPr>
        <w:shd w:val="clear" w:color="auto" w:fill="FFFFFF"/>
        <w:autoSpaceDE w:val="0"/>
        <w:autoSpaceDN w:val="0"/>
        <w:adjustRightInd w:val="0"/>
        <w:spacing w:line="276" w:lineRule="auto"/>
        <w:ind w:firstLine="851"/>
        <w:jc w:val="both"/>
        <w:rPr>
          <w:sz w:val="26"/>
          <w:szCs w:val="26"/>
        </w:rPr>
      </w:pPr>
      <w:r w:rsidRPr="00EB00F6">
        <w:rPr>
          <w:color w:val="000000"/>
          <w:sz w:val="26"/>
          <w:szCs w:val="26"/>
        </w:rPr>
        <w:t xml:space="preserve">Вывод оборудования будет осуществляться с учетом следующих </w:t>
      </w:r>
      <w:r w:rsidR="00364E41">
        <w:rPr>
          <w:color w:val="000000"/>
          <w:sz w:val="26"/>
          <w:szCs w:val="26"/>
        </w:rPr>
        <w:t xml:space="preserve">системных </w:t>
      </w:r>
      <w:r w:rsidRPr="00EB00F6">
        <w:rPr>
          <w:color w:val="000000"/>
          <w:sz w:val="26"/>
          <w:szCs w:val="26"/>
        </w:rPr>
        <w:t>факторов:</w:t>
      </w:r>
    </w:p>
    <w:p w:rsidR="00DA5833" w:rsidRPr="00EB00F6" w:rsidRDefault="00DA5833" w:rsidP="00775FE4">
      <w:pPr>
        <w:numPr>
          <w:ilvl w:val="0"/>
          <w:numId w:val="37"/>
        </w:numPr>
        <w:shd w:val="clear" w:color="auto" w:fill="FFFFFF"/>
        <w:tabs>
          <w:tab w:val="num" w:pos="426"/>
        </w:tabs>
        <w:autoSpaceDE w:val="0"/>
        <w:autoSpaceDN w:val="0"/>
        <w:adjustRightInd w:val="0"/>
        <w:spacing w:line="276" w:lineRule="auto"/>
        <w:ind w:left="426"/>
        <w:jc w:val="both"/>
        <w:rPr>
          <w:sz w:val="26"/>
          <w:szCs w:val="26"/>
        </w:rPr>
      </w:pPr>
      <w:r w:rsidRPr="00EB00F6">
        <w:rPr>
          <w:color w:val="000000"/>
          <w:sz w:val="26"/>
          <w:szCs w:val="26"/>
        </w:rPr>
        <w:t>обеспечения надежного тепло- и электроснабжения потребителей в энергоузле нахождения филиала;</w:t>
      </w:r>
    </w:p>
    <w:p w:rsidR="00DA5833" w:rsidRPr="00EB00F6" w:rsidRDefault="00DA5833" w:rsidP="00775FE4">
      <w:pPr>
        <w:numPr>
          <w:ilvl w:val="0"/>
          <w:numId w:val="37"/>
        </w:numPr>
        <w:shd w:val="clear" w:color="auto" w:fill="FFFFFF"/>
        <w:tabs>
          <w:tab w:val="num" w:pos="426"/>
        </w:tabs>
        <w:autoSpaceDE w:val="0"/>
        <w:autoSpaceDN w:val="0"/>
        <w:adjustRightInd w:val="0"/>
        <w:spacing w:line="276" w:lineRule="auto"/>
        <w:ind w:left="426"/>
        <w:jc w:val="both"/>
        <w:rPr>
          <w:sz w:val="26"/>
          <w:szCs w:val="26"/>
        </w:rPr>
      </w:pPr>
      <w:r w:rsidRPr="00EB00F6">
        <w:rPr>
          <w:color w:val="000000"/>
          <w:sz w:val="26"/>
          <w:szCs w:val="26"/>
        </w:rPr>
        <w:t>обеспечения поддержания требуемых уровней напряжения (необходимость продолжения эксплуатации части генерирующего оборудования в режиме синхронных компенсаторов или обеспечения ввода новых сетевых элементов, позволяющих поддерживать требуемые режимы производства/потребления реактивной мощности);</w:t>
      </w:r>
    </w:p>
    <w:p w:rsidR="00DA5833" w:rsidRPr="00EB00F6" w:rsidRDefault="00EA21E6" w:rsidP="00775FE4">
      <w:pPr>
        <w:numPr>
          <w:ilvl w:val="0"/>
          <w:numId w:val="37"/>
        </w:numPr>
        <w:shd w:val="clear" w:color="auto" w:fill="FFFFFF"/>
        <w:tabs>
          <w:tab w:val="num" w:pos="426"/>
        </w:tabs>
        <w:autoSpaceDE w:val="0"/>
        <w:autoSpaceDN w:val="0"/>
        <w:adjustRightInd w:val="0"/>
        <w:spacing w:line="276" w:lineRule="auto"/>
        <w:ind w:left="426"/>
        <w:jc w:val="both"/>
        <w:rPr>
          <w:sz w:val="26"/>
          <w:szCs w:val="26"/>
        </w:rPr>
      </w:pPr>
      <w:r w:rsidRPr="00EB00F6">
        <w:rPr>
          <w:color w:val="000000"/>
          <w:sz w:val="26"/>
          <w:szCs w:val="26"/>
        </w:rPr>
        <w:t>положительных технико-экономических предпосылках</w:t>
      </w:r>
      <w:r w:rsidR="00DA5833" w:rsidRPr="00EB00F6">
        <w:rPr>
          <w:color w:val="000000"/>
          <w:sz w:val="26"/>
          <w:szCs w:val="26"/>
        </w:rPr>
        <w:t xml:space="preserve">; </w:t>
      </w:r>
    </w:p>
    <w:p w:rsidR="00DA5833" w:rsidRPr="00EB00F6" w:rsidRDefault="002B0BB9" w:rsidP="00775FE4">
      <w:pPr>
        <w:numPr>
          <w:ilvl w:val="0"/>
          <w:numId w:val="37"/>
        </w:numPr>
        <w:shd w:val="clear" w:color="auto" w:fill="FFFFFF"/>
        <w:tabs>
          <w:tab w:val="num" w:pos="426"/>
        </w:tabs>
        <w:autoSpaceDE w:val="0"/>
        <w:autoSpaceDN w:val="0"/>
        <w:adjustRightInd w:val="0"/>
        <w:spacing w:line="276" w:lineRule="auto"/>
        <w:ind w:left="426"/>
        <w:jc w:val="both"/>
        <w:rPr>
          <w:sz w:val="26"/>
          <w:szCs w:val="26"/>
        </w:rPr>
      </w:pPr>
      <w:r>
        <w:rPr>
          <w:color w:val="000000"/>
          <w:sz w:val="26"/>
          <w:szCs w:val="26"/>
        </w:rPr>
        <w:t>необходимости</w:t>
      </w:r>
      <w:r w:rsidR="00DA5833" w:rsidRPr="00EB00F6">
        <w:rPr>
          <w:color w:val="000000"/>
          <w:sz w:val="26"/>
          <w:szCs w:val="26"/>
        </w:rPr>
        <w:t xml:space="preserve"> продолжения эксплуатации распределительных устройства электростанции</w:t>
      </w:r>
      <w:r w:rsidR="00B21541" w:rsidRPr="00EB00F6">
        <w:rPr>
          <w:color w:val="000000"/>
          <w:sz w:val="26"/>
          <w:szCs w:val="26"/>
        </w:rPr>
        <w:t xml:space="preserve"> по условиям работы энергосистем</w:t>
      </w:r>
      <w:r w:rsidR="00DA5833" w:rsidRPr="00EB00F6">
        <w:rPr>
          <w:color w:val="000000"/>
          <w:sz w:val="26"/>
          <w:szCs w:val="26"/>
        </w:rPr>
        <w:t>;</w:t>
      </w:r>
    </w:p>
    <w:p w:rsidR="003375EF" w:rsidRPr="00EB00F6" w:rsidRDefault="003375EF" w:rsidP="002B0BB9">
      <w:pPr>
        <w:spacing w:line="276" w:lineRule="auto"/>
        <w:ind w:firstLine="851"/>
        <w:rPr>
          <w:sz w:val="26"/>
          <w:szCs w:val="26"/>
        </w:rPr>
        <w:sectPr w:rsidR="003375EF" w:rsidRPr="00EB00F6" w:rsidSect="00512095">
          <w:pgSz w:w="12240" w:h="15840"/>
          <w:pgMar w:top="1134" w:right="900" w:bottom="1134" w:left="1134" w:header="720" w:footer="720" w:gutter="0"/>
          <w:cols w:space="720"/>
        </w:sectPr>
      </w:pPr>
      <w:r w:rsidRPr="00EB00F6">
        <w:rPr>
          <w:sz w:val="26"/>
          <w:szCs w:val="26"/>
        </w:rPr>
        <w:t xml:space="preserve">В соответствии с принятой </w:t>
      </w:r>
      <w:r w:rsidR="002B0BB9">
        <w:rPr>
          <w:sz w:val="26"/>
          <w:szCs w:val="26"/>
        </w:rPr>
        <w:t xml:space="preserve">Обществом </w:t>
      </w:r>
      <w:r w:rsidR="00144AEC">
        <w:rPr>
          <w:sz w:val="26"/>
          <w:szCs w:val="26"/>
        </w:rPr>
        <w:t xml:space="preserve">программой </w:t>
      </w:r>
      <w:r w:rsidRPr="00EB00F6">
        <w:rPr>
          <w:sz w:val="26"/>
          <w:szCs w:val="26"/>
          <w:lang w:val="en-US"/>
        </w:rPr>
        <w:t>LTP</w:t>
      </w:r>
      <w:r w:rsidRPr="00EB00F6">
        <w:rPr>
          <w:sz w:val="26"/>
          <w:szCs w:val="26"/>
        </w:rPr>
        <w:t xml:space="preserve"> вывод энергоблоков </w:t>
      </w:r>
      <w:r w:rsidR="002B0BB9">
        <w:rPr>
          <w:sz w:val="26"/>
          <w:szCs w:val="26"/>
        </w:rPr>
        <w:t xml:space="preserve">из эксплуатации </w:t>
      </w:r>
      <w:r w:rsidRPr="00EB00F6">
        <w:rPr>
          <w:sz w:val="26"/>
          <w:szCs w:val="26"/>
        </w:rPr>
        <w:t>до</w:t>
      </w:r>
      <w:r w:rsidR="002B0BB9">
        <w:rPr>
          <w:sz w:val="26"/>
          <w:szCs w:val="26"/>
        </w:rPr>
        <w:t xml:space="preserve"> </w:t>
      </w:r>
      <w:r w:rsidRPr="00EB00F6">
        <w:rPr>
          <w:sz w:val="26"/>
          <w:szCs w:val="26"/>
        </w:rPr>
        <w:t xml:space="preserve">2020 года не планируется. </w:t>
      </w:r>
    </w:p>
    <w:p w:rsidR="00BA2BC9" w:rsidRPr="00EB00F6" w:rsidRDefault="00BA2BC9" w:rsidP="00BA2BC9">
      <w:pPr>
        <w:pStyle w:val="2"/>
      </w:pPr>
      <w:bookmarkStart w:id="27" w:name="_Toc305758399"/>
      <w:bookmarkStart w:id="28" w:name="_Toc306613007"/>
      <w:r w:rsidRPr="00EB00F6">
        <w:lastRenderedPageBreak/>
        <w:t>2. ТЕХНИЧЕСКАЯ ПОЛИТИКА ОАО «</w:t>
      </w:r>
      <w:r w:rsidR="00224472">
        <w:t>Э.ОН РОССИЯ</w:t>
      </w:r>
      <w:r w:rsidRPr="00EB00F6">
        <w:t>»</w:t>
      </w:r>
      <w:bookmarkEnd w:id="27"/>
      <w:bookmarkEnd w:id="28"/>
    </w:p>
    <w:p w:rsidR="00E12A99" w:rsidRPr="005E5DD1" w:rsidRDefault="00E12A99" w:rsidP="00E12A99">
      <w:pPr>
        <w:pStyle w:val="3"/>
      </w:pPr>
      <w:bookmarkStart w:id="29" w:name="_Toc305758400"/>
      <w:bookmarkStart w:id="30" w:name="_Toc306613008"/>
      <w:r w:rsidRPr="005E5DD1">
        <w:t>2.1</w:t>
      </w:r>
      <w:r w:rsidR="00C9018B" w:rsidRPr="005E5DD1">
        <w:t xml:space="preserve">. </w:t>
      </w:r>
      <w:r w:rsidRPr="005E5DD1">
        <w:t xml:space="preserve"> </w:t>
      </w:r>
      <w:r w:rsidR="00E65FFD" w:rsidRPr="005E5DD1">
        <w:t>П</w:t>
      </w:r>
      <w:r w:rsidRPr="005E5DD1">
        <w:t xml:space="preserve">овышение эффективности </w:t>
      </w:r>
      <w:r w:rsidR="00E65FFD" w:rsidRPr="005E5DD1">
        <w:t>производства</w:t>
      </w:r>
      <w:r w:rsidRPr="005E5DD1">
        <w:t>.</w:t>
      </w:r>
      <w:bookmarkEnd w:id="29"/>
      <w:bookmarkEnd w:id="30"/>
    </w:p>
    <w:p w:rsidR="0054084E" w:rsidRPr="005E5DD1" w:rsidRDefault="00E65FFD" w:rsidP="00E12A99">
      <w:pPr>
        <w:autoSpaceDE w:val="0"/>
        <w:autoSpaceDN w:val="0"/>
        <w:adjustRightInd w:val="0"/>
        <w:spacing w:line="276" w:lineRule="auto"/>
        <w:ind w:firstLine="851"/>
        <w:jc w:val="both"/>
        <w:rPr>
          <w:sz w:val="26"/>
          <w:szCs w:val="26"/>
        </w:rPr>
      </w:pPr>
      <w:r w:rsidRPr="005E5DD1">
        <w:rPr>
          <w:sz w:val="26"/>
          <w:szCs w:val="26"/>
        </w:rPr>
        <w:t xml:space="preserve">Техническая </w:t>
      </w:r>
      <w:r w:rsidR="00E12A99" w:rsidRPr="005E5DD1">
        <w:rPr>
          <w:sz w:val="26"/>
          <w:szCs w:val="26"/>
        </w:rPr>
        <w:t>политика Общества основыва</w:t>
      </w:r>
      <w:r w:rsidR="0054084E" w:rsidRPr="005E5DD1">
        <w:rPr>
          <w:sz w:val="26"/>
          <w:szCs w:val="26"/>
        </w:rPr>
        <w:t>ет</w:t>
      </w:r>
      <w:r w:rsidR="00E12A99" w:rsidRPr="005E5DD1">
        <w:rPr>
          <w:sz w:val="26"/>
          <w:szCs w:val="26"/>
        </w:rPr>
        <w:t xml:space="preserve">ся на </w:t>
      </w:r>
      <w:r w:rsidR="00A261F9" w:rsidRPr="005E5DD1">
        <w:rPr>
          <w:sz w:val="26"/>
          <w:szCs w:val="26"/>
        </w:rPr>
        <w:t>использовании современных достижений</w:t>
      </w:r>
      <w:r w:rsidR="00E12A99" w:rsidRPr="005E5DD1">
        <w:rPr>
          <w:sz w:val="26"/>
          <w:szCs w:val="26"/>
        </w:rPr>
        <w:t xml:space="preserve"> и прогнозе приоритетных направлений фундаментальной и прикладной отечественной и мировой науки в сфере энергетики, и направлена на внедрение новых высокоэффективных технологий и видов энергетического оборудования для производства и передачи э</w:t>
      </w:r>
      <w:r w:rsidR="00A261F9" w:rsidRPr="005E5DD1">
        <w:rPr>
          <w:sz w:val="26"/>
          <w:szCs w:val="26"/>
        </w:rPr>
        <w:t>лектрической и тепловой энергии</w:t>
      </w:r>
      <w:r w:rsidRPr="005E5DD1">
        <w:rPr>
          <w:sz w:val="26"/>
          <w:szCs w:val="26"/>
        </w:rPr>
        <w:t>.</w:t>
      </w:r>
      <w:r w:rsidR="00A261F9" w:rsidRPr="005E5DD1">
        <w:rPr>
          <w:sz w:val="26"/>
          <w:szCs w:val="26"/>
        </w:rPr>
        <w:t xml:space="preserve"> </w:t>
      </w:r>
    </w:p>
    <w:p w:rsidR="00E12A99" w:rsidRPr="005E5DD1" w:rsidRDefault="00A261F9" w:rsidP="00E12A99">
      <w:pPr>
        <w:autoSpaceDE w:val="0"/>
        <w:autoSpaceDN w:val="0"/>
        <w:adjustRightInd w:val="0"/>
        <w:spacing w:line="276" w:lineRule="auto"/>
        <w:ind w:firstLine="851"/>
        <w:jc w:val="both"/>
        <w:rPr>
          <w:sz w:val="26"/>
          <w:szCs w:val="26"/>
        </w:rPr>
      </w:pPr>
      <w:r w:rsidRPr="005E5DD1">
        <w:rPr>
          <w:sz w:val="26"/>
          <w:szCs w:val="26"/>
        </w:rPr>
        <w:t>Основные направления</w:t>
      </w:r>
      <w:r w:rsidR="00A433E1" w:rsidRPr="005E5DD1">
        <w:rPr>
          <w:sz w:val="26"/>
          <w:szCs w:val="26"/>
        </w:rPr>
        <w:t xml:space="preserve"> </w:t>
      </w:r>
      <w:r w:rsidR="0054084E" w:rsidRPr="005E5DD1">
        <w:rPr>
          <w:sz w:val="26"/>
          <w:szCs w:val="26"/>
        </w:rPr>
        <w:t xml:space="preserve">Технической политики в области </w:t>
      </w:r>
      <w:r w:rsidR="00A433E1" w:rsidRPr="005E5DD1">
        <w:rPr>
          <w:sz w:val="26"/>
          <w:szCs w:val="26"/>
        </w:rPr>
        <w:t xml:space="preserve">повышения эффективности </w:t>
      </w:r>
      <w:r w:rsidR="00E65FFD" w:rsidRPr="005E5DD1">
        <w:rPr>
          <w:sz w:val="26"/>
          <w:szCs w:val="26"/>
        </w:rPr>
        <w:t>производства</w:t>
      </w:r>
      <w:r w:rsidRPr="005E5DD1">
        <w:rPr>
          <w:sz w:val="26"/>
          <w:szCs w:val="26"/>
        </w:rPr>
        <w:t xml:space="preserve">:  </w:t>
      </w:r>
    </w:p>
    <w:p w:rsidR="00E65FFD" w:rsidRPr="005E5DD1" w:rsidRDefault="00E65FFD" w:rsidP="00E1244A">
      <w:pPr>
        <w:numPr>
          <w:ilvl w:val="0"/>
          <w:numId w:val="85"/>
        </w:numPr>
        <w:autoSpaceDE w:val="0"/>
        <w:autoSpaceDN w:val="0"/>
        <w:adjustRightInd w:val="0"/>
        <w:spacing w:line="276" w:lineRule="auto"/>
        <w:ind w:left="426"/>
        <w:jc w:val="both"/>
        <w:rPr>
          <w:color w:val="000000"/>
          <w:sz w:val="26"/>
          <w:szCs w:val="26"/>
          <w:lang w:eastAsia="en-US"/>
        </w:rPr>
      </w:pPr>
      <w:r w:rsidRPr="005E5DD1">
        <w:rPr>
          <w:color w:val="000000"/>
          <w:sz w:val="26"/>
          <w:szCs w:val="26"/>
          <w:lang w:eastAsia="en-US"/>
        </w:rPr>
        <w:t>применение новейших научно-технических разработок и практик в области конструирования, проектирования, строительства, ремонта и эксплуатации энергетических объектов;</w:t>
      </w:r>
    </w:p>
    <w:p w:rsidR="0054084E" w:rsidRPr="005E5DD1" w:rsidRDefault="0054084E" w:rsidP="00E1244A">
      <w:pPr>
        <w:numPr>
          <w:ilvl w:val="0"/>
          <w:numId w:val="85"/>
        </w:numPr>
        <w:autoSpaceDE w:val="0"/>
        <w:autoSpaceDN w:val="0"/>
        <w:adjustRightInd w:val="0"/>
        <w:spacing w:line="276" w:lineRule="auto"/>
        <w:ind w:left="426"/>
        <w:jc w:val="both"/>
        <w:rPr>
          <w:color w:val="000000"/>
          <w:sz w:val="26"/>
          <w:szCs w:val="26"/>
          <w:lang w:eastAsia="en-US"/>
        </w:rPr>
      </w:pPr>
      <w:r w:rsidRPr="005E5DD1">
        <w:rPr>
          <w:sz w:val="26"/>
          <w:szCs w:val="26"/>
        </w:rPr>
        <w:t>проведение энергетического обследования и разработка программ в области энергосбережения и повышения энергетической эффективности;</w:t>
      </w:r>
    </w:p>
    <w:p w:rsidR="00E65FFD" w:rsidRPr="005E5DD1" w:rsidRDefault="00E65FFD" w:rsidP="00E1244A">
      <w:pPr>
        <w:numPr>
          <w:ilvl w:val="0"/>
          <w:numId w:val="85"/>
        </w:numPr>
        <w:autoSpaceDE w:val="0"/>
        <w:autoSpaceDN w:val="0"/>
        <w:adjustRightInd w:val="0"/>
        <w:spacing w:line="276" w:lineRule="auto"/>
        <w:ind w:left="426"/>
        <w:jc w:val="both"/>
        <w:rPr>
          <w:color w:val="000000"/>
          <w:sz w:val="26"/>
          <w:szCs w:val="26"/>
          <w:lang w:eastAsia="en-US"/>
        </w:rPr>
      </w:pPr>
      <w:r w:rsidRPr="005E5DD1">
        <w:rPr>
          <w:sz w:val="26"/>
          <w:szCs w:val="26"/>
        </w:rPr>
        <w:t xml:space="preserve">проведение предварительных научно-исследовательских, экспериментальных и опытно-конструкторских работ при </w:t>
      </w:r>
      <w:r w:rsidRPr="005E5DD1">
        <w:rPr>
          <w:color w:val="000000"/>
          <w:sz w:val="26"/>
          <w:szCs w:val="26"/>
          <w:lang w:eastAsia="en-US"/>
        </w:rPr>
        <w:t xml:space="preserve">выполнении технико-экономических расчетов по реновации, реконструкции и техническому перевооружению оборудования, зданий и сооружений. </w:t>
      </w:r>
    </w:p>
    <w:p w:rsidR="00C704C9" w:rsidRPr="005E5DD1" w:rsidRDefault="00C704C9" w:rsidP="00E1244A">
      <w:pPr>
        <w:numPr>
          <w:ilvl w:val="0"/>
          <w:numId w:val="85"/>
        </w:numPr>
        <w:spacing w:line="276" w:lineRule="auto"/>
        <w:ind w:left="426"/>
        <w:jc w:val="both"/>
        <w:rPr>
          <w:sz w:val="26"/>
          <w:szCs w:val="26"/>
        </w:rPr>
      </w:pPr>
      <w:r w:rsidRPr="005E5DD1">
        <w:rPr>
          <w:sz w:val="26"/>
          <w:szCs w:val="26"/>
        </w:rPr>
        <w:t>бенчмаркинг и активный обмен опытом между филиалами ОАО «Э. ОН Россия» и электростанциями концерна Е-</w:t>
      </w:r>
      <w:r w:rsidRPr="005E5DD1">
        <w:rPr>
          <w:sz w:val="26"/>
          <w:szCs w:val="26"/>
          <w:lang w:val="en-US"/>
        </w:rPr>
        <w:t>ON</w:t>
      </w:r>
      <w:r w:rsidRPr="005E5DD1">
        <w:rPr>
          <w:sz w:val="26"/>
          <w:szCs w:val="26"/>
        </w:rPr>
        <w:t>;</w:t>
      </w:r>
    </w:p>
    <w:p w:rsidR="00C704C9" w:rsidRPr="005E5DD1" w:rsidRDefault="00C704C9" w:rsidP="00E1244A">
      <w:pPr>
        <w:numPr>
          <w:ilvl w:val="0"/>
          <w:numId w:val="85"/>
        </w:numPr>
        <w:spacing w:before="100" w:beforeAutospacing="1" w:after="100" w:afterAutospacing="1" w:line="276" w:lineRule="auto"/>
        <w:ind w:left="426"/>
        <w:jc w:val="both"/>
        <w:rPr>
          <w:sz w:val="26"/>
          <w:szCs w:val="26"/>
        </w:rPr>
      </w:pPr>
      <w:r w:rsidRPr="005E5DD1">
        <w:rPr>
          <w:sz w:val="26"/>
          <w:szCs w:val="26"/>
        </w:rPr>
        <w:t>развитие и совершенствование системы мотивации всех работников на улучшение технико-экономических и финансовых показателей Общества;</w:t>
      </w:r>
    </w:p>
    <w:p w:rsidR="00A375E8" w:rsidRPr="005E5DD1" w:rsidRDefault="00A375E8" w:rsidP="00E1244A">
      <w:pPr>
        <w:numPr>
          <w:ilvl w:val="0"/>
          <w:numId w:val="85"/>
        </w:numPr>
        <w:spacing w:line="276" w:lineRule="auto"/>
        <w:ind w:left="426"/>
        <w:jc w:val="both"/>
        <w:rPr>
          <w:sz w:val="26"/>
          <w:szCs w:val="26"/>
        </w:rPr>
      </w:pPr>
      <w:r w:rsidRPr="005E5DD1">
        <w:rPr>
          <w:sz w:val="26"/>
          <w:szCs w:val="26"/>
        </w:rPr>
        <w:t xml:space="preserve">совершенствование системы повышения квалификации производственного персонала с использованием </w:t>
      </w:r>
      <w:r w:rsidR="00824168" w:rsidRPr="005E5DD1">
        <w:rPr>
          <w:sz w:val="26"/>
          <w:szCs w:val="26"/>
        </w:rPr>
        <w:t xml:space="preserve">современных </w:t>
      </w:r>
      <w:r w:rsidRPr="005E5DD1">
        <w:rPr>
          <w:sz w:val="26"/>
          <w:szCs w:val="26"/>
        </w:rPr>
        <w:t>программно-технических комплексов и компьютерного моделирования;</w:t>
      </w:r>
    </w:p>
    <w:p w:rsidR="00A375E8" w:rsidRPr="005E5DD1" w:rsidRDefault="00A375E8" w:rsidP="00E1244A">
      <w:pPr>
        <w:numPr>
          <w:ilvl w:val="0"/>
          <w:numId w:val="85"/>
        </w:numPr>
        <w:spacing w:before="100" w:beforeAutospacing="1" w:after="100" w:afterAutospacing="1" w:line="276" w:lineRule="auto"/>
        <w:ind w:left="426"/>
        <w:jc w:val="both"/>
        <w:rPr>
          <w:rStyle w:val="ad"/>
          <w:color w:val="auto"/>
          <w:sz w:val="26"/>
          <w:szCs w:val="26"/>
        </w:rPr>
      </w:pPr>
      <w:r w:rsidRPr="005E5DD1">
        <w:rPr>
          <w:sz w:val="26"/>
          <w:szCs w:val="26"/>
        </w:rPr>
        <w:t>развитие рационализаторской работы, обмен и распространение передового опыта;</w:t>
      </w:r>
      <w:r w:rsidRPr="005E5DD1">
        <w:rPr>
          <w:rStyle w:val="ad"/>
          <w:color w:val="auto"/>
          <w:sz w:val="26"/>
          <w:szCs w:val="26"/>
        </w:rPr>
        <w:t xml:space="preserve"> </w:t>
      </w:r>
    </w:p>
    <w:p w:rsidR="00A375E8" w:rsidRPr="005E5DD1" w:rsidRDefault="00A375E8" w:rsidP="00E1244A">
      <w:pPr>
        <w:numPr>
          <w:ilvl w:val="0"/>
          <w:numId w:val="85"/>
        </w:numPr>
        <w:autoSpaceDE w:val="0"/>
        <w:autoSpaceDN w:val="0"/>
        <w:adjustRightInd w:val="0"/>
        <w:spacing w:line="276" w:lineRule="auto"/>
        <w:ind w:left="426"/>
        <w:jc w:val="both"/>
        <w:rPr>
          <w:sz w:val="26"/>
          <w:szCs w:val="26"/>
        </w:rPr>
      </w:pPr>
      <w:r w:rsidRPr="005E5DD1">
        <w:rPr>
          <w:sz w:val="26"/>
          <w:szCs w:val="26"/>
        </w:rPr>
        <w:t xml:space="preserve">применение новых марок </w:t>
      </w:r>
      <w:r w:rsidR="00824168" w:rsidRPr="005E5DD1">
        <w:rPr>
          <w:sz w:val="26"/>
          <w:szCs w:val="26"/>
        </w:rPr>
        <w:t xml:space="preserve">композитных материалов, </w:t>
      </w:r>
      <w:r w:rsidRPr="005E5DD1">
        <w:rPr>
          <w:sz w:val="26"/>
          <w:szCs w:val="26"/>
        </w:rPr>
        <w:t>сталей и сплавов, имеющих улучшенные эксплуатационные характеристики;</w:t>
      </w:r>
    </w:p>
    <w:p w:rsidR="00A375E8" w:rsidRPr="005E5DD1" w:rsidRDefault="00A375E8" w:rsidP="00E1244A">
      <w:pPr>
        <w:pStyle w:val="text"/>
        <w:numPr>
          <w:ilvl w:val="0"/>
          <w:numId w:val="85"/>
        </w:numPr>
        <w:spacing w:line="276" w:lineRule="auto"/>
        <w:ind w:left="426"/>
        <w:jc w:val="both"/>
        <w:rPr>
          <w:sz w:val="26"/>
          <w:szCs w:val="26"/>
        </w:rPr>
      </w:pPr>
      <w:r w:rsidRPr="005E5DD1">
        <w:rPr>
          <w:sz w:val="26"/>
          <w:szCs w:val="26"/>
        </w:rPr>
        <w:t>развитие высокоинтегрированных информационно-управляющих комплексов оперативно-диспетчерского управления в режиме реального времени с экспертно-расчетными системами принятия решений;</w:t>
      </w:r>
    </w:p>
    <w:p w:rsidR="005561D3" w:rsidRPr="005E5DD1" w:rsidRDefault="005561D3" w:rsidP="00E1244A">
      <w:pPr>
        <w:numPr>
          <w:ilvl w:val="0"/>
          <w:numId w:val="85"/>
        </w:numPr>
        <w:spacing w:line="276" w:lineRule="auto"/>
        <w:ind w:left="426"/>
        <w:jc w:val="both"/>
        <w:rPr>
          <w:sz w:val="26"/>
          <w:szCs w:val="26"/>
        </w:rPr>
      </w:pPr>
      <w:r w:rsidRPr="005E5DD1">
        <w:rPr>
          <w:sz w:val="26"/>
          <w:szCs w:val="26"/>
        </w:rPr>
        <w:t>обеспечение минимизации экономических потерь от неплановых снижений объемов генерации путем развития и совершенствования системы планово-предупредительных ремонтов в рациональном сочетании с выполнением ремонтов по техническому состоянию;</w:t>
      </w:r>
    </w:p>
    <w:p w:rsidR="00824168" w:rsidRPr="005E5DD1" w:rsidRDefault="00824168" w:rsidP="00E1244A">
      <w:pPr>
        <w:numPr>
          <w:ilvl w:val="0"/>
          <w:numId w:val="85"/>
        </w:numPr>
        <w:autoSpaceDE w:val="0"/>
        <w:autoSpaceDN w:val="0"/>
        <w:adjustRightInd w:val="0"/>
        <w:spacing w:line="276" w:lineRule="auto"/>
        <w:ind w:left="426"/>
        <w:jc w:val="both"/>
        <w:rPr>
          <w:sz w:val="26"/>
          <w:szCs w:val="26"/>
        </w:rPr>
      </w:pPr>
      <w:r w:rsidRPr="005E5DD1">
        <w:rPr>
          <w:sz w:val="26"/>
          <w:szCs w:val="26"/>
        </w:rPr>
        <w:lastRenderedPageBreak/>
        <w:t xml:space="preserve">внедрение и развитие систем автоматики и оперативной диагностики оборудования; </w:t>
      </w:r>
    </w:p>
    <w:p w:rsidR="00A375E8" w:rsidRPr="005E5DD1" w:rsidRDefault="00A375E8" w:rsidP="00E1244A">
      <w:pPr>
        <w:pStyle w:val="text"/>
        <w:numPr>
          <w:ilvl w:val="0"/>
          <w:numId w:val="85"/>
        </w:numPr>
        <w:spacing w:line="276" w:lineRule="auto"/>
        <w:ind w:left="426"/>
        <w:rPr>
          <w:sz w:val="26"/>
          <w:szCs w:val="26"/>
        </w:rPr>
      </w:pPr>
      <w:r w:rsidRPr="005E5DD1">
        <w:rPr>
          <w:sz w:val="26"/>
          <w:szCs w:val="26"/>
        </w:rPr>
        <w:t xml:space="preserve">создание высоконадежных магистральных каналов связи между различными уровнями диспетчерского управления и дублированных цифровых каналов обмена информацией между </w:t>
      </w:r>
      <w:r w:rsidR="00824168" w:rsidRPr="005E5DD1">
        <w:rPr>
          <w:sz w:val="26"/>
          <w:szCs w:val="26"/>
        </w:rPr>
        <w:t xml:space="preserve">филиалами </w:t>
      </w:r>
      <w:r w:rsidRPr="005E5DD1">
        <w:rPr>
          <w:sz w:val="26"/>
          <w:szCs w:val="26"/>
        </w:rPr>
        <w:t>и центрами управления;</w:t>
      </w:r>
    </w:p>
    <w:p w:rsidR="00A375E8" w:rsidRPr="005E5DD1" w:rsidRDefault="00A375E8" w:rsidP="00E1244A">
      <w:pPr>
        <w:pStyle w:val="a4"/>
        <w:numPr>
          <w:ilvl w:val="0"/>
          <w:numId w:val="85"/>
        </w:numPr>
        <w:spacing w:before="0" w:beforeAutospacing="0" w:after="0" w:afterAutospacing="0" w:line="276" w:lineRule="auto"/>
        <w:ind w:left="426"/>
        <w:jc w:val="both"/>
        <w:rPr>
          <w:sz w:val="26"/>
          <w:szCs w:val="26"/>
        </w:rPr>
      </w:pPr>
      <w:r w:rsidRPr="005E5DD1">
        <w:rPr>
          <w:sz w:val="26"/>
          <w:szCs w:val="26"/>
        </w:rPr>
        <w:t xml:space="preserve">внедрение и совершенствование автоматизированных </w:t>
      </w:r>
      <w:r w:rsidRPr="005E5DD1">
        <w:rPr>
          <w:sz w:val="26"/>
          <w:szCs w:val="26"/>
          <w:lang w:val="en-US"/>
        </w:rPr>
        <w:t>IP</w:t>
      </w:r>
      <w:r w:rsidRPr="005E5DD1">
        <w:rPr>
          <w:sz w:val="26"/>
          <w:szCs w:val="26"/>
        </w:rPr>
        <w:t>-систем, осуществляющих контроль, и анализ технико-экономических показателей, позволяющих оперативно о</w:t>
      </w:r>
      <w:r w:rsidR="00824168" w:rsidRPr="005E5DD1">
        <w:rPr>
          <w:sz w:val="26"/>
          <w:szCs w:val="26"/>
        </w:rPr>
        <w:t>беспечивать наиболее экономичные</w:t>
      </w:r>
      <w:r w:rsidRPr="005E5DD1">
        <w:rPr>
          <w:sz w:val="26"/>
          <w:szCs w:val="26"/>
        </w:rPr>
        <w:t xml:space="preserve"> режим</w:t>
      </w:r>
      <w:r w:rsidR="00824168" w:rsidRPr="005E5DD1">
        <w:rPr>
          <w:sz w:val="26"/>
          <w:szCs w:val="26"/>
        </w:rPr>
        <w:t>ы</w:t>
      </w:r>
      <w:r w:rsidRPr="005E5DD1">
        <w:rPr>
          <w:sz w:val="26"/>
          <w:szCs w:val="26"/>
        </w:rPr>
        <w:t xml:space="preserve"> работающего оборудования; </w:t>
      </w:r>
    </w:p>
    <w:p w:rsidR="00A261F9" w:rsidRPr="005E5DD1" w:rsidRDefault="00A261F9" w:rsidP="00E1244A">
      <w:pPr>
        <w:numPr>
          <w:ilvl w:val="0"/>
          <w:numId w:val="85"/>
        </w:numPr>
        <w:autoSpaceDE w:val="0"/>
        <w:autoSpaceDN w:val="0"/>
        <w:adjustRightInd w:val="0"/>
        <w:spacing w:line="276" w:lineRule="auto"/>
        <w:ind w:left="426"/>
        <w:jc w:val="both"/>
        <w:rPr>
          <w:sz w:val="26"/>
          <w:szCs w:val="26"/>
        </w:rPr>
      </w:pPr>
      <w:r w:rsidRPr="005E5DD1">
        <w:rPr>
          <w:sz w:val="26"/>
          <w:szCs w:val="26"/>
        </w:rPr>
        <w:t>применение электротехнического оборудования с проводниками и изоляторами из новых композитных материалов</w:t>
      </w:r>
      <w:r w:rsidR="0066629C" w:rsidRPr="005E5DD1">
        <w:t xml:space="preserve"> </w:t>
      </w:r>
      <w:r w:rsidR="0066629C" w:rsidRPr="005E5DD1">
        <w:rPr>
          <w:sz w:val="26"/>
          <w:szCs w:val="26"/>
        </w:rPr>
        <w:t>высокотемпературных сверхпроводниковых материалов и устройств на их основе</w:t>
      </w:r>
      <w:r w:rsidRPr="005E5DD1">
        <w:rPr>
          <w:sz w:val="26"/>
          <w:szCs w:val="26"/>
        </w:rPr>
        <w:t xml:space="preserve">, позволяющих увеличить токонесущую способность, уменьшить затраты на обслуживание и эксплуатацию, потери </w:t>
      </w:r>
      <w:r w:rsidR="00DA3667" w:rsidRPr="005E5DD1">
        <w:rPr>
          <w:sz w:val="26"/>
          <w:szCs w:val="26"/>
        </w:rPr>
        <w:t>при производстве и передаче электроэнергии</w:t>
      </w:r>
      <w:r w:rsidR="0066629C" w:rsidRPr="005E5DD1">
        <w:rPr>
          <w:sz w:val="26"/>
          <w:szCs w:val="26"/>
        </w:rPr>
        <w:t xml:space="preserve">. </w:t>
      </w:r>
    </w:p>
    <w:p w:rsidR="0066629C" w:rsidRPr="005E5DD1" w:rsidRDefault="0066629C" w:rsidP="00E1244A">
      <w:pPr>
        <w:numPr>
          <w:ilvl w:val="0"/>
          <w:numId w:val="85"/>
        </w:numPr>
        <w:autoSpaceDE w:val="0"/>
        <w:autoSpaceDN w:val="0"/>
        <w:adjustRightInd w:val="0"/>
        <w:spacing w:line="276" w:lineRule="auto"/>
        <w:ind w:left="426"/>
        <w:jc w:val="both"/>
        <w:rPr>
          <w:sz w:val="26"/>
          <w:szCs w:val="26"/>
        </w:rPr>
      </w:pPr>
      <w:r w:rsidRPr="005E5DD1">
        <w:rPr>
          <w:sz w:val="26"/>
          <w:szCs w:val="26"/>
        </w:rPr>
        <w:t xml:space="preserve">использование </w:t>
      </w:r>
      <w:r w:rsidR="009C50E0" w:rsidRPr="005E5DD1">
        <w:rPr>
          <w:sz w:val="26"/>
          <w:szCs w:val="26"/>
        </w:rPr>
        <w:t xml:space="preserve">современных </w:t>
      </w:r>
      <w:r w:rsidRPr="005E5DD1">
        <w:rPr>
          <w:sz w:val="26"/>
          <w:szCs w:val="26"/>
        </w:rPr>
        <w:t xml:space="preserve">технологических схемных решений </w:t>
      </w:r>
      <w:r w:rsidR="009C50E0" w:rsidRPr="005E5DD1">
        <w:rPr>
          <w:sz w:val="26"/>
          <w:szCs w:val="26"/>
        </w:rPr>
        <w:t>и технологий при реализации мероприятий по снижению предельных концентраций выбросов углекислого газа и окислов азота</w:t>
      </w:r>
      <w:r w:rsidRPr="005E5DD1">
        <w:rPr>
          <w:sz w:val="26"/>
          <w:szCs w:val="26"/>
        </w:rPr>
        <w:t xml:space="preserve"> в уходящих газах котлов с использованием современных сжигания топлива;</w:t>
      </w:r>
    </w:p>
    <w:p w:rsidR="0066629C" w:rsidRPr="005E5DD1" w:rsidRDefault="0066629C" w:rsidP="00E1244A">
      <w:pPr>
        <w:pStyle w:val="text"/>
        <w:numPr>
          <w:ilvl w:val="0"/>
          <w:numId w:val="85"/>
        </w:numPr>
        <w:spacing w:before="0" w:beforeAutospacing="0" w:after="0" w:afterAutospacing="0" w:line="276" w:lineRule="auto"/>
        <w:ind w:left="425" w:hanging="357"/>
        <w:jc w:val="both"/>
        <w:rPr>
          <w:sz w:val="26"/>
          <w:szCs w:val="26"/>
        </w:rPr>
      </w:pPr>
      <w:r w:rsidRPr="005E5DD1">
        <w:rPr>
          <w:sz w:val="26"/>
          <w:szCs w:val="26"/>
        </w:rPr>
        <w:t>применение силовой электроники последнего поколения и устройств на их основе, прежде всего различного рода сетевых управляемых устройств (гибкие системы передачи переменного тока - FACTS);</w:t>
      </w:r>
    </w:p>
    <w:p w:rsidR="00E12A99" w:rsidRPr="005E5DD1" w:rsidRDefault="00E12A99" w:rsidP="00775FE4">
      <w:pPr>
        <w:numPr>
          <w:ilvl w:val="0"/>
          <w:numId w:val="4"/>
        </w:numPr>
        <w:autoSpaceDE w:val="0"/>
        <w:autoSpaceDN w:val="0"/>
        <w:adjustRightInd w:val="0"/>
        <w:spacing w:line="276" w:lineRule="auto"/>
        <w:ind w:left="425" w:hanging="357"/>
        <w:jc w:val="both"/>
        <w:rPr>
          <w:sz w:val="26"/>
          <w:szCs w:val="26"/>
        </w:rPr>
      </w:pPr>
      <w:r w:rsidRPr="005E5DD1">
        <w:rPr>
          <w:sz w:val="26"/>
          <w:szCs w:val="26"/>
        </w:rPr>
        <w:t>применение энергосберегающих и экологически безопасных осветительных приборов нового поколения на светодиодах и безртутных газоразрядных лампах;</w:t>
      </w:r>
    </w:p>
    <w:p w:rsidR="00E12A99" w:rsidRPr="005E5DD1" w:rsidRDefault="00E12A99" w:rsidP="00775FE4">
      <w:pPr>
        <w:numPr>
          <w:ilvl w:val="0"/>
          <w:numId w:val="4"/>
        </w:numPr>
        <w:autoSpaceDE w:val="0"/>
        <w:autoSpaceDN w:val="0"/>
        <w:adjustRightInd w:val="0"/>
        <w:spacing w:line="276" w:lineRule="auto"/>
        <w:ind w:left="425" w:hanging="357"/>
        <w:jc w:val="both"/>
        <w:rPr>
          <w:sz w:val="26"/>
          <w:szCs w:val="26"/>
        </w:rPr>
      </w:pPr>
      <w:r w:rsidRPr="005E5DD1">
        <w:rPr>
          <w:sz w:val="26"/>
          <w:szCs w:val="26"/>
        </w:rPr>
        <w:t xml:space="preserve">применение в системах теплоснабжения </w:t>
      </w:r>
      <w:r w:rsidR="00E65FFD" w:rsidRPr="005E5DD1">
        <w:rPr>
          <w:sz w:val="26"/>
          <w:szCs w:val="26"/>
        </w:rPr>
        <w:t xml:space="preserve">систем управления и регулирования параметров </w:t>
      </w:r>
      <w:r w:rsidRPr="005E5DD1">
        <w:rPr>
          <w:sz w:val="26"/>
          <w:szCs w:val="26"/>
        </w:rPr>
        <w:t>нового поколения, обеспечивающих существенное снижение энергетических потерь;</w:t>
      </w:r>
    </w:p>
    <w:p w:rsidR="00E12A99" w:rsidRPr="005E5DD1" w:rsidRDefault="00C0027B" w:rsidP="00E12A99">
      <w:pPr>
        <w:pStyle w:val="a4"/>
        <w:spacing w:before="0" w:beforeAutospacing="0" w:after="0" w:afterAutospacing="0" w:line="276" w:lineRule="auto"/>
        <w:ind w:firstLine="709"/>
        <w:jc w:val="both"/>
        <w:rPr>
          <w:b/>
          <w:sz w:val="26"/>
          <w:szCs w:val="26"/>
        </w:rPr>
      </w:pPr>
      <w:r w:rsidRPr="005E5DD1">
        <w:rPr>
          <w:b/>
          <w:sz w:val="26"/>
          <w:szCs w:val="26"/>
        </w:rPr>
        <w:t xml:space="preserve"> При расчетах </w:t>
      </w:r>
      <w:r w:rsidR="00C720AF" w:rsidRPr="005E5DD1">
        <w:rPr>
          <w:b/>
          <w:sz w:val="26"/>
          <w:szCs w:val="26"/>
        </w:rPr>
        <w:t>и выполнении технико-экономическ</w:t>
      </w:r>
      <w:r w:rsidRPr="005E5DD1">
        <w:rPr>
          <w:b/>
          <w:sz w:val="26"/>
          <w:szCs w:val="26"/>
        </w:rPr>
        <w:t>их обоснований</w:t>
      </w:r>
      <w:r w:rsidR="00C720AF" w:rsidRPr="005E5DD1">
        <w:rPr>
          <w:b/>
          <w:sz w:val="26"/>
          <w:szCs w:val="26"/>
        </w:rPr>
        <w:t xml:space="preserve"> модернизации, реновации и</w:t>
      </w:r>
      <w:r w:rsidRPr="005E5DD1">
        <w:rPr>
          <w:b/>
          <w:sz w:val="26"/>
          <w:szCs w:val="26"/>
        </w:rPr>
        <w:t xml:space="preserve"> технического перевооружения э</w:t>
      </w:r>
      <w:r w:rsidR="008814C4" w:rsidRPr="005E5DD1">
        <w:rPr>
          <w:b/>
          <w:sz w:val="26"/>
          <w:szCs w:val="26"/>
        </w:rPr>
        <w:t>кономическая</w:t>
      </w:r>
      <w:r w:rsidR="00E12A99" w:rsidRPr="005E5DD1">
        <w:rPr>
          <w:b/>
          <w:sz w:val="26"/>
          <w:szCs w:val="26"/>
        </w:rPr>
        <w:t xml:space="preserve"> обоснованн</w:t>
      </w:r>
      <w:r w:rsidR="008814C4" w:rsidRPr="005E5DD1">
        <w:rPr>
          <w:b/>
          <w:sz w:val="26"/>
          <w:szCs w:val="26"/>
        </w:rPr>
        <w:t>ость</w:t>
      </w:r>
      <w:r w:rsidR="00E12A99" w:rsidRPr="005E5DD1">
        <w:rPr>
          <w:b/>
          <w:sz w:val="26"/>
          <w:szCs w:val="26"/>
        </w:rPr>
        <w:t xml:space="preserve"> </w:t>
      </w:r>
      <w:r w:rsidR="008814C4" w:rsidRPr="005E5DD1">
        <w:rPr>
          <w:b/>
          <w:sz w:val="26"/>
          <w:szCs w:val="26"/>
        </w:rPr>
        <w:t xml:space="preserve">и </w:t>
      </w:r>
      <w:r w:rsidR="007D74FD" w:rsidRPr="005E5DD1">
        <w:rPr>
          <w:b/>
          <w:sz w:val="26"/>
          <w:szCs w:val="26"/>
        </w:rPr>
        <w:t>срок окупаемости</w:t>
      </w:r>
      <w:r w:rsidR="008814C4" w:rsidRPr="005E5DD1">
        <w:rPr>
          <w:b/>
          <w:sz w:val="26"/>
          <w:szCs w:val="26"/>
        </w:rPr>
        <w:t xml:space="preserve"> </w:t>
      </w:r>
      <w:r w:rsidR="007D74FD" w:rsidRPr="005E5DD1">
        <w:rPr>
          <w:b/>
          <w:sz w:val="26"/>
          <w:szCs w:val="26"/>
        </w:rPr>
        <w:t>мероприятий</w:t>
      </w:r>
      <w:r w:rsidR="008814C4" w:rsidRPr="005E5DD1">
        <w:rPr>
          <w:b/>
          <w:sz w:val="26"/>
          <w:szCs w:val="26"/>
        </w:rPr>
        <w:t xml:space="preserve"> рассчитывается </w:t>
      </w:r>
      <w:r w:rsidR="007D74FD" w:rsidRPr="005E5DD1">
        <w:rPr>
          <w:b/>
          <w:sz w:val="26"/>
          <w:szCs w:val="26"/>
        </w:rPr>
        <w:t>индивидуально,</w:t>
      </w:r>
      <w:r w:rsidR="00E12A99" w:rsidRPr="005E5DD1">
        <w:rPr>
          <w:b/>
          <w:sz w:val="26"/>
          <w:szCs w:val="26"/>
        </w:rPr>
        <w:t xml:space="preserve"> </w:t>
      </w:r>
      <w:r w:rsidR="008814C4" w:rsidRPr="005E5DD1">
        <w:rPr>
          <w:b/>
          <w:sz w:val="26"/>
          <w:szCs w:val="26"/>
        </w:rPr>
        <w:t xml:space="preserve">с учетом принятых в </w:t>
      </w:r>
      <w:r w:rsidR="005B4F48" w:rsidRPr="005E5DD1">
        <w:rPr>
          <w:b/>
          <w:sz w:val="26"/>
          <w:szCs w:val="26"/>
        </w:rPr>
        <w:t xml:space="preserve">программах </w:t>
      </w:r>
      <w:r w:rsidR="008814C4" w:rsidRPr="005E5DD1">
        <w:rPr>
          <w:b/>
          <w:sz w:val="26"/>
          <w:szCs w:val="26"/>
        </w:rPr>
        <w:t xml:space="preserve">МТР и </w:t>
      </w:r>
      <w:r w:rsidR="008814C4" w:rsidRPr="005E5DD1">
        <w:rPr>
          <w:b/>
          <w:sz w:val="26"/>
          <w:szCs w:val="26"/>
          <w:lang w:val="en-US"/>
        </w:rPr>
        <w:t>LTP</w:t>
      </w:r>
      <w:r w:rsidR="005B4F48" w:rsidRPr="005E5DD1">
        <w:rPr>
          <w:b/>
          <w:sz w:val="26"/>
          <w:szCs w:val="26"/>
        </w:rPr>
        <w:t xml:space="preserve"> планов выработки электроэнергии и тепла</w:t>
      </w:r>
      <w:r w:rsidR="008814C4" w:rsidRPr="005E5DD1">
        <w:rPr>
          <w:b/>
          <w:sz w:val="26"/>
          <w:szCs w:val="26"/>
        </w:rPr>
        <w:t xml:space="preserve">, состава генерирующего оборудования, и </w:t>
      </w:r>
      <w:r w:rsidR="007D74FD" w:rsidRPr="005E5DD1">
        <w:rPr>
          <w:b/>
          <w:sz w:val="26"/>
          <w:szCs w:val="26"/>
        </w:rPr>
        <w:t>топливного баланса филиалов.</w:t>
      </w:r>
      <w:r w:rsidR="00E12A99" w:rsidRPr="005E5DD1">
        <w:rPr>
          <w:b/>
          <w:sz w:val="26"/>
          <w:szCs w:val="26"/>
        </w:rPr>
        <w:t xml:space="preserve"> </w:t>
      </w:r>
    </w:p>
    <w:p w:rsidR="00E12A99" w:rsidRDefault="00E12A99" w:rsidP="00E12A99">
      <w:pPr>
        <w:spacing w:line="276" w:lineRule="auto"/>
        <w:ind w:firstLine="720"/>
        <w:jc w:val="both"/>
        <w:rPr>
          <w:sz w:val="26"/>
          <w:szCs w:val="26"/>
        </w:rPr>
      </w:pPr>
      <w:r w:rsidRPr="005E5DD1">
        <w:rPr>
          <w:sz w:val="26"/>
          <w:szCs w:val="26"/>
        </w:rPr>
        <w:t xml:space="preserve">Предусмотренные настоящей технической политикой мероприятия в части </w:t>
      </w:r>
      <w:r w:rsidR="0062002D" w:rsidRPr="005E5DD1">
        <w:rPr>
          <w:sz w:val="26"/>
          <w:szCs w:val="26"/>
        </w:rPr>
        <w:t xml:space="preserve">эффективного </w:t>
      </w:r>
      <w:r w:rsidRPr="005E5DD1">
        <w:rPr>
          <w:sz w:val="26"/>
          <w:szCs w:val="26"/>
        </w:rPr>
        <w:t>топливоиспользования  направлены на гарантированное выполнение плановых заданий по отпуску электроэнергии и тепла при работе на основных видах топлива, эффективное распределение топливных ресурсов, обеспечение конкурентоспособности электростанций на рынке электроэнергии и мощности, создание регламентированных резервов</w:t>
      </w:r>
      <w:r w:rsidR="0062002D" w:rsidRPr="005E5DD1">
        <w:rPr>
          <w:sz w:val="26"/>
          <w:szCs w:val="26"/>
        </w:rPr>
        <w:t xml:space="preserve"> регулируемой мощности</w:t>
      </w:r>
      <w:r w:rsidRPr="005E5DD1">
        <w:rPr>
          <w:sz w:val="26"/>
          <w:szCs w:val="26"/>
        </w:rPr>
        <w:t>.</w:t>
      </w:r>
    </w:p>
    <w:p w:rsidR="003B648A" w:rsidRDefault="003B648A" w:rsidP="00E12A99">
      <w:pPr>
        <w:spacing w:line="276" w:lineRule="auto"/>
        <w:ind w:firstLine="720"/>
        <w:jc w:val="both"/>
        <w:rPr>
          <w:sz w:val="26"/>
          <w:szCs w:val="26"/>
        </w:rPr>
      </w:pPr>
    </w:p>
    <w:p w:rsidR="003B648A" w:rsidRDefault="003B648A" w:rsidP="00E12A99">
      <w:pPr>
        <w:spacing w:line="276" w:lineRule="auto"/>
        <w:ind w:firstLine="720"/>
        <w:jc w:val="both"/>
        <w:rPr>
          <w:sz w:val="26"/>
          <w:szCs w:val="26"/>
        </w:rPr>
      </w:pPr>
    </w:p>
    <w:p w:rsidR="00B930C7" w:rsidRPr="00EB00F6" w:rsidRDefault="00E12A99" w:rsidP="0087583A">
      <w:pPr>
        <w:pStyle w:val="3"/>
      </w:pPr>
      <w:bookmarkStart w:id="31" w:name="_Toc305758401"/>
      <w:bookmarkStart w:id="32" w:name="_Toc306613009"/>
      <w:r w:rsidRPr="00EB00F6">
        <w:lastRenderedPageBreak/>
        <w:t>2.2</w:t>
      </w:r>
      <w:r w:rsidR="00C9018B" w:rsidRPr="00EB00F6">
        <w:t xml:space="preserve">. </w:t>
      </w:r>
      <w:r w:rsidR="00DC088F" w:rsidRPr="00EB00F6">
        <w:t xml:space="preserve"> </w:t>
      </w:r>
      <w:r w:rsidR="00B930C7" w:rsidRPr="00EB00F6">
        <w:t xml:space="preserve">Основные направления </w:t>
      </w:r>
      <w:r w:rsidR="00BE06C4" w:rsidRPr="00EB00F6">
        <w:t xml:space="preserve">технической политики в области модернизации, реконструкции, </w:t>
      </w:r>
      <w:r w:rsidR="00A90B4A" w:rsidRPr="00EB00F6">
        <w:t>реновации и т</w:t>
      </w:r>
      <w:r w:rsidR="00B930C7" w:rsidRPr="00EB00F6">
        <w:t>ехническо</w:t>
      </w:r>
      <w:r w:rsidR="00A90B4A" w:rsidRPr="00EB00F6">
        <w:t>го</w:t>
      </w:r>
      <w:r w:rsidR="00B930C7" w:rsidRPr="00EB00F6">
        <w:t xml:space="preserve"> перевооружения</w:t>
      </w:r>
      <w:r w:rsidR="009B676F" w:rsidRPr="00EB00F6">
        <w:t xml:space="preserve"> </w:t>
      </w:r>
      <w:r w:rsidR="00A61C86" w:rsidRPr="00EB00F6">
        <w:t xml:space="preserve">основного </w:t>
      </w:r>
      <w:r w:rsidR="008C56BD" w:rsidRPr="00EB00F6">
        <w:t xml:space="preserve">тепломеханического </w:t>
      </w:r>
      <w:r w:rsidR="009B676F" w:rsidRPr="00EB00F6">
        <w:t>оборудования</w:t>
      </w:r>
      <w:bookmarkEnd w:id="31"/>
      <w:bookmarkEnd w:id="32"/>
    </w:p>
    <w:p w:rsidR="00B37C98" w:rsidRPr="00EB00F6" w:rsidRDefault="00D7255F" w:rsidP="00246A1C">
      <w:pPr>
        <w:tabs>
          <w:tab w:val="num" w:pos="2340"/>
        </w:tabs>
        <w:spacing w:line="276" w:lineRule="auto"/>
        <w:ind w:firstLine="851"/>
        <w:jc w:val="both"/>
        <w:rPr>
          <w:rFonts w:eastAsia="TimesNewRoman"/>
          <w:sz w:val="26"/>
          <w:szCs w:val="26"/>
        </w:rPr>
      </w:pPr>
      <w:r w:rsidRPr="00EB00F6">
        <w:rPr>
          <w:bCs/>
          <w:sz w:val="26"/>
          <w:szCs w:val="26"/>
        </w:rPr>
        <w:t>Техниче</w:t>
      </w:r>
      <w:r w:rsidR="0062002D">
        <w:rPr>
          <w:bCs/>
          <w:sz w:val="26"/>
          <w:szCs w:val="26"/>
        </w:rPr>
        <w:t>ская политика Общества в части</w:t>
      </w:r>
      <w:r w:rsidR="00D034EB">
        <w:rPr>
          <w:bCs/>
          <w:sz w:val="26"/>
          <w:szCs w:val="26"/>
        </w:rPr>
        <w:t xml:space="preserve"> </w:t>
      </w:r>
      <w:r w:rsidR="0062002D">
        <w:rPr>
          <w:bCs/>
          <w:sz w:val="26"/>
          <w:szCs w:val="26"/>
        </w:rPr>
        <w:t>тепломеханического оборудования</w:t>
      </w:r>
      <w:r w:rsidR="0062002D">
        <w:rPr>
          <w:sz w:val="26"/>
          <w:szCs w:val="26"/>
        </w:rPr>
        <w:t xml:space="preserve"> </w:t>
      </w:r>
      <w:r w:rsidRPr="00EB00F6">
        <w:rPr>
          <w:sz w:val="26"/>
          <w:szCs w:val="26"/>
        </w:rPr>
        <w:t>направлена</w:t>
      </w:r>
      <w:r w:rsidR="009C3A9A" w:rsidRPr="00EB00F6">
        <w:rPr>
          <w:sz w:val="26"/>
          <w:szCs w:val="26"/>
        </w:rPr>
        <w:t xml:space="preserve"> на </w:t>
      </w:r>
      <w:r w:rsidR="00846276" w:rsidRPr="00EB00F6">
        <w:rPr>
          <w:sz w:val="26"/>
          <w:szCs w:val="26"/>
        </w:rPr>
        <w:t>обеспечение их надежной и безаварийной работы</w:t>
      </w:r>
      <w:r w:rsidR="0061112D" w:rsidRPr="00EB00F6">
        <w:rPr>
          <w:sz w:val="26"/>
          <w:szCs w:val="26"/>
        </w:rPr>
        <w:t>,</w:t>
      </w:r>
      <w:r w:rsidR="00846276" w:rsidRPr="00EB00F6">
        <w:rPr>
          <w:sz w:val="26"/>
          <w:szCs w:val="26"/>
        </w:rPr>
        <w:t xml:space="preserve"> </w:t>
      </w:r>
      <w:r w:rsidR="0061112D" w:rsidRPr="00EB00F6">
        <w:rPr>
          <w:sz w:val="26"/>
          <w:szCs w:val="26"/>
        </w:rPr>
        <w:t>повышение</w:t>
      </w:r>
      <w:r w:rsidR="009C3A9A" w:rsidRPr="00EB00F6">
        <w:rPr>
          <w:sz w:val="26"/>
          <w:szCs w:val="26"/>
        </w:rPr>
        <w:t xml:space="preserve"> экономических показателей,</w:t>
      </w:r>
      <w:r w:rsidR="00B37C98" w:rsidRPr="00EB00F6">
        <w:rPr>
          <w:sz w:val="26"/>
          <w:szCs w:val="26"/>
        </w:rPr>
        <w:t xml:space="preserve"> </w:t>
      </w:r>
      <w:r w:rsidR="009C3A9A" w:rsidRPr="00EB00F6">
        <w:rPr>
          <w:sz w:val="26"/>
          <w:szCs w:val="26"/>
        </w:rPr>
        <w:t xml:space="preserve">замещение </w:t>
      </w:r>
      <w:r w:rsidR="009C3A9A" w:rsidRPr="00EB00F6">
        <w:rPr>
          <w:rFonts w:eastAsia="TimesNewRoman"/>
          <w:sz w:val="26"/>
          <w:szCs w:val="26"/>
        </w:rPr>
        <w:t>физически и морально устаревшего оборудования новым</w:t>
      </w:r>
      <w:r w:rsidR="006E4481" w:rsidRPr="00EB00F6">
        <w:rPr>
          <w:rFonts w:eastAsia="TimesNewRoman"/>
          <w:sz w:val="26"/>
          <w:szCs w:val="26"/>
        </w:rPr>
        <w:t>,</w:t>
      </w:r>
      <w:r w:rsidR="009C3A9A" w:rsidRPr="00EB00F6">
        <w:rPr>
          <w:rFonts w:eastAsia="TimesNewRoman"/>
          <w:sz w:val="26"/>
          <w:szCs w:val="26"/>
        </w:rPr>
        <w:t xml:space="preserve"> высокоэффективным, позволяющим обеспечить и повысить конкурентоспособность энергоблоков </w:t>
      </w:r>
      <w:r w:rsidR="006B0423" w:rsidRPr="00EB00F6">
        <w:rPr>
          <w:rFonts w:eastAsia="TimesNewRoman"/>
          <w:sz w:val="26"/>
          <w:szCs w:val="26"/>
        </w:rPr>
        <w:t xml:space="preserve">филиалов на </w:t>
      </w:r>
      <w:r w:rsidR="009C3A9A" w:rsidRPr="00EB00F6">
        <w:rPr>
          <w:rFonts w:eastAsia="TimesNewRoman"/>
          <w:sz w:val="26"/>
          <w:szCs w:val="26"/>
        </w:rPr>
        <w:t xml:space="preserve">рынке электроэнергии и мощности. </w:t>
      </w:r>
    </w:p>
    <w:p w:rsidR="000D1BC9" w:rsidRPr="00D034EB" w:rsidRDefault="006B67EA" w:rsidP="006B67EA">
      <w:pPr>
        <w:tabs>
          <w:tab w:val="num" w:pos="2340"/>
        </w:tabs>
        <w:spacing w:line="276" w:lineRule="auto"/>
        <w:ind w:firstLine="851"/>
        <w:jc w:val="both"/>
        <w:rPr>
          <w:rFonts w:eastAsia="TimesNewRoman"/>
          <w:b/>
          <w:sz w:val="26"/>
          <w:szCs w:val="26"/>
        </w:rPr>
      </w:pPr>
      <w:r w:rsidRPr="005E5DD1">
        <w:rPr>
          <w:rFonts w:eastAsia="TimesNewRoman"/>
          <w:b/>
          <w:sz w:val="26"/>
          <w:szCs w:val="26"/>
        </w:rPr>
        <w:t>Решение</w:t>
      </w:r>
      <w:r w:rsidR="00115339" w:rsidRPr="005E5DD1">
        <w:rPr>
          <w:rFonts w:eastAsia="TimesNewRoman"/>
          <w:b/>
          <w:sz w:val="26"/>
          <w:szCs w:val="26"/>
        </w:rPr>
        <w:t xml:space="preserve"> по </w:t>
      </w:r>
      <w:r w:rsidR="00D034EB" w:rsidRPr="005E5DD1">
        <w:rPr>
          <w:rFonts w:eastAsia="TimesNewRoman"/>
          <w:b/>
          <w:sz w:val="26"/>
          <w:szCs w:val="26"/>
        </w:rPr>
        <w:t xml:space="preserve">началу </w:t>
      </w:r>
      <w:r w:rsidR="0053316A" w:rsidRPr="005E5DD1">
        <w:rPr>
          <w:rFonts w:eastAsia="TimesNewRoman"/>
          <w:b/>
          <w:sz w:val="26"/>
          <w:szCs w:val="26"/>
        </w:rPr>
        <w:t xml:space="preserve">реализации долгосрочных программ </w:t>
      </w:r>
      <w:r w:rsidR="00B37C98" w:rsidRPr="005E5DD1">
        <w:rPr>
          <w:rFonts w:eastAsia="TimesNewRoman"/>
          <w:b/>
          <w:sz w:val="26"/>
          <w:szCs w:val="26"/>
        </w:rPr>
        <w:t xml:space="preserve">комплексной модернизации </w:t>
      </w:r>
      <w:r w:rsidR="00D034EB" w:rsidRPr="005E5DD1">
        <w:rPr>
          <w:rFonts w:eastAsia="TimesNewRoman"/>
          <w:b/>
          <w:sz w:val="26"/>
          <w:szCs w:val="26"/>
        </w:rPr>
        <w:t xml:space="preserve">энергоблоков </w:t>
      </w:r>
      <w:r w:rsidRPr="005E5DD1">
        <w:rPr>
          <w:rFonts w:eastAsia="TimesNewRoman"/>
          <w:b/>
          <w:sz w:val="26"/>
          <w:szCs w:val="26"/>
        </w:rPr>
        <w:t>и (или) строительства новых</w:t>
      </w:r>
      <w:r w:rsidR="0053316A" w:rsidRPr="005E5DD1">
        <w:rPr>
          <w:rFonts w:eastAsia="TimesNewRoman"/>
          <w:b/>
          <w:sz w:val="26"/>
          <w:szCs w:val="26"/>
        </w:rPr>
        <w:t xml:space="preserve">, </w:t>
      </w:r>
      <w:r w:rsidRPr="005E5DD1">
        <w:rPr>
          <w:rFonts w:eastAsia="TimesNewRoman"/>
          <w:b/>
          <w:sz w:val="26"/>
          <w:szCs w:val="26"/>
        </w:rPr>
        <w:t>принимается в порядке, установленном внутренними корпоративными документами Общества при п</w:t>
      </w:r>
      <w:r w:rsidR="00115339" w:rsidRPr="005E5DD1">
        <w:rPr>
          <w:rFonts w:eastAsia="TimesNewRoman"/>
          <w:b/>
          <w:sz w:val="26"/>
          <w:szCs w:val="26"/>
        </w:rPr>
        <w:t>оложительных результат</w:t>
      </w:r>
      <w:r w:rsidRPr="005E5DD1">
        <w:rPr>
          <w:rFonts w:eastAsia="TimesNewRoman"/>
          <w:b/>
          <w:sz w:val="26"/>
          <w:szCs w:val="26"/>
        </w:rPr>
        <w:t>ах</w:t>
      </w:r>
      <w:r w:rsidR="00115339" w:rsidRPr="005E5DD1">
        <w:rPr>
          <w:rFonts w:eastAsia="TimesNewRoman"/>
          <w:b/>
          <w:sz w:val="26"/>
          <w:szCs w:val="26"/>
        </w:rPr>
        <w:t xml:space="preserve"> те</w:t>
      </w:r>
      <w:r w:rsidR="00D034EB" w:rsidRPr="005E5DD1">
        <w:rPr>
          <w:rFonts w:eastAsia="TimesNewRoman"/>
          <w:b/>
          <w:sz w:val="26"/>
          <w:szCs w:val="26"/>
        </w:rPr>
        <w:t>хнико-экономических обоснований.</w:t>
      </w:r>
    </w:p>
    <w:p w:rsidR="00B953B1" w:rsidRPr="00EB00F6" w:rsidRDefault="00B953B1" w:rsidP="00B953B1">
      <w:pPr>
        <w:spacing w:line="276" w:lineRule="auto"/>
        <w:ind w:firstLine="851"/>
        <w:jc w:val="both"/>
        <w:rPr>
          <w:rFonts w:eastAsia="TimesNewRoman"/>
          <w:sz w:val="26"/>
          <w:szCs w:val="26"/>
        </w:rPr>
      </w:pPr>
      <w:r w:rsidRPr="00EB00F6">
        <w:rPr>
          <w:rFonts w:eastAsia="TimesNewRoman"/>
          <w:sz w:val="26"/>
          <w:szCs w:val="26"/>
        </w:rPr>
        <w:t xml:space="preserve">В положительной экономической перспективе востребованности мощностей Яйвинской и Шатурской ГРЭС в качестве альтернативы </w:t>
      </w:r>
      <w:r w:rsidR="00D034EB">
        <w:rPr>
          <w:rFonts w:eastAsia="TimesNewRoman"/>
          <w:sz w:val="26"/>
          <w:szCs w:val="26"/>
        </w:rPr>
        <w:t>строительства ПГУ энергоблоков или</w:t>
      </w:r>
      <w:r w:rsidRPr="00EB00F6">
        <w:rPr>
          <w:rFonts w:eastAsia="TimesNewRoman"/>
          <w:sz w:val="26"/>
          <w:szCs w:val="26"/>
        </w:rPr>
        <w:t xml:space="preserve"> реновации </w:t>
      </w:r>
      <w:r w:rsidR="00D034EB">
        <w:rPr>
          <w:rFonts w:eastAsia="TimesNewRoman"/>
          <w:sz w:val="26"/>
          <w:szCs w:val="26"/>
        </w:rPr>
        <w:t xml:space="preserve">действующего оборудования </w:t>
      </w:r>
      <w:r w:rsidR="00FD6D78">
        <w:rPr>
          <w:rFonts w:eastAsia="TimesNewRoman"/>
          <w:sz w:val="26"/>
          <w:szCs w:val="26"/>
        </w:rPr>
        <w:t xml:space="preserve">может быть </w:t>
      </w:r>
      <w:r w:rsidRPr="00EB00F6">
        <w:rPr>
          <w:rFonts w:eastAsia="TimesNewRoman"/>
          <w:sz w:val="26"/>
          <w:szCs w:val="26"/>
        </w:rPr>
        <w:t>предусмотре</w:t>
      </w:r>
      <w:r w:rsidR="00FD6D78">
        <w:rPr>
          <w:rFonts w:eastAsia="TimesNewRoman"/>
          <w:sz w:val="26"/>
          <w:szCs w:val="26"/>
        </w:rPr>
        <w:t>на</w:t>
      </w:r>
      <w:r w:rsidRPr="00EB00F6">
        <w:rPr>
          <w:rFonts w:eastAsia="TimesNewRoman"/>
          <w:sz w:val="26"/>
          <w:szCs w:val="26"/>
        </w:rPr>
        <w:t xml:space="preserve"> возможность эффективного «ретрофита» эксплуатируемых энергоблоков с установкой </w:t>
      </w:r>
      <w:r w:rsidR="00D034EB">
        <w:rPr>
          <w:rFonts w:eastAsia="TimesNewRoman"/>
          <w:sz w:val="26"/>
          <w:szCs w:val="26"/>
        </w:rPr>
        <w:t xml:space="preserve">в существующие ячейки </w:t>
      </w:r>
      <w:r w:rsidRPr="00EB00F6">
        <w:rPr>
          <w:rFonts w:eastAsia="TimesNewRoman"/>
          <w:sz w:val="26"/>
          <w:szCs w:val="26"/>
        </w:rPr>
        <w:t>оборудования, имеющего возможность использовать в качестве топлива как природный газ, так и различные виды твердых топлив (торф, сланцы, низкосортные угли Печорского, Интинского, Уральского и Экибастузского бассейнов), с применением экологически чистых технологий сжигания. При проработке данного варианта технико-экономическое обоснование должно предусматривать расчеты:</w:t>
      </w:r>
    </w:p>
    <w:p w:rsidR="00B953B1" w:rsidRPr="00EB00F6" w:rsidRDefault="00B953B1" w:rsidP="00B953B1">
      <w:pPr>
        <w:spacing w:line="276" w:lineRule="auto"/>
        <w:ind w:firstLine="851"/>
        <w:jc w:val="both"/>
        <w:rPr>
          <w:rFonts w:eastAsia="TimesNewRoman"/>
          <w:sz w:val="26"/>
          <w:szCs w:val="26"/>
        </w:rPr>
      </w:pPr>
      <w:r w:rsidRPr="00EB00F6">
        <w:rPr>
          <w:rFonts w:eastAsia="TimesNewRoman"/>
          <w:sz w:val="26"/>
          <w:szCs w:val="26"/>
        </w:rPr>
        <w:t xml:space="preserve">- установки в котлоагрегатов, работающих по технологии циркулирующего кипящего слоя. </w:t>
      </w:r>
    </w:p>
    <w:p w:rsidR="00D64CB7" w:rsidRDefault="00B953B1" w:rsidP="00B953B1">
      <w:pPr>
        <w:tabs>
          <w:tab w:val="left" w:pos="426"/>
        </w:tabs>
        <w:autoSpaceDE w:val="0"/>
        <w:autoSpaceDN w:val="0"/>
        <w:adjustRightInd w:val="0"/>
        <w:spacing w:line="276" w:lineRule="auto"/>
        <w:ind w:firstLine="851"/>
        <w:jc w:val="both"/>
        <w:rPr>
          <w:rFonts w:eastAsia="TimesNewRoman"/>
          <w:sz w:val="26"/>
          <w:szCs w:val="26"/>
        </w:rPr>
      </w:pPr>
      <w:r w:rsidRPr="00EB00F6">
        <w:rPr>
          <w:rFonts w:eastAsia="TimesNewRoman"/>
          <w:sz w:val="26"/>
          <w:szCs w:val="26"/>
        </w:rPr>
        <w:t xml:space="preserve">- внедрение котельного оборудования с использованием низкотемпературной вихревой технологии (НТВ или ВИР технологии) сжигания с </w:t>
      </w:r>
      <w:r w:rsidRPr="00EB00F6">
        <w:rPr>
          <w:sz w:val="26"/>
          <w:szCs w:val="26"/>
        </w:rPr>
        <w:t>применением вихревых горелок с регулированием крутки и угла раскрытия факела и ступенчатой подачей воздуха</w:t>
      </w:r>
      <w:r w:rsidRPr="00EB00F6">
        <w:rPr>
          <w:rFonts w:eastAsia="TimesNewRoman"/>
          <w:sz w:val="26"/>
          <w:szCs w:val="26"/>
        </w:rPr>
        <w:t>.</w:t>
      </w:r>
    </w:p>
    <w:p w:rsidR="00B953B1" w:rsidRPr="00EB00F6" w:rsidRDefault="00D64CB7" w:rsidP="00B953B1">
      <w:pPr>
        <w:tabs>
          <w:tab w:val="left" w:pos="426"/>
        </w:tabs>
        <w:autoSpaceDE w:val="0"/>
        <w:autoSpaceDN w:val="0"/>
        <w:adjustRightInd w:val="0"/>
        <w:spacing w:line="276" w:lineRule="auto"/>
        <w:ind w:firstLine="851"/>
        <w:jc w:val="both"/>
        <w:rPr>
          <w:rFonts w:eastAsia="TimesNewRoman"/>
          <w:sz w:val="26"/>
          <w:szCs w:val="26"/>
        </w:rPr>
      </w:pPr>
      <w:r>
        <w:rPr>
          <w:rFonts w:eastAsia="TimesNewRoman"/>
          <w:sz w:val="26"/>
          <w:szCs w:val="26"/>
        </w:rPr>
        <w:t>Варианты ретрофита турбоагрегатов рассмотрены в разделе 2.3.</w:t>
      </w:r>
      <w:r w:rsidR="00B953B1" w:rsidRPr="00EB00F6">
        <w:rPr>
          <w:rFonts w:eastAsia="TimesNewRoman"/>
          <w:sz w:val="26"/>
          <w:szCs w:val="26"/>
        </w:rPr>
        <w:t xml:space="preserve"> </w:t>
      </w:r>
    </w:p>
    <w:p w:rsidR="00D02DC6" w:rsidRDefault="00D02DC6" w:rsidP="005D3A89">
      <w:pPr>
        <w:tabs>
          <w:tab w:val="num" w:pos="2340"/>
        </w:tabs>
        <w:spacing w:line="276" w:lineRule="auto"/>
        <w:ind w:firstLine="851"/>
        <w:jc w:val="both"/>
        <w:rPr>
          <w:b/>
          <w:bCs/>
          <w:sz w:val="26"/>
          <w:szCs w:val="26"/>
        </w:rPr>
      </w:pPr>
    </w:p>
    <w:p w:rsidR="005D3A89" w:rsidRPr="00EB00F6" w:rsidRDefault="005D3A89" w:rsidP="005D3A89">
      <w:pPr>
        <w:tabs>
          <w:tab w:val="num" w:pos="2340"/>
        </w:tabs>
        <w:spacing w:line="276" w:lineRule="auto"/>
        <w:ind w:firstLine="851"/>
        <w:jc w:val="both"/>
        <w:rPr>
          <w:b/>
          <w:bCs/>
          <w:sz w:val="26"/>
          <w:szCs w:val="26"/>
        </w:rPr>
      </w:pPr>
      <w:r w:rsidRPr="00EB00F6">
        <w:rPr>
          <w:b/>
          <w:bCs/>
          <w:sz w:val="26"/>
          <w:szCs w:val="26"/>
        </w:rPr>
        <w:t>Котлоагрегаты.</w:t>
      </w:r>
    </w:p>
    <w:p w:rsidR="007A608B" w:rsidRPr="00EB00F6" w:rsidRDefault="007A608B" w:rsidP="00246A1C">
      <w:pPr>
        <w:spacing w:line="276" w:lineRule="auto"/>
        <w:ind w:firstLine="851"/>
        <w:jc w:val="both"/>
        <w:rPr>
          <w:rFonts w:eastAsia="TimesNewRoman"/>
          <w:sz w:val="26"/>
          <w:szCs w:val="26"/>
        </w:rPr>
      </w:pPr>
      <w:r w:rsidRPr="00EB00F6">
        <w:rPr>
          <w:rFonts w:eastAsia="TimesNewRoman"/>
          <w:sz w:val="26"/>
          <w:szCs w:val="26"/>
        </w:rPr>
        <w:t xml:space="preserve">При планировании </w:t>
      </w:r>
      <w:r w:rsidR="00846A14" w:rsidRPr="00EB00F6">
        <w:rPr>
          <w:rFonts w:eastAsia="TimesNewRoman"/>
          <w:sz w:val="26"/>
          <w:szCs w:val="26"/>
        </w:rPr>
        <w:t xml:space="preserve">затрат и реализации </w:t>
      </w:r>
      <w:r w:rsidRPr="00EB00F6">
        <w:rPr>
          <w:rFonts w:eastAsia="TimesNewRoman"/>
          <w:sz w:val="26"/>
          <w:szCs w:val="26"/>
        </w:rPr>
        <w:t xml:space="preserve">технических мероприятий </w:t>
      </w:r>
      <w:r w:rsidR="00846A14" w:rsidRPr="00EB00F6">
        <w:rPr>
          <w:rFonts w:eastAsia="TimesNewRoman"/>
          <w:sz w:val="26"/>
          <w:szCs w:val="26"/>
        </w:rPr>
        <w:t xml:space="preserve">по ремонту и техническому перевооружению </w:t>
      </w:r>
      <w:r w:rsidRPr="00EB00F6">
        <w:rPr>
          <w:rFonts w:eastAsia="TimesNewRoman"/>
          <w:sz w:val="26"/>
          <w:szCs w:val="26"/>
        </w:rPr>
        <w:t>в части котельного оборудования необходимо учитывать:</w:t>
      </w:r>
    </w:p>
    <w:p w:rsidR="00846A14" w:rsidRPr="00EB00F6" w:rsidRDefault="00846A14" w:rsidP="00E1244A">
      <w:pPr>
        <w:numPr>
          <w:ilvl w:val="0"/>
          <w:numId w:val="77"/>
        </w:numPr>
        <w:spacing w:line="276" w:lineRule="auto"/>
        <w:ind w:left="426"/>
        <w:jc w:val="both"/>
        <w:rPr>
          <w:rFonts w:eastAsia="TimesNewRoman"/>
          <w:sz w:val="26"/>
          <w:szCs w:val="26"/>
        </w:rPr>
      </w:pPr>
      <w:r w:rsidRPr="00EB00F6">
        <w:rPr>
          <w:rFonts w:eastAsia="TimesNewRoman"/>
          <w:sz w:val="26"/>
          <w:szCs w:val="26"/>
        </w:rPr>
        <w:t>Результаты технического диагностирования и заключения экспертных специализированных организаций о состоянии металла поверхностей нагрева, паропроводов и несущих конструктивных элементов;</w:t>
      </w:r>
    </w:p>
    <w:p w:rsidR="00D97EAB" w:rsidRPr="00EB00F6" w:rsidRDefault="00D97EAB" w:rsidP="00E1244A">
      <w:pPr>
        <w:numPr>
          <w:ilvl w:val="0"/>
          <w:numId w:val="77"/>
        </w:numPr>
        <w:spacing w:line="276" w:lineRule="auto"/>
        <w:ind w:left="426"/>
        <w:jc w:val="both"/>
        <w:rPr>
          <w:rFonts w:eastAsia="TimesNewRoman"/>
          <w:sz w:val="26"/>
          <w:szCs w:val="26"/>
        </w:rPr>
      </w:pPr>
      <w:r w:rsidRPr="00EB00F6">
        <w:rPr>
          <w:rFonts w:eastAsia="TimesNewRoman"/>
          <w:sz w:val="26"/>
          <w:szCs w:val="26"/>
        </w:rPr>
        <w:t xml:space="preserve">Фактическую </w:t>
      </w:r>
      <w:r w:rsidR="00581031" w:rsidRPr="00EB00F6">
        <w:rPr>
          <w:rFonts w:eastAsia="TimesNewRoman"/>
          <w:sz w:val="26"/>
          <w:szCs w:val="26"/>
        </w:rPr>
        <w:t xml:space="preserve">и прогнозную наработку до следующего ремонта </w:t>
      </w:r>
      <w:r w:rsidRPr="00EB00F6">
        <w:rPr>
          <w:rFonts w:eastAsia="TimesNewRoman"/>
          <w:sz w:val="26"/>
          <w:szCs w:val="26"/>
        </w:rPr>
        <w:t>и условия эксплуатации котлоагрегатов;</w:t>
      </w:r>
    </w:p>
    <w:p w:rsidR="00581031" w:rsidRPr="00EB00F6" w:rsidRDefault="00581031" w:rsidP="00E1244A">
      <w:pPr>
        <w:numPr>
          <w:ilvl w:val="0"/>
          <w:numId w:val="77"/>
        </w:numPr>
        <w:spacing w:line="276" w:lineRule="auto"/>
        <w:ind w:left="426"/>
        <w:jc w:val="both"/>
        <w:rPr>
          <w:rFonts w:eastAsia="TimesNewRoman"/>
          <w:sz w:val="26"/>
          <w:szCs w:val="26"/>
        </w:rPr>
      </w:pPr>
      <w:r w:rsidRPr="00EB00F6">
        <w:rPr>
          <w:rFonts w:eastAsia="TimesNewRoman"/>
          <w:sz w:val="26"/>
          <w:szCs w:val="26"/>
        </w:rPr>
        <w:t>Предписания надзорных органов;</w:t>
      </w:r>
    </w:p>
    <w:p w:rsidR="00846A14" w:rsidRPr="00EB00F6" w:rsidRDefault="00846A14" w:rsidP="00E1244A">
      <w:pPr>
        <w:numPr>
          <w:ilvl w:val="0"/>
          <w:numId w:val="77"/>
        </w:numPr>
        <w:spacing w:line="276" w:lineRule="auto"/>
        <w:ind w:left="426"/>
        <w:jc w:val="both"/>
        <w:rPr>
          <w:rFonts w:eastAsia="TimesNewRoman"/>
          <w:sz w:val="26"/>
          <w:szCs w:val="26"/>
        </w:rPr>
      </w:pPr>
      <w:r w:rsidRPr="00EB00F6">
        <w:rPr>
          <w:rFonts w:eastAsia="TimesNewRoman"/>
          <w:sz w:val="26"/>
          <w:szCs w:val="26"/>
        </w:rPr>
        <w:t>Планируемый к сжиганию состав и характеристики топлива;</w:t>
      </w:r>
    </w:p>
    <w:p w:rsidR="00846A14" w:rsidRPr="00EB00F6" w:rsidRDefault="00846A14" w:rsidP="00E1244A">
      <w:pPr>
        <w:numPr>
          <w:ilvl w:val="0"/>
          <w:numId w:val="77"/>
        </w:numPr>
        <w:spacing w:line="276" w:lineRule="auto"/>
        <w:ind w:left="426"/>
        <w:jc w:val="both"/>
        <w:rPr>
          <w:rFonts w:eastAsia="TimesNewRoman"/>
          <w:sz w:val="26"/>
          <w:szCs w:val="26"/>
        </w:rPr>
      </w:pPr>
      <w:r w:rsidRPr="00EB00F6">
        <w:rPr>
          <w:rFonts w:eastAsia="TimesNewRoman"/>
          <w:sz w:val="26"/>
          <w:szCs w:val="26"/>
        </w:rPr>
        <w:lastRenderedPageBreak/>
        <w:t>Степень износа</w:t>
      </w:r>
      <w:r w:rsidR="00D97EAB" w:rsidRPr="00EB00F6">
        <w:rPr>
          <w:rFonts w:eastAsia="TimesNewRoman"/>
          <w:sz w:val="26"/>
          <w:szCs w:val="26"/>
        </w:rPr>
        <w:t xml:space="preserve"> элементов котлов и</w:t>
      </w:r>
      <w:r w:rsidRPr="00EB00F6">
        <w:rPr>
          <w:rFonts w:eastAsia="TimesNewRoman"/>
          <w:sz w:val="26"/>
          <w:szCs w:val="26"/>
        </w:rPr>
        <w:t xml:space="preserve"> статистику </w:t>
      </w:r>
      <w:r w:rsidR="00D97EAB" w:rsidRPr="00EB00F6">
        <w:rPr>
          <w:rFonts w:eastAsia="TimesNewRoman"/>
          <w:sz w:val="26"/>
          <w:szCs w:val="26"/>
        </w:rPr>
        <w:t xml:space="preserve">их </w:t>
      </w:r>
      <w:r w:rsidRPr="00EB00F6">
        <w:rPr>
          <w:rFonts w:eastAsia="TimesNewRoman"/>
          <w:sz w:val="26"/>
          <w:szCs w:val="26"/>
        </w:rPr>
        <w:t>отказов;</w:t>
      </w:r>
    </w:p>
    <w:p w:rsidR="00915E4C" w:rsidRPr="00EB00F6" w:rsidRDefault="00D97EAB" w:rsidP="00E1244A">
      <w:pPr>
        <w:numPr>
          <w:ilvl w:val="0"/>
          <w:numId w:val="77"/>
        </w:numPr>
        <w:spacing w:line="276" w:lineRule="auto"/>
        <w:ind w:left="426"/>
        <w:jc w:val="both"/>
        <w:rPr>
          <w:rFonts w:eastAsia="TimesNewRoman"/>
          <w:sz w:val="26"/>
          <w:szCs w:val="26"/>
        </w:rPr>
      </w:pPr>
      <w:r w:rsidRPr="00EB00F6">
        <w:rPr>
          <w:rFonts w:eastAsia="TimesNewRoman"/>
          <w:sz w:val="26"/>
          <w:szCs w:val="26"/>
        </w:rPr>
        <w:t>Влия</w:t>
      </w:r>
      <w:r w:rsidR="00F44AA0" w:rsidRPr="00EB00F6">
        <w:rPr>
          <w:rFonts w:eastAsia="TimesNewRoman"/>
          <w:sz w:val="26"/>
          <w:szCs w:val="26"/>
        </w:rPr>
        <w:t>н</w:t>
      </w:r>
      <w:r w:rsidRPr="00EB00F6">
        <w:rPr>
          <w:rFonts w:eastAsia="TimesNewRoman"/>
          <w:sz w:val="26"/>
          <w:szCs w:val="26"/>
        </w:rPr>
        <w:t>ие отказов на в</w:t>
      </w:r>
      <w:r w:rsidR="00846A14" w:rsidRPr="00EB00F6">
        <w:rPr>
          <w:rFonts w:eastAsia="TimesNewRoman"/>
          <w:sz w:val="26"/>
          <w:szCs w:val="26"/>
        </w:rPr>
        <w:t xml:space="preserve">еличину экономических потерь </w:t>
      </w:r>
      <w:r w:rsidRPr="00EB00F6">
        <w:rPr>
          <w:rFonts w:eastAsia="TimesNewRoman"/>
          <w:sz w:val="26"/>
          <w:szCs w:val="26"/>
        </w:rPr>
        <w:t xml:space="preserve">Общества на ОРЭМ или </w:t>
      </w:r>
      <w:r w:rsidR="00915E4C" w:rsidRPr="00EB00F6">
        <w:rPr>
          <w:rFonts w:eastAsia="TimesNewRoman"/>
          <w:sz w:val="26"/>
          <w:szCs w:val="26"/>
        </w:rPr>
        <w:t>неготовности</w:t>
      </w:r>
      <w:r w:rsidRPr="00EB00F6">
        <w:rPr>
          <w:rFonts w:eastAsia="TimesNewRoman"/>
          <w:sz w:val="26"/>
          <w:szCs w:val="26"/>
        </w:rPr>
        <w:t xml:space="preserve"> к выдерживанию </w:t>
      </w:r>
      <w:r w:rsidR="00E3277F" w:rsidRPr="00EB00F6">
        <w:rPr>
          <w:rFonts w:eastAsia="TimesNewRoman"/>
          <w:sz w:val="26"/>
          <w:szCs w:val="26"/>
        </w:rPr>
        <w:t>заданных</w:t>
      </w:r>
      <w:r w:rsidRPr="00EB00F6">
        <w:rPr>
          <w:rFonts w:eastAsia="TimesNewRoman"/>
          <w:sz w:val="26"/>
          <w:szCs w:val="26"/>
        </w:rPr>
        <w:t xml:space="preserve"> графиков </w:t>
      </w:r>
      <w:r w:rsidR="00E3277F" w:rsidRPr="00EB00F6">
        <w:rPr>
          <w:rFonts w:eastAsia="TimesNewRoman"/>
          <w:sz w:val="26"/>
          <w:szCs w:val="26"/>
        </w:rPr>
        <w:t xml:space="preserve">в </w:t>
      </w:r>
      <w:r w:rsidRPr="00EB00F6">
        <w:rPr>
          <w:rFonts w:eastAsia="TimesNewRoman"/>
          <w:sz w:val="26"/>
          <w:szCs w:val="26"/>
        </w:rPr>
        <w:t>тепло</w:t>
      </w:r>
      <w:r w:rsidR="00E3277F" w:rsidRPr="00EB00F6">
        <w:rPr>
          <w:rFonts w:eastAsia="TimesNewRoman"/>
          <w:sz w:val="26"/>
          <w:szCs w:val="26"/>
        </w:rPr>
        <w:t>снабжении</w:t>
      </w:r>
      <w:r w:rsidRPr="00EB00F6">
        <w:rPr>
          <w:rFonts w:eastAsia="TimesNewRoman"/>
          <w:sz w:val="26"/>
          <w:szCs w:val="26"/>
        </w:rPr>
        <w:t xml:space="preserve"> потребителей;</w:t>
      </w:r>
    </w:p>
    <w:p w:rsidR="00581031" w:rsidRPr="00EB00F6" w:rsidRDefault="009C3A9A" w:rsidP="00246A1C">
      <w:pPr>
        <w:spacing w:line="276" w:lineRule="auto"/>
        <w:ind w:firstLine="851"/>
        <w:jc w:val="both"/>
        <w:rPr>
          <w:rFonts w:eastAsia="TimesNewRoman"/>
          <w:sz w:val="26"/>
          <w:szCs w:val="26"/>
        </w:rPr>
      </w:pPr>
      <w:r w:rsidRPr="00EB00F6">
        <w:rPr>
          <w:rFonts w:eastAsia="TimesNewRoman"/>
          <w:sz w:val="26"/>
          <w:szCs w:val="26"/>
        </w:rPr>
        <w:t xml:space="preserve">В условиях прогнозируемого </w:t>
      </w:r>
      <w:r w:rsidR="00035BA5" w:rsidRPr="00EB00F6">
        <w:rPr>
          <w:rFonts w:eastAsia="TimesNewRoman"/>
          <w:sz w:val="26"/>
          <w:szCs w:val="26"/>
        </w:rPr>
        <w:t xml:space="preserve">существенного </w:t>
      </w:r>
      <w:r w:rsidR="00D02DC6">
        <w:rPr>
          <w:rFonts w:eastAsia="TimesNewRoman"/>
          <w:sz w:val="26"/>
          <w:szCs w:val="26"/>
        </w:rPr>
        <w:t xml:space="preserve">риска </w:t>
      </w:r>
      <w:r w:rsidR="00035BA5" w:rsidRPr="00EB00F6">
        <w:rPr>
          <w:rFonts w:eastAsia="TimesNewRoman"/>
          <w:sz w:val="26"/>
          <w:szCs w:val="26"/>
        </w:rPr>
        <w:t xml:space="preserve">роста </w:t>
      </w:r>
      <w:r w:rsidR="00581031" w:rsidRPr="00EB00F6">
        <w:rPr>
          <w:rFonts w:eastAsia="TimesNewRoman"/>
          <w:sz w:val="26"/>
          <w:szCs w:val="26"/>
        </w:rPr>
        <w:t xml:space="preserve">потребления и цен на природный газ, </w:t>
      </w:r>
      <w:r w:rsidR="00E51966" w:rsidRPr="00EB00F6">
        <w:rPr>
          <w:rFonts w:eastAsia="TimesNewRoman"/>
          <w:sz w:val="26"/>
          <w:szCs w:val="26"/>
        </w:rPr>
        <w:t xml:space="preserve">а так же </w:t>
      </w:r>
      <w:r w:rsidR="00DE19C3" w:rsidRPr="00EB00F6">
        <w:rPr>
          <w:rFonts w:eastAsia="TimesNewRoman"/>
          <w:sz w:val="26"/>
          <w:szCs w:val="26"/>
        </w:rPr>
        <w:t>хеджирования рисков</w:t>
      </w:r>
      <w:r w:rsidR="00035BA5" w:rsidRPr="00EB00F6">
        <w:rPr>
          <w:rFonts w:eastAsia="TimesNewRoman"/>
          <w:sz w:val="26"/>
          <w:szCs w:val="26"/>
        </w:rPr>
        <w:t xml:space="preserve"> возможных ограничений на его поставку в неблагоприятных метеорологических условиях, </w:t>
      </w:r>
      <w:r w:rsidR="006E4481" w:rsidRPr="00EB00F6">
        <w:rPr>
          <w:rFonts w:eastAsia="TimesNewRoman"/>
          <w:sz w:val="26"/>
          <w:szCs w:val="26"/>
        </w:rPr>
        <w:t xml:space="preserve">техногенных авариях </w:t>
      </w:r>
      <w:r w:rsidR="00B2638E" w:rsidRPr="00EB00F6">
        <w:rPr>
          <w:rFonts w:eastAsia="TimesNewRoman"/>
          <w:sz w:val="26"/>
          <w:szCs w:val="26"/>
        </w:rPr>
        <w:t xml:space="preserve">на </w:t>
      </w:r>
      <w:r w:rsidR="006E4481" w:rsidRPr="00EB00F6">
        <w:rPr>
          <w:rFonts w:eastAsia="TimesNewRoman"/>
          <w:sz w:val="26"/>
          <w:szCs w:val="26"/>
        </w:rPr>
        <w:t>газораспределительных систем</w:t>
      </w:r>
      <w:r w:rsidR="00B2638E" w:rsidRPr="00EB00F6">
        <w:rPr>
          <w:rFonts w:eastAsia="TimesNewRoman"/>
          <w:sz w:val="26"/>
          <w:szCs w:val="26"/>
        </w:rPr>
        <w:t>ах,</w:t>
      </w:r>
      <w:r w:rsidR="006E4481" w:rsidRPr="00EB00F6">
        <w:rPr>
          <w:rFonts w:eastAsia="TimesNewRoman"/>
          <w:sz w:val="26"/>
          <w:szCs w:val="26"/>
        </w:rPr>
        <w:t xml:space="preserve"> </w:t>
      </w:r>
      <w:r w:rsidR="00581031" w:rsidRPr="00EB00F6">
        <w:rPr>
          <w:rFonts w:eastAsia="TimesNewRoman"/>
          <w:sz w:val="26"/>
          <w:szCs w:val="26"/>
        </w:rPr>
        <w:t xml:space="preserve">задачей </w:t>
      </w:r>
      <w:r w:rsidR="00E51966" w:rsidRPr="00EB00F6">
        <w:rPr>
          <w:rFonts w:eastAsia="TimesNewRoman"/>
          <w:sz w:val="26"/>
          <w:szCs w:val="26"/>
        </w:rPr>
        <w:t xml:space="preserve">Общества является обеспечение вариативности эффективного топливоиспользования филиалами </w:t>
      </w:r>
      <w:r w:rsidR="00BD1F7A" w:rsidRPr="00EB00F6">
        <w:rPr>
          <w:rFonts w:eastAsia="TimesNewRoman"/>
          <w:sz w:val="26"/>
          <w:szCs w:val="26"/>
        </w:rPr>
        <w:t>Шатурской и</w:t>
      </w:r>
      <w:r w:rsidR="00E51966" w:rsidRPr="00EB00F6">
        <w:rPr>
          <w:rFonts w:eastAsia="TimesNewRoman"/>
          <w:sz w:val="26"/>
          <w:szCs w:val="26"/>
        </w:rPr>
        <w:t xml:space="preserve"> Яйвинской ГРЭС. Для выполнения этой задачи </w:t>
      </w:r>
      <w:r w:rsidR="00C12BD6" w:rsidRPr="00EB00F6">
        <w:rPr>
          <w:rFonts w:eastAsia="TimesNewRoman"/>
          <w:sz w:val="26"/>
          <w:szCs w:val="26"/>
        </w:rPr>
        <w:t xml:space="preserve">технической политикой </w:t>
      </w:r>
      <w:r w:rsidR="00EB323C" w:rsidRPr="00EB00F6">
        <w:rPr>
          <w:rFonts w:eastAsia="TimesNewRoman"/>
          <w:sz w:val="26"/>
          <w:szCs w:val="26"/>
        </w:rPr>
        <w:t xml:space="preserve">в течение 2011-2012г.г. </w:t>
      </w:r>
      <w:r w:rsidR="00C12BD6" w:rsidRPr="00EB00F6">
        <w:rPr>
          <w:rFonts w:eastAsia="TimesNewRoman"/>
          <w:sz w:val="26"/>
          <w:szCs w:val="26"/>
        </w:rPr>
        <w:t>предусматривается выполнить</w:t>
      </w:r>
      <w:r w:rsidR="00CB0A1A" w:rsidRPr="00EB00F6">
        <w:rPr>
          <w:rFonts w:eastAsia="TimesNewRoman"/>
          <w:sz w:val="26"/>
          <w:szCs w:val="26"/>
        </w:rPr>
        <w:t xml:space="preserve"> мероприятия, обеспечивающие эксплуатационную готовность </w:t>
      </w:r>
      <w:r w:rsidR="00BD1F7A" w:rsidRPr="00EB00F6">
        <w:rPr>
          <w:rFonts w:eastAsia="TimesNewRoman"/>
          <w:sz w:val="26"/>
          <w:szCs w:val="26"/>
        </w:rPr>
        <w:t xml:space="preserve">к работе </w:t>
      </w:r>
      <w:r w:rsidR="00CB0A1A" w:rsidRPr="00EB00F6">
        <w:rPr>
          <w:rFonts w:eastAsia="TimesNewRoman"/>
          <w:sz w:val="26"/>
          <w:szCs w:val="26"/>
        </w:rPr>
        <w:t>оборудования подачи твердого топлива и пылесистем, в том числе</w:t>
      </w:r>
      <w:r w:rsidR="00E51966" w:rsidRPr="00EB00F6">
        <w:rPr>
          <w:rFonts w:eastAsia="TimesNewRoman"/>
          <w:sz w:val="26"/>
          <w:szCs w:val="26"/>
        </w:rPr>
        <w:t>:</w:t>
      </w:r>
    </w:p>
    <w:p w:rsidR="00E51966" w:rsidRPr="00EB00F6" w:rsidRDefault="00C12BD6" w:rsidP="00E1244A">
      <w:pPr>
        <w:numPr>
          <w:ilvl w:val="0"/>
          <w:numId w:val="78"/>
        </w:numPr>
        <w:spacing w:line="276" w:lineRule="auto"/>
        <w:ind w:left="426"/>
        <w:jc w:val="both"/>
        <w:rPr>
          <w:rFonts w:eastAsia="TimesNewRoman"/>
          <w:sz w:val="26"/>
          <w:szCs w:val="26"/>
        </w:rPr>
      </w:pPr>
      <w:r w:rsidRPr="00EB00F6">
        <w:rPr>
          <w:rFonts w:eastAsia="TimesNewRoman"/>
          <w:sz w:val="26"/>
          <w:szCs w:val="26"/>
        </w:rPr>
        <w:t>Модернизацию пылесистем энергоблоков 1-3 Шатурской ГРЭС с обеспечением готовности несения заданных нагрузок во всем регулировочном диапазоне на твердом топливе;</w:t>
      </w:r>
      <w:r w:rsidR="00CB0A1A" w:rsidRPr="00EB00F6">
        <w:rPr>
          <w:rFonts w:eastAsia="TimesNewRoman"/>
          <w:sz w:val="26"/>
          <w:szCs w:val="26"/>
        </w:rPr>
        <w:t xml:space="preserve"> </w:t>
      </w:r>
    </w:p>
    <w:p w:rsidR="00C12BD6" w:rsidRPr="00EB00F6" w:rsidRDefault="00CB0A1A" w:rsidP="00E1244A">
      <w:pPr>
        <w:numPr>
          <w:ilvl w:val="0"/>
          <w:numId w:val="78"/>
        </w:numPr>
        <w:spacing w:line="276" w:lineRule="auto"/>
        <w:ind w:left="426"/>
        <w:jc w:val="both"/>
        <w:rPr>
          <w:rFonts w:eastAsia="TimesNewRoman"/>
          <w:sz w:val="26"/>
          <w:szCs w:val="26"/>
        </w:rPr>
      </w:pPr>
      <w:r w:rsidRPr="00EB00F6">
        <w:rPr>
          <w:rFonts w:eastAsia="TimesNewRoman"/>
          <w:sz w:val="26"/>
          <w:szCs w:val="26"/>
        </w:rPr>
        <w:t xml:space="preserve">Восстановительные ремонты систем топливоподачи и пылеприготовления Яйвинской ГРЭС, с проработкой вариантов эффективной реконструкции пылепроводов;  </w:t>
      </w:r>
    </w:p>
    <w:p w:rsidR="00D02DC6" w:rsidRPr="00EB00F6" w:rsidRDefault="00D02DC6" w:rsidP="00D02DC6">
      <w:pPr>
        <w:spacing w:line="276" w:lineRule="auto"/>
        <w:ind w:firstLine="851"/>
        <w:jc w:val="both"/>
        <w:rPr>
          <w:sz w:val="26"/>
          <w:szCs w:val="26"/>
        </w:rPr>
      </w:pPr>
      <w:r w:rsidRPr="00EB00F6">
        <w:rPr>
          <w:sz w:val="26"/>
          <w:szCs w:val="26"/>
        </w:rPr>
        <w:t xml:space="preserve">Важным направлением технической политики в области повышения ресурса работы поверхностей нагрева и главных паропроводов котлоагрегатов является применение современных конструкционных материалов. В целях снижения ремонтных затрат и повышения эксплуатационной надёжности, при достаточном технико-экономическом обосновании считать целесообразным применение новых марок сталей. В том числе при ремонте и реконструкции пароперегревателей котлоагрегатов  работающих в интервале температур среды 590-600 </w:t>
      </w:r>
      <w:r w:rsidRPr="00EB00F6">
        <w:rPr>
          <w:sz w:val="26"/>
          <w:szCs w:val="26"/>
          <w:vertAlign w:val="superscript"/>
        </w:rPr>
        <w:t>0</w:t>
      </w:r>
      <w:r w:rsidRPr="00EB00F6">
        <w:rPr>
          <w:sz w:val="26"/>
          <w:szCs w:val="26"/>
        </w:rPr>
        <w:t xml:space="preserve">С хромомарганцевой  стали ДИ 82-Ш (10Х9МФБ), и ДИ-59 при температурах до 650 </w:t>
      </w:r>
      <w:r w:rsidRPr="00EB00F6">
        <w:rPr>
          <w:sz w:val="26"/>
          <w:szCs w:val="26"/>
          <w:vertAlign w:val="superscript"/>
        </w:rPr>
        <w:t>0</w:t>
      </w:r>
      <w:r w:rsidRPr="00EB00F6">
        <w:rPr>
          <w:sz w:val="26"/>
          <w:szCs w:val="26"/>
        </w:rPr>
        <w:t xml:space="preserve">С, которые обеспечивают высокую надёжность и увеличенный до 2-х раз ресурс работы по сравнению с традиционными марками. Для главных паропроводов электростанций наиболее эффективно применение стали Р91(10Х9МФБ), обеспечивающей высокий ресурс паропроводов и сокращение периодичности эксплуатационного контроля при рабочих температурах до 600 </w:t>
      </w:r>
      <w:r w:rsidRPr="00EB00F6">
        <w:rPr>
          <w:sz w:val="26"/>
          <w:szCs w:val="26"/>
          <w:vertAlign w:val="superscript"/>
        </w:rPr>
        <w:t>0</w:t>
      </w:r>
      <w:r w:rsidRPr="00EB00F6">
        <w:rPr>
          <w:sz w:val="26"/>
          <w:szCs w:val="26"/>
        </w:rPr>
        <w:t>С, в сравнении со сталью 15Х1М1Ф. При замене паропроводов и сборных коллекторов целесообразно применять совершенные опорно-подвесные системы типа «</w:t>
      </w:r>
      <w:r w:rsidRPr="00EB00F6">
        <w:rPr>
          <w:sz w:val="26"/>
          <w:szCs w:val="26"/>
          <w:lang w:val="en-US"/>
        </w:rPr>
        <w:t>Lisega</w:t>
      </w:r>
      <w:r w:rsidRPr="00EB00F6">
        <w:rPr>
          <w:sz w:val="26"/>
          <w:szCs w:val="26"/>
        </w:rPr>
        <w:t xml:space="preserve">». </w:t>
      </w:r>
    </w:p>
    <w:p w:rsidR="00D02DC6" w:rsidRPr="005E5DD1" w:rsidRDefault="00D02DC6" w:rsidP="00957BD6">
      <w:pPr>
        <w:spacing w:line="276" w:lineRule="auto"/>
        <w:ind w:firstLine="851"/>
        <w:jc w:val="both"/>
        <w:rPr>
          <w:sz w:val="26"/>
          <w:szCs w:val="26"/>
        </w:rPr>
      </w:pPr>
      <w:r w:rsidRPr="005E5DD1">
        <w:rPr>
          <w:sz w:val="26"/>
          <w:szCs w:val="26"/>
        </w:rPr>
        <w:t xml:space="preserve">На всех котлоагрегатах, установленных в филиалах Общества приоритетной задачей является продолжение работ по улучшению технико-экономических показателей путем совершенствования конструкции горелочных устройств, схем подачи воздуха и рециркуляции дымовых газов. Основной целью при этом считать снижение химического и механического недожогов топлива,  уменьшение выбросов Nох, расхода электроэнергии на привод тягодутьевых механизмов котлоагрегатов, длительную стабильную безшлаковочную работу поверхностей нагрева, для Березовской ГРЭС – перевод котлов на сухое шлакоудаление. </w:t>
      </w:r>
      <w:r w:rsidRPr="005E5DD1">
        <w:rPr>
          <w:bCs/>
          <w:kern w:val="36"/>
          <w:sz w:val="26"/>
          <w:szCs w:val="26"/>
        </w:rPr>
        <w:t xml:space="preserve">При формировании технических заданий реконструкции горелок </w:t>
      </w:r>
      <w:r w:rsidRPr="005E5DD1">
        <w:rPr>
          <w:bCs/>
          <w:kern w:val="36"/>
          <w:sz w:val="26"/>
          <w:szCs w:val="26"/>
        </w:rPr>
        <w:lastRenderedPageBreak/>
        <w:t xml:space="preserve">необходимо предусматривать требования по вариативному применению технологии плазменной технологии розжига и поддержания горения в пылеугольных котлах. </w:t>
      </w:r>
      <w:r w:rsidRPr="005E5DD1">
        <w:rPr>
          <w:bCs/>
          <w:sz w:val="26"/>
          <w:szCs w:val="26"/>
        </w:rPr>
        <w:t>Эффект от применения плазмотронов:</w:t>
      </w:r>
    </w:p>
    <w:p w:rsidR="00D02DC6" w:rsidRPr="005E5DD1" w:rsidRDefault="00D02DC6" w:rsidP="00E1244A">
      <w:pPr>
        <w:numPr>
          <w:ilvl w:val="0"/>
          <w:numId w:val="74"/>
        </w:numPr>
        <w:spacing w:line="276" w:lineRule="auto"/>
        <w:jc w:val="both"/>
        <w:rPr>
          <w:sz w:val="26"/>
          <w:szCs w:val="26"/>
        </w:rPr>
      </w:pPr>
      <w:r w:rsidRPr="005E5DD1">
        <w:rPr>
          <w:sz w:val="26"/>
          <w:szCs w:val="26"/>
        </w:rPr>
        <w:t>Повышение экономической эффективности, за счет уменьшения расходов на жидкое топливо (мазут);</w:t>
      </w:r>
    </w:p>
    <w:p w:rsidR="00D02DC6" w:rsidRPr="005E5DD1" w:rsidRDefault="00D02DC6" w:rsidP="00E1244A">
      <w:pPr>
        <w:numPr>
          <w:ilvl w:val="0"/>
          <w:numId w:val="74"/>
        </w:numPr>
        <w:spacing w:line="276" w:lineRule="auto"/>
        <w:jc w:val="both"/>
        <w:rPr>
          <w:sz w:val="26"/>
          <w:szCs w:val="26"/>
        </w:rPr>
      </w:pPr>
      <w:r w:rsidRPr="005E5DD1">
        <w:rPr>
          <w:sz w:val="26"/>
          <w:szCs w:val="26"/>
        </w:rPr>
        <w:t>Повышение энергетической эффективности плазменно-топливных систем в 3-4 раза выше традиционных методов растопки котла (электрическая мощность плазмотронов составляет 0,5-2% от тепловой мощности пылеугольной установки);</w:t>
      </w:r>
    </w:p>
    <w:p w:rsidR="00D02DC6" w:rsidRPr="005E5DD1" w:rsidRDefault="00D02DC6" w:rsidP="00E1244A">
      <w:pPr>
        <w:numPr>
          <w:ilvl w:val="0"/>
          <w:numId w:val="74"/>
        </w:numPr>
        <w:spacing w:line="276" w:lineRule="auto"/>
        <w:jc w:val="both"/>
        <w:rPr>
          <w:sz w:val="26"/>
          <w:szCs w:val="26"/>
        </w:rPr>
      </w:pPr>
      <w:r w:rsidRPr="005E5DD1">
        <w:rPr>
          <w:sz w:val="26"/>
          <w:szCs w:val="26"/>
        </w:rPr>
        <w:t>Снижение образования оксидов азота на 40-50% благодаря замещению стабилизирующего топлива (мазута) углем;</w:t>
      </w:r>
    </w:p>
    <w:p w:rsidR="00D02DC6" w:rsidRPr="005E5DD1" w:rsidRDefault="00D02DC6" w:rsidP="00E1244A">
      <w:pPr>
        <w:numPr>
          <w:ilvl w:val="0"/>
          <w:numId w:val="74"/>
        </w:numPr>
        <w:spacing w:line="276" w:lineRule="auto"/>
        <w:jc w:val="both"/>
        <w:rPr>
          <w:sz w:val="26"/>
          <w:szCs w:val="26"/>
        </w:rPr>
      </w:pPr>
      <w:r w:rsidRPr="005E5DD1">
        <w:rPr>
          <w:sz w:val="26"/>
          <w:szCs w:val="26"/>
        </w:rPr>
        <w:t>Снижение расходов на эксплуатационное обслуживание оборудования хранения, подачи жидкого топлива и систему жидкого топлива перед котлом</w:t>
      </w:r>
    </w:p>
    <w:p w:rsidR="00D02DC6" w:rsidRPr="005E5DD1" w:rsidRDefault="00D02DC6" w:rsidP="00E1244A">
      <w:pPr>
        <w:numPr>
          <w:ilvl w:val="0"/>
          <w:numId w:val="74"/>
        </w:numPr>
        <w:spacing w:line="276" w:lineRule="auto"/>
        <w:jc w:val="both"/>
        <w:rPr>
          <w:sz w:val="26"/>
          <w:szCs w:val="26"/>
        </w:rPr>
      </w:pPr>
      <w:r w:rsidRPr="005E5DD1">
        <w:rPr>
          <w:sz w:val="26"/>
          <w:szCs w:val="26"/>
        </w:rPr>
        <w:t>Повышение безопасности работы;</w:t>
      </w:r>
    </w:p>
    <w:p w:rsidR="00D02DC6" w:rsidRPr="005E5DD1" w:rsidRDefault="00D02DC6" w:rsidP="00E1244A">
      <w:pPr>
        <w:numPr>
          <w:ilvl w:val="0"/>
          <w:numId w:val="74"/>
        </w:numPr>
        <w:spacing w:line="276" w:lineRule="auto"/>
        <w:jc w:val="both"/>
        <w:rPr>
          <w:sz w:val="26"/>
          <w:szCs w:val="26"/>
        </w:rPr>
      </w:pPr>
      <w:r w:rsidRPr="005E5DD1">
        <w:rPr>
          <w:sz w:val="26"/>
          <w:szCs w:val="26"/>
        </w:rPr>
        <w:t>Возможность автоматизации процесса розжига и стабилизации горения пылеугольного факела в котле;</w:t>
      </w:r>
    </w:p>
    <w:p w:rsidR="00D02DC6" w:rsidRPr="005E5DD1" w:rsidRDefault="00D02DC6" w:rsidP="00E1244A">
      <w:pPr>
        <w:numPr>
          <w:ilvl w:val="0"/>
          <w:numId w:val="74"/>
        </w:numPr>
        <w:spacing w:line="276" w:lineRule="auto"/>
        <w:jc w:val="both"/>
        <w:rPr>
          <w:sz w:val="26"/>
          <w:szCs w:val="26"/>
        </w:rPr>
      </w:pPr>
      <w:r w:rsidRPr="005E5DD1">
        <w:rPr>
          <w:sz w:val="26"/>
          <w:szCs w:val="26"/>
        </w:rPr>
        <w:t>Освобождение производственных площадей при сокращении мазутохранилищ и снижение издержек на содержание мазутных хозяйств;</w:t>
      </w:r>
    </w:p>
    <w:p w:rsidR="00D02DC6" w:rsidRPr="005E5DD1" w:rsidRDefault="00D02DC6" w:rsidP="00E1244A">
      <w:pPr>
        <w:numPr>
          <w:ilvl w:val="0"/>
          <w:numId w:val="74"/>
        </w:numPr>
        <w:spacing w:line="276" w:lineRule="auto"/>
        <w:jc w:val="both"/>
        <w:rPr>
          <w:sz w:val="26"/>
          <w:szCs w:val="26"/>
        </w:rPr>
      </w:pPr>
      <w:r w:rsidRPr="005E5DD1">
        <w:rPr>
          <w:sz w:val="26"/>
          <w:szCs w:val="26"/>
        </w:rPr>
        <w:t>Возможность растопки при потере собственных паровых нужд станции;</w:t>
      </w:r>
    </w:p>
    <w:p w:rsidR="00D02DC6" w:rsidRPr="005E5DD1" w:rsidRDefault="00D02DC6" w:rsidP="00E1244A">
      <w:pPr>
        <w:numPr>
          <w:ilvl w:val="0"/>
          <w:numId w:val="74"/>
        </w:numPr>
        <w:spacing w:line="276" w:lineRule="auto"/>
        <w:jc w:val="both"/>
        <w:rPr>
          <w:sz w:val="26"/>
          <w:szCs w:val="26"/>
        </w:rPr>
      </w:pPr>
      <w:r w:rsidRPr="005E5DD1">
        <w:rPr>
          <w:sz w:val="26"/>
          <w:szCs w:val="26"/>
        </w:rPr>
        <w:t>Уменьшение в целом вредных выбросов в атмосферу.</w:t>
      </w:r>
    </w:p>
    <w:p w:rsidR="00D02DC6" w:rsidRPr="005E5DD1" w:rsidRDefault="00D21FD1" w:rsidP="00957BD6">
      <w:pPr>
        <w:spacing w:line="276" w:lineRule="auto"/>
        <w:ind w:firstLine="851"/>
        <w:jc w:val="both"/>
        <w:rPr>
          <w:sz w:val="26"/>
          <w:szCs w:val="26"/>
        </w:rPr>
      </w:pPr>
      <w:r w:rsidRPr="005E5DD1">
        <w:rPr>
          <w:sz w:val="26"/>
          <w:szCs w:val="26"/>
        </w:rPr>
        <w:t xml:space="preserve">Одной из наиболее актуальной задач является обеспечение </w:t>
      </w:r>
      <w:r w:rsidR="00D02DC6" w:rsidRPr="005E5DD1">
        <w:rPr>
          <w:sz w:val="26"/>
          <w:szCs w:val="26"/>
        </w:rPr>
        <w:t xml:space="preserve">надежной консервации </w:t>
      </w:r>
      <w:r w:rsidRPr="005E5DD1">
        <w:rPr>
          <w:sz w:val="26"/>
          <w:szCs w:val="26"/>
        </w:rPr>
        <w:t xml:space="preserve">оборудования. При этом важным аспектом является необходимость консервации энергетического оборудования в комплексе, включая вспомогательное оборудование, а также внедрение таких технологий, которые не требуют периодических переконсервации, не требуют периодического монтажа-демонтажа схемы и участия специализированных организаций. </w:t>
      </w:r>
      <w:r w:rsidR="00D02DC6" w:rsidRPr="005E5DD1">
        <w:rPr>
          <w:sz w:val="26"/>
          <w:szCs w:val="26"/>
        </w:rPr>
        <w:t xml:space="preserve">Надежная защита от стояночной коррозии обеспечивает сохранность оборудования, сокращает затраты на ремонт и восстановление, поддержание технико-экономических показателей работы тепловых электростанций и сокращение издержек производства. Длительный простой оборудования предъявляет дополнительные, более жесткие, требования к качеству консервации, применению эффективных и технологичных способов консервации оборудования. </w:t>
      </w:r>
    </w:p>
    <w:p w:rsidR="00D02DC6" w:rsidRPr="005E5DD1" w:rsidRDefault="00D21FD1" w:rsidP="00957BD6">
      <w:pPr>
        <w:pStyle w:val="a4"/>
        <w:spacing w:before="0" w:beforeAutospacing="0" w:after="0" w:afterAutospacing="0" w:line="276" w:lineRule="auto"/>
        <w:ind w:firstLine="851"/>
        <w:jc w:val="both"/>
        <w:rPr>
          <w:sz w:val="26"/>
          <w:szCs w:val="26"/>
        </w:rPr>
      </w:pPr>
      <w:r w:rsidRPr="005E5DD1">
        <w:rPr>
          <w:sz w:val="26"/>
          <w:szCs w:val="26"/>
        </w:rPr>
        <w:t xml:space="preserve">В зависимости от применяемого водно-химического режима на всех котлоагрегатах, установленных в филиалах должны применяться методы консервации: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t xml:space="preserve">сухой останов;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t xml:space="preserve">гидразинная обработка (при рабочих параметрах, пониженных параметрах, гидразинная "выварка");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t xml:space="preserve">трилонная обработка;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t xml:space="preserve">фосфатно-аммиачная "выварка";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lastRenderedPageBreak/>
        <w:t xml:space="preserve">заполнение защитными щелочными растворами, силикатом натрия, гидроксидом кальция;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t xml:space="preserve">заполнение азотом;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t>обработка пленкообразующими аминами</w:t>
      </w:r>
      <w:r w:rsidR="00A01E3A">
        <w:rPr>
          <w:sz w:val="26"/>
          <w:szCs w:val="26"/>
        </w:rPr>
        <w:t xml:space="preserve"> </w:t>
      </w:r>
      <w:r w:rsidRPr="005E5DD1">
        <w:rPr>
          <w:sz w:val="26"/>
          <w:szCs w:val="26"/>
        </w:rPr>
        <w:t xml:space="preserve">(рофамин и др.); </w:t>
      </w:r>
    </w:p>
    <w:p w:rsidR="00D02DC6" w:rsidRPr="005E5DD1" w:rsidRDefault="00D02DC6" w:rsidP="00E1244A">
      <w:pPr>
        <w:pStyle w:val="a4"/>
        <w:numPr>
          <w:ilvl w:val="1"/>
          <w:numId w:val="86"/>
        </w:numPr>
        <w:spacing w:before="0" w:beforeAutospacing="0" w:after="0" w:afterAutospacing="0" w:line="276" w:lineRule="auto"/>
        <w:ind w:left="426"/>
        <w:jc w:val="both"/>
        <w:rPr>
          <w:sz w:val="26"/>
          <w:szCs w:val="26"/>
        </w:rPr>
      </w:pPr>
      <w:r w:rsidRPr="005E5DD1">
        <w:rPr>
          <w:sz w:val="26"/>
          <w:szCs w:val="26"/>
        </w:rPr>
        <w:t xml:space="preserve">заполнение раствором контактного ингибитора типа М-1; </w:t>
      </w:r>
    </w:p>
    <w:p w:rsidR="00D02DC6" w:rsidRPr="005E5DD1" w:rsidRDefault="00D02DC6" w:rsidP="00E1244A">
      <w:pPr>
        <w:numPr>
          <w:ilvl w:val="1"/>
          <w:numId w:val="86"/>
        </w:numPr>
        <w:spacing w:line="276" w:lineRule="auto"/>
        <w:ind w:left="426"/>
        <w:jc w:val="both"/>
        <w:rPr>
          <w:b/>
          <w:sz w:val="26"/>
          <w:szCs w:val="26"/>
        </w:rPr>
      </w:pPr>
      <w:r w:rsidRPr="005E5DD1">
        <w:rPr>
          <w:sz w:val="26"/>
          <w:szCs w:val="26"/>
        </w:rPr>
        <w:t>прокачка подогретым, либо осушенным воздухом.</w:t>
      </w:r>
    </w:p>
    <w:p w:rsidR="00957BD6" w:rsidRDefault="00957BD6" w:rsidP="00E91AB9">
      <w:pPr>
        <w:spacing w:line="276" w:lineRule="auto"/>
        <w:ind w:firstLine="851"/>
        <w:jc w:val="both"/>
        <w:rPr>
          <w:b/>
          <w:sz w:val="26"/>
          <w:szCs w:val="26"/>
        </w:rPr>
      </w:pPr>
    </w:p>
    <w:p w:rsidR="00E91AB9" w:rsidRPr="00EB00F6" w:rsidRDefault="00E92770" w:rsidP="00E91AB9">
      <w:pPr>
        <w:spacing w:line="276" w:lineRule="auto"/>
        <w:ind w:firstLine="851"/>
        <w:jc w:val="both"/>
        <w:rPr>
          <w:b/>
          <w:sz w:val="26"/>
          <w:szCs w:val="26"/>
        </w:rPr>
      </w:pPr>
      <w:r w:rsidRPr="00EB00F6">
        <w:rPr>
          <w:b/>
          <w:sz w:val="26"/>
          <w:szCs w:val="26"/>
        </w:rPr>
        <w:t xml:space="preserve">В целях </w:t>
      </w:r>
      <w:r w:rsidR="00C56A88" w:rsidRPr="00EB00F6">
        <w:rPr>
          <w:b/>
          <w:sz w:val="26"/>
          <w:szCs w:val="26"/>
        </w:rPr>
        <w:t xml:space="preserve">обеспечения заданных </w:t>
      </w:r>
      <w:r w:rsidR="00316196" w:rsidRPr="00EB00F6">
        <w:rPr>
          <w:b/>
          <w:sz w:val="26"/>
          <w:szCs w:val="26"/>
        </w:rPr>
        <w:t xml:space="preserve">в планах </w:t>
      </w:r>
      <w:r w:rsidR="00316196" w:rsidRPr="00EB00F6">
        <w:rPr>
          <w:b/>
          <w:sz w:val="26"/>
          <w:szCs w:val="26"/>
          <w:lang w:val="en-US"/>
        </w:rPr>
        <w:t>LTP</w:t>
      </w:r>
      <w:r w:rsidR="00316196" w:rsidRPr="00EB00F6">
        <w:rPr>
          <w:b/>
          <w:sz w:val="26"/>
          <w:szCs w:val="26"/>
        </w:rPr>
        <w:t xml:space="preserve"> и </w:t>
      </w:r>
      <w:r w:rsidR="00316196" w:rsidRPr="00EB00F6">
        <w:rPr>
          <w:b/>
          <w:sz w:val="26"/>
          <w:szCs w:val="26"/>
          <w:lang w:val="en-US"/>
        </w:rPr>
        <w:t>MTP</w:t>
      </w:r>
      <w:r w:rsidR="00316196" w:rsidRPr="00EB00F6">
        <w:rPr>
          <w:b/>
          <w:sz w:val="26"/>
          <w:szCs w:val="26"/>
        </w:rPr>
        <w:t xml:space="preserve"> </w:t>
      </w:r>
      <w:r w:rsidR="00C56A88" w:rsidRPr="00EB00F6">
        <w:rPr>
          <w:b/>
          <w:sz w:val="26"/>
          <w:szCs w:val="26"/>
        </w:rPr>
        <w:t xml:space="preserve">показателей генерации, </w:t>
      </w:r>
      <w:r w:rsidR="00D02DC6">
        <w:rPr>
          <w:b/>
          <w:sz w:val="26"/>
          <w:szCs w:val="26"/>
        </w:rPr>
        <w:t>Т</w:t>
      </w:r>
      <w:r w:rsidR="005337F9" w:rsidRPr="00EB00F6">
        <w:rPr>
          <w:b/>
          <w:sz w:val="26"/>
          <w:szCs w:val="26"/>
        </w:rPr>
        <w:t>ехническая политика</w:t>
      </w:r>
      <w:r w:rsidR="00092CD4" w:rsidRPr="00EB00F6">
        <w:rPr>
          <w:b/>
          <w:sz w:val="26"/>
          <w:szCs w:val="26"/>
        </w:rPr>
        <w:t xml:space="preserve"> </w:t>
      </w:r>
      <w:r w:rsidR="005337F9" w:rsidRPr="00EB00F6">
        <w:rPr>
          <w:b/>
          <w:sz w:val="26"/>
          <w:szCs w:val="26"/>
        </w:rPr>
        <w:t>предусматривае</w:t>
      </w:r>
      <w:r w:rsidR="00743A34" w:rsidRPr="00EB00F6">
        <w:rPr>
          <w:b/>
          <w:sz w:val="26"/>
          <w:szCs w:val="26"/>
        </w:rPr>
        <w:t>т</w:t>
      </w:r>
      <w:r w:rsidR="005337F9" w:rsidRPr="00EB00F6">
        <w:rPr>
          <w:b/>
          <w:sz w:val="26"/>
          <w:szCs w:val="26"/>
        </w:rPr>
        <w:t xml:space="preserve"> </w:t>
      </w:r>
      <w:r w:rsidR="00EB323C" w:rsidRPr="00EB00F6">
        <w:rPr>
          <w:b/>
          <w:sz w:val="26"/>
          <w:szCs w:val="26"/>
        </w:rPr>
        <w:t xml:space="preserve">реализацию </w:t>
      </w:r>
      <w:r w:rsidR="00E91AB9" w:rsidRPr="00EB00F6">
        <w:rPr>
          <w:b/>
          <w:sz w:val="26"/>
          <w:szCs w:val="26"/>
        </w:rPr>
        <w:t xml:space="preserve">комплекса </w:t>
      </w:r>
      <w:r w:rsidR="00EB323C" w:rsidRPr="00EB00F6">
        <w:rPr>
          <w:b/>
          <w:sz w:val="26"/>
          <w:szCs w:val="26"/>
        </w:rPr>
        <w:t>мероприятий, направленных</w:t>
      </w:r>
      <w:r w:rsidR="00E91AB9" w:rsidRPr="00EB00F6">
        <w:rPr>
          <w:b/>
          <w:sz w:val="26"/>
          <w:szCs w:val="26"/>
        </w:rPr>
        <w:t xml:space="preserve"> н</w:t>
      </w:r>
      <w:r w:rsidR="00EB323C" w:rsidRPr="00EB00F6">
        <w:rPr>
          <w:b/>
          <w:sz w:val="26"/>
          <w:szCs w:val="26"/>
        </w:rPr>
        <w:t xml:space="preserve">а </w:t>
      </w:r>
      <w:r w:rsidR="00316196" w:rsidRPr="00EB00F6">
        <w:rPr>
          <w:b/>
          <w:sz w:val="26"/>
          <w:szCs w:val="26"/>
        </w:rPr>
        <w:t xml:space="preserve">улучшение технико-экономических показателей котлоагрегатов, </w:t>
      </w:r>
      <w:r w:rsidR="00EB323C" w:rsidRPr="00EB00F6">
        <w:rPr>
          <w:b/>
          <w:sz w:val="26"/>
          <w:szCs w:val="26"/>
        </w:rPr>
        <w:t>снижение</w:t>
      </w:r>
      <w:r w:rsidR="00316196" w:rsidRPr="00EB00F6">
        <w:rPr>
          <w:b/>
          <w:sz w:val="26"/>
          <w:szCs w:val="26"/>
        </w:rPr>
        <w:t xml:space="preserve"> </w:t>
      </w:r>
      <w:r w:rsidR="00EB323C" w:rsidRPr="00EB00F6">
        <w:rPr>
          <w:b/>
          <w:sz w:val="26"/>
          <w:szCs w:val="26"/>
        </w:rPr>
        <w:t>числа аварийных остановов из-за повреждений поверхностей нагрева и паропроводов</w:t>
      </w:r>
      <w:r w:rsidR="00E91AB9" w:rsidRPr="00EB00F6">
        <w:rPr>
          <w:b/>
          <w:sz w:val="26"/>
          <w:szCs w:val="26"/>
        </w:rPr>
        <w:t>. В том числе:</w:t>
      </w:r>
    </w:p>
    <w:p w:rsidR="00316196" w:rsidRPr="00EB00F6" w:rsidRDefault="00316196" w:rsidP="00F2295E">
      <w:pPr>
        <w:spacing w:line="276" w:lineRule="auto"/>
        <w:ind w:firstLine="851"/>
        <w:jc w:val="both"/>
        <w:rPr>
          <w:b/>
          <w:sz w:val="26"/>
          <w:szCs w:val="26"/>
        </w:rPr>
      </w:pPr>
    </w:p>
    <w:p w:rsidR="006B0423" w:rsidRPr="00EB00F6" w:rsidRDefault="006B0423" w:rsidP="006B0423">
      <w:pPr>
        <w:spacing w:line="276" w:lineRule="auto"/>
        <w:ind w:firstLine="851"/>
        <w:jc w:val="both"/>
        <w:rPr>
          <w:b/>
          <w:sz w:val="26"/>
          <w:szCs w:val="26"/>
        </w:rPr>
      </w:pPr>
      <w:r w:rsidRPr="00EB00F6">
        <w:rPr>
          <w:b/>
          <w:sz w:val="26"/>
          <w:szCs w:val="26"/>
        </w:rPr>
        <w:t>По филиалу Березовская ГРЭС:</w:t>
      </w:r>
    </w:p>
    <w:p w:rsidR="006B0423" w:rsidRPr="00EB00F6" w:rsidRDefault="006B0423" w:rsidP="00E1244A">
      <w:pPr>
        <w:numPr>
          <w:ilvl w:val="0"/>
          <w:numId w:val="80"/>
        </w:numPr>
        <w:spacing w:line="276" w:lineRule="auto"/>
        <w:ind w:left="426"/>
        <w:jc w:val="both"/>
        <w:rPr>
          <w:bCs/>
          <w:sz w:val="26"/>
          <w:szCs w:val="26"/>
        </w:rPr>
      </w:pPr>
      <w:r w:rsidRPr="00EB00F6">
        <w:rPr>
          <w:sz w:val="26"/>
          <w:szCs w:val="26"/>
        </w:rPr>
        <w:t>Замену КВП, ШПП-1, ШПП-3 1 и 2</w:t>
      </w:r>
      <w:r w:rsidR="00A01E3A">
        <w:rPr>
          <w:sz w:val="26"/>
          <w:szCs w:val="26"/>
        </w:rPr>
        <w:t xml:space="preserve"> </w:t>
      </w:r>
      <w:r w:rsidRPr="00EB00F6">
        <w:rPr>
          <w:sz w:val="26"/>
          <w:szCs w:val="26"/>
        </w:rPr>
        <w:t xml:space="preserve">энергоблоков, и СКШ энергоблока № 1;   </w:t>
      </w:r>
    </w:p>
    <w:p w:rsidR="006B0423" w:rsidRPr="00EB00F6" w:rsidRDefault="006B0423" w:rsidP="00E1244A">
      <w:pPr>
        <w:numPr>
          <w:ilvl w:val="0"/>
          <w:numId w:val="80"/>
        </w:numPr>
        <w:spacing w:line="276" w:lineRule="auto"/>
        <w:ind w:left="426"/>
        <w:jc w:val="both"/>
        <w:rPr>
          <w:bCs/>
          <w:sz w:val="26"/>
          <w:szCs w:val="26"/>
        </w:rPr>
      </w:pPr>
      <w:r w:rsidRPr="00EB00F6">
        <w:rPr>
          <w:bCs/>
          <w:sz w:val="26"/>
          <w:szCs w:val="26"/>
        </w:rPr>
        <w:t>Модернизация схемы пароводяного тракта котлоагрегатов с распределением циркуляции подпотоков среды в панелях поверхностей нагрева, предовращения</w:t>
      </w:r>
      <w:r w:rsidRPr="00EB00F6">
        <w:rPr>
          <w:rFonts w:ascii="Arial" w:hAnsi="Arial" w:cs="Arial"/>
          <w:color w:val="000000"/>
        </w:rPr>
        <w:t xml:space="preserve"> </w:t>
      </w:r>
      <w:r w:rsidRPr="00EB00F6">
        <w:rPr>
          <w:color w:val="000000"/>
          <w:sz w:val="26"/>
          <w:szCs w:val="26"/>
        </w:rPr>
        <w:t>гидравлических разверок</w:t>
      </w:r>
      <w:r w:rsidRPr="00EB00F6">
        <w:rPr>
          <w:rFonts w:ascii="Arial" w:hAnsi="Arial" w:cs="Arial"/>
          <w:color w:val="000000"/>
        </w:rPr>
        <w:t xml:space="preserve"> </w:t>
      </w:r>
      <w:r w:rsidRPr="00EB00F6">
        <w:rPr>
          <w:color w:val="000000"/>
          <w:sz w:val="26"/>
          <w:szCs w:val="26"/>
        </w:rPr>
        <w:t>и неравномерностей распределения рабочей среды</w:t>
      </w:r>
      <w:r w:rsidRPr="00EB00F6">
        <w:rPr>
          <w:bCs/>
          <w:sz w:val="26"/>
          <w:szCs w:val="26"/>
        </w:rPr>
        <w:t>, и изменением схемы включения пароохладителей;</w:t>
      </w:r>
    </w:p>
    <w:p w:rsidR="006B0423" w:rsidRPr="00EB00F6" w:rsidRDefault="006B0423" w:rsidP="00E1244A">
      <w:pPr>
        <w:numPr>
          <w:ilvl w:val="0"/>
          <w:numId w:val="80"/>
        </w:numPr>
        <w:spacing w:line="276" w:lineRule="auto"/>
        <w:ind w:left="426"/>
        <w:jc w:val="both"/>
        <w:rPr>
          <w:bCs/>
          <w:sz w:val="26"/>
          <w:szCs w:val="26"/>
        </w:rPr>
      </w:pPr>
      <w:r w:rsidRPr="00EB00F6">
        <w:rPr>
          <w:bCs/>
          <w:sz w:val="26"/>
          <w:szCs w:val="26"/>
        </w:rPr>
        <w:t>Техническое перевооружение оборудования систем очистки котлоагрегатов с заменой обдувочных аппаратов ОГ-12 котлоагрегатов №</w:t>
      </w:r>
      <w:r w:rsidR="00A01E3A">
        <w:rPr>
          <w:bCs/>
          <w:sz w:val="26"/>
          <w:szCs w:val="26"/>
        </w:rPr>
        <w:t> </w:t>
      </w:r>
      <w:r w:rsidRPr="00EB00F6">
        <w:rPr>
          <w:bCs/>
          <w:sz w:val="26"/>
          <w:szCs w:val="26"/>
        </w:rPr>
        <w:t>1,2 и аппаратов ОКШ на котлоагрегате №</w:t>
      </w:r>
      <w:r w:rsidR="00A01E3A">
        <w:rPr>
          <w:bCs/>
          <w:sz w:val="26"/>
          <w:szCs w:val="26"/>
        </w:rPr>
        <w:t> </w:t>
      </w:r>
      <w:r w:rsidRPr="00EB00F6">
        <w:rPr>
          <w:bCs/>
          <w:sz w:val="26"/>
          <w:szCs w:val="26"/>
        </w:rPr>
        <w:t>1 для обеспечения расчетного тепловосприятия и уменьшения шлакования поверхностей нагрева;</w:t>
      </w:r>
    </w:p>
    <w:p w:rsidR="006B0423" w:rsidRPr="00EB00F6" w:rsidRDefault="006B0423" w:rsidP="00E1244A">
      <w:pPr>
        <w:numPr>
          <w:ilvl w:val="0"/>
          <w:numId w:val="80"/>
        </w:numPr>
        <w:spacing w:line="276" w:lineRule="auto"/>
        <w:ind w:left="426"/>
        <w:jc w:val="both"/>
        <w:rPr>
          <w:bCs/>
          <w:sz w:val="26"/>
          <w:szCs w:val="26"/>
        </w:rPr>
      </w:pPr>
      <w:r w:rsidRPr="00EB00F6">
        <w:rPr>
          <w:bCs/>
          <w:sz w:val="26"/>
          <w:szCs w:val="26"/>
        </w:rPr>
        <w:t>Реконструкция растопочного узла котлоагрегатов с установкой регулирующей арматуры, обеспечивающей линейные расходные характеристики;</w:t>
      </w:r>
    </w:p>
    <w:p w:rsidR="006B0423" w:rsidRPr="00EB00F6" w:rsidRDefault="006B0423" w:rsidP="00E1244A">
      <w:pPr>
        <w:numPr>
          <w:ilvl w:val="0"/>
          <w:numId w:val="80"/>
        </w:numPr>
        <w:spacing w:line="276" w:lineRule="auto"/>
        <w:ind w:left="426"/>
        <w:jc w:val="both"/>
        <w:rPr>
          <w:bCs/>
          <w:sz w:val="26"/>
          <w:szCs w:val="26"/>
        </w:rPr>
      </w:pPr>
      <w:r w:rsidRPr="00EB00F6">
        <w:rPr>
          <w:bCs/>
          <w:sz w:val="26"/>
          <w:szCs w:val="26"/>
        </w:rPr>
        <w:t>Техническое превооружение аппаратуры запально-защитных устройств котлоагрегатов энергоблоков №</w:t>
      </w:r>
      <w:r w:rsidR="00A01E3A">
        <w:rPr>
          <w:bCs/>
          <w:sz w:val="26"/>
          <w:szCs w:val="26"/>
        </w:rPr>
        <w:t> </w:t>
      </w:r>
      <w:r w:rsidRPr="00EB00F6">
        <w:rPr>
          <w:bCs/>
          <w:sz w:val="26"/>
          <w:szCs w:val="26"/>
        </w:rPr>
        <w:t>1,2;</w:t>
      </w:r>
    </w:p>
    <w:p w:rsidR="006B0423" w:rsidRPr="00EB00F6" w:rsidRDefault="006B0423" w:rsidP="00E1244A">
      <w:pPr>
        <w:numPr>
          <w:ilvl w:val="0"/>
          <w:numId w:val="80"/>
        </w:numPr>
        <w:autoSpaceDE w:val="0"/>
        <w:autoSpaceDN w:val="0"/>
        <w:adjustRightInd w:val="0"/>
        <w:spacing w:line="276" w:lineRule="auto"/>
        <w:ind w:left="426"/>
        <w:jc w:val="both"/>
        <w:rPr>
          <w:sz w:val="26"/>
          <w:szCs w:val="26"/>
        </w:rPr>
      </w:pPr>
      <w:r w:rsidRPr="00EB00F6">
        <w:rPr>
          <w:sz w:val="26"/>
          <w:szCs w:val="26"/>
        </w:rPr>
        <w:t>Выполнение НИОКР в области внедрения технологии растопки котлоагрегатов без использования мазута;</w:t>
      </w:r>
    </w:p>
    <w:p w:rsidR="006B0423" w:rsidRPr="00EB00F6" w:rsidRDefault="006B0423" w:rsidP="00E1244A">
      <w:pPr>
        <w:numPr>
          <w:ilvl w:val="0"/>
          <w:numId w:val="80"/>
        </w:numPr>
        <w:spacing w:line="276" w:lineRule="auto"/>
        <w:ind w:left="426"/>
        <w:jc w:val="both"/>
        <w:rPr>
          <w:bCs/>
          <w:sz w:val="26"/>
          <w:szCs w:val="26"/>
        </w:rPr>
      </w:pPr>
      <w:r w:rsidRPr="00EB00F6">
        <w:rPr>
          <w:bCs/>
          <w:sz w:val="26"/>
          <w:szCs w:val="26"/>
        </w:rPr>
        <w:t>Внедрение схемы консервации поверхностей нагрева котлоагрегатов;</w:t>
      </w:r>
    </w:p>
    <w:p w:rsidR="006B0423" w:rsidRPr="00EB00F6" w:rsidRDefault="006B0423" w:rsidP="00E1244A">
      <w:pPr>
        <w:numPr>
          <w:ilvl w:val="0"/>
          <w:numId w:val="80"/>
        </w:numPr>
        <w:autoSpaceDE w:val="0"/>
        <w:autoSpaceDN w:val="0"/>
        <w:adjustRightInd w:val="0"/>
        <w:spacing w:line="276" w:lineRule="auto"/>
        <w:ind w:left="426"/>
        <w:jc w:val="both"/>
        <w:rPr>
          <w:sz w:val="26"/>
          <w:szCs w:val="26"/>
        </w:rPr>
      </w:pPr>
      <w:r w:rsidRPr="00EB00F6">
        <w:rPr>
          <w:sz w:val="26"/>
          <w:szCs w:val="26"/>
        </w:rPr>
        <w:t>Реконструкция схемы газовоздушного тракта, топочно-горелочных устройств, внедрение схемы третичного дутья, для обеспечения минимального шлакования поверхностей нагрева и длительной экономичной работы котлоагрегатов с номинальной паропроизводительностью;</w:t>
      </w:r>
    </w:p>
    <w:p w:rsidR="006B0423" w:rsidRPr="00EB00F6" w:rsidRDefault="006B0423" w:rsidP="00E1244A">
      <w:pPr>
        <w:numPr>
          <w:ilvl w:val="0"/>
          <w:numId w:val="80"/>
        </w:numPr>
        <w:autoSpaceDE w:val="0"/>
        <w:autoSpaceDN w:val="0"/>
        <w:adjustRightInd w:val="0"/>
        <w:spacing w:line="276" w:lineRule="auto"/>
        <w:ind w:left="426"/>
        <w:jc w:val="both"/>
        <w:rPr>
          <w:sz w:val="26"/>
          <w:szCs w:val="26"/>
        </w:rPr>
      </w:pPr>
      <w:r w:rsidRPr="00EB00F6">
        <w:rPr>
          <w:sz w:val="26"/>
          <w:szCs w:val="26"/>
        </w:rPr>
        <w:t>Модернизация котлоагрегата №</w:t>
      </w:r>
      <w:r w:rsidR="00564719">
        <w:rPr>
          <w:sz w:val="26"/>
          <w:szCs w:val="26"/>
        </w:rPr>
        <w:t xml:space="preserve"> </w:t>
      </w:r>
      <w:r w:rsidRPr="00EB00F6">
        <w:rPr>
          <w:sz w:val="26"/>
          <w:szCs w:val="26"/>
        </w:rPr>
        <w:t>2 с заменой тепловой изоляции ПГВП и сепараторов МВ;</w:t>
      </w:r>
    </w:p>
    <w:p w:rsidR="006B0423" w:rsidRPr="00EB00F6" w:rsidRDefault="006B0423" w:rsidP="00E1244A">
      <w:pPr>
        <w:numPr>
          <w:ilvl w:val="0"/>
          <w:numId w:val="80"/>
        </w:numPr>
        <w:autoSpaceDE w:val="0"/>
        <w:autoSpaceDN w:val="0"/>
        <w:adjustRightInd w:val="0"/>
        <w:spacing w:line="276" w:lineRule="auto"/>
        <w:ind w:left="426"/>
        <w:jc w:val="both"/>
        <w:rPr>
          <w:sz w:val="26"/>
          <w:szCs w:val="26"/>
        </w:rPr>
      </w:pPr>
      <w:r w:rsidRPr="00EB00F6">
        <w:rPr>
          <w:sz w:val="26"/>
          <w:szCs w:val="26"/>
        </w:rPr>
        <w:t>Модернизация схемы всаса дутьевых вентиляторов энергоблока №</w:t>
      </w:r>
      <w:r w:rsidR="00564719">
        <w:rPr>
          <w:sz w:val="26"/>
          <w:szCs w:val="26"/>
        </w:rPr>
        <w:t xml:space="preserve"> </w:t>
      </w:r>
      <w:r w:rsidRPr="00EB00F6">
        <w:rPr>
          <w:sz w:val="26"/>
          <w:szCs w:val="26"/>
        </w:rPr>
        <w:t>2;</w:t>
      </w:r>
    </w:p>
    <w:p w:rsidR="006B0423" w:rsidRPr="00EB00F6" w:rsidRDefault="006B0423" w:rsidP="00F2295E">
      <w:pPr>
        <w:spacing w:line="276" w:lineRule="auto"/>
        <w:ind w:firstLine="851"/>
        <w:jc w:val="both"/>
        <w:rPr>
          <w:b/>
          <w:sz w:val="26"/>
          <w:szCs w:val="26"/>
        </w:rPr>
      </w:pPr>
    </w:p>
    <w:p w:rsidR="00B44977" w:rsidRPr="00EB00F6" w:rsidRDefault="008223FC" w:rsidP="00F2295E">
      <w:pPr>
        <w:spacing w:line="276" w:lineRule="auto"/>
        <w:ind w:firstLine="851"/>
        <w:jc w:val="both"/>
        <w:rPr>
          <w:b/>
          <w:sz w:val="26"/>
          <w:szCs w:val="26"/>
        </w:rPr>
      </w:pPr>
      <w:r w:rsidRPr="00EB00F6">
        <w:rPr>
          <w:b/>
          <w:sz w:val="26"/>
          <w:szCs w:val="26"/>
        </w:rPr>
        <w:lastRenderedPageBreak/>
        <w:t>По филиалу Сургутская ГРЭС-2:</w:t>
      </w:r>
    </w:p>
    <w:p w:rsidR="008223FC" w:rsidRPr="00EB00F6" w:rsidRDefault="008223FC" w:rsidP="00E1244A">
      <w:pPr>
        <w:numPr>
          <w:ilvl w:val="0"/>
          <w:numId w:val="79"/>
        </w:numPr>
        <w:spacing w:line="276" w:lineRule="auto"/>
        <w:ind w:left="426"/>
        <w:jc w:val="both"/>
        <w:rPr>
          <w:sz w:val="26"/>
          <w:szCs w:val="26"/>
        </w:rPr>
      </w:pPr>
      <w:r w:rsidRPr="00EB00F6">
        <w:rPr>
          <w:sz w:val="26"/>
          <w:szCs w:val="26"/>
        </w:rPr>
        <w:t>Замена паропроводов ГПП и опорно-</w:t>
      </w:r>
      <w:r w:rsidR="006B0423" w:rsidRPr="00EB00F6">
        <w:rPr>
          <w:sz w:val="26"/>
          <w:szCs w:val="26"/>
        </w:rPr>
        <w:t>подвесной системы на энергоблоках</w:t>
      </w:r>
      <w:r w:rsidRPr="00EB00F6">
        <w:rPr>
          <w:sz w:val="26"/>
          <w:szCs w:val="26"/>
        </w:rPr>
        <w:t xml:space="preserve"> № 2, 4, 5, 6;</w:t>
      </w:r>
    </w:p>
    <w:p w:rsidR="008223FC" w:rsidRPr="00EB00F6" w:rsidRDefault="008223FC" w:rsidP="00E1244A">
      <w:pPr>
        <w:numPr>
          <w:ilvl w:val="0"/>
          <w:numId w:val="79"/>
        </w:numPr>
        <w:spacing w:line="276" w:lineRule="auto"/>
        <w:ind w:left="426"/>
        <w:jc w:val="both"/>
        <w:rPr>
          <w:sz w:val="26"/>
          <w:szCs w:val="26"/>
        </w:rPr>
      </w:pPr>
      <w:r w:rsidRPr="00EB00F6">
        <w:rPr>
          <w:sz w:val="26"/>
          <w:szCs w:val="26"/>
        </w:rPr>
        <w:t xml:space="preserve">Замена элементов паропроводов острого пара и пара промперегрева на энергоблоках </w:t>
      </w:r>
      <w:r w:rsidR="00A01E3A" w:rsidRPr="00EB00F6">
        <w:rPr>
          <w:sz w:val="26"/>
          <w:szCs w:val="26"/>
        </w:rPr>
        <w:t>№</w:t>
      </w:r>
      <w:r w:rsidR="00A01E3A">
        <w:rPr>
          <w:sz w:val="26"/>
          <w:szCs w:val="26"/>
        </w:rPr>
        <w:t> </w:t>
      </w:r>
      <w:r w:rsidRPr="00EB00F6">
        <w:rPr>
          <w:sz w:val="26"/>
          <w:szCs w:val="26"/>
        </w:rPr>
        <w:t>1, 3</w:t>
      </w:r>
      <w:r w:rsidR="006B0423" w:rsidRPr="00EB00F6">
        <w:rPr>
          <w:sz w:val="26"/>
          <w:szCs w:val="26"/>
        </w:rPr>
        <w:t>, 4</w:t>
      </w:r>
      <w:r w:rsidRPr="00EB00F6">
        <w:rPr>
          <w:sz w:val="26"/>
          <w:szCs w:val="26"/>
        </w:rPr>
        <w:t>;</w:t>
      </w:r>
    </w:p>
    <w:p w:rsidR="008223FC" w:rsidRPr="00EB00F6" w:rsidRDefault="00480347" w:rsidP="00E1244A">
      <w:pPr>
        <w:numPr>
          <w:ilvl w:val="0"/>
          <w:numId w:val="79"/>
        </w:numPr>
        <w:tabs>
          <w:tab w:val="left" w:pos="426"/>
        </w:tabs>
        <w:autoSpaceDE w:val="0"/>
        <w:autoSpaceDN w:val="0"/>
        <w:adjustRightInd w:val="0"/>
        <w:spacing w:line="276" w:lineRule="auto"/>
        <w:ind w:left="426"/>
        <w:jc w:val="both"/>
        <w:rPr>
          <w:sz w:val="26"/>
          <w:szCs w:val="26"/>
        </w:rPr>
      </w:pPr>
      <w:r w:rsidRPr="00EB00F6">
        <w:rPr>
          <w:sz w:val="26"/>
          <w:szCs w:val="26"/>
        </w:rPr>
        <w:t>Проведение НИОКР с привлечением ведущих мировых специализированных организаций по разработке и последующей реализации реконструкции</w:t>
      </w:r>
      <w:r w:rsidR="008223FC" w:rsidRPr="00EB00F6">
        <w:rPr>
          <w:sz w:val="26"/>
          <w:szCs w:val="26"/>
        </w:rPr>
        <w:t xml:space="preserve"> схемы газовоздушного тракта и горелок котлоагрегатов с обеспечением эффективного тепловосприятия поверхностей нагрева, </w:t>
      </w:r>
      <w:r w:rsidR="00E92770" w:rsidRPr="00EB00F6">
        <w:rPr>
          <w:sz w:val="26"/>
          <w:szCs w:val="26"/>
        </w:rPr>
        <w:t xml:space="preserve">устойчивого </w:t>
      </w:r>
      <w:r w:rsidR="008223FC" w:rsidRPr="00EB00F6">
        <w:rPr>
          <w:sz w:val="26"/>
          <w:szCs w:val="26"/>
        </w:rPr>
        <w:t xml:space="preserve">снижения содержания в дымовых газах </w:t>
      </w:r>
      <w:r w:rsidR="008223FC" w:rsidRPr="00EB00F6">
        <w:rPr>
          <w:sz w:val="26"/>
          <w:szCs w:val="26"/>
          <w:lang w:val="en-US"/>
        </w:rPr>
        <w:t>Nox</w:t>
      </w:r>
      <w:r w:rsidRPr="00EB00F6">
        <w:rPr>
          <w:sz w:val="26"/>
          <w:szCs w:val="26"/>
        </w:rPr>
        <w:t xml:space="preserve"> не более 250 мг/нм3</w:t>
      </w:r>
      <w:r w:rsidR="008223FC" w:rsidRPr="00EB00F6">
        <w:rPr>
          <w:sz w:val="26"/>
          <w:szCs w:val="26"/>
        </w:rPr>
        <w:t xml:space="preserve"> в течение всего межремонтного периода работы котлоагрегатов </w:t>
      </w:r>
      <w:r w:rsidRPr="00EB00F6">
        <w:rPr>
          <w:sz w:val="26"/>
          <w:szCs w:val="26"/>
        </w:rPr>
        <w:t>и снижения удельного расхода топлива на 0,7 г/кВт*ч.</w:t>
      </w:r>
      <w:r w:rsidR="008223FC" w:rsidRPr="00EB00F6">
        <w:rPr>
          <w:sz w:val="26"/>
          <w:szCs w:val="26"/>
        </w:rPr>
        <w:t>;</w:t>
      </w:r>
    </w:p>
    <w:p w:rsidR="008223FC" w:rsidRPr="00EB00F6" w:rsidRDefault="008223FC" w:rsidP="00E1244A">
      <w:pPr>
        <w:numPr>
          <w:ilvl w:val="0"/>
          <w:numId w:val="79"/>
        </w:numPr>
        <w:spacing w:line="276" w:lineRule="auto"/>
        <w:ind w:left="426"/>
        <w:jc w:val="both"/>
        <w:rPr>
          <w:bCs/>
          <w:sz w:val="26"/>
          <w:szCs w:val="26"/>
        </w:rPr>
      </w:pPr>
      <w:r w:rsidRPr="00EB00F6">
        <w:rPr>
          <w:bCs/>
          <w:sz w:val="26"/>
          <w:szCs w:val="26"/>
        </w:rPr>
        <w:t>Реконструкция растопочных узлов котлоагрегатов с установкой регулирующей арматуры, обеспечивающей линейные расходные характеристики</w:t>
      </w:r>
      <w:r w:rsidR="00480347" w:rsidRPr="00EB00F6">
        <w:rPr>
          <w:bCs/>
          <w:sz w:val="26"/>
          <w:szCs w:val="26"/>
        </w:rPr>
        <w:t xml:space="preserve">, позволяющей сократить время и расход топлива на выполнение пусковых операций, снизить потери пара и конденсата, обеспечить продление </w:t>
      </w:r>
      <w:r w:rsidR="00F2295E" w:rsidRPr="00EB00F6">
        <w:rPr>
          <w:bCs/>
          <w:sz w:val="26"/>
          <w:szCs w:val="26"/>
        </w:rPr>
        <w:t>ресурса работы элементов пароперегревательного тракта.</w:t>
      </w:r>
    </w:p>
    <w:p w:rsidR="00377093" w:rsidRPr="00EB00F6" w:rsidRDefault="00377093" w:rsidP="00E1244A">
      <w:pPr>
        <w:numPr>
          <w:ilvl w:val="0"/>
          <w:numId w:val="79"/>
        </w:numPr>
        <w:spacing w:line="276" w:lineRule="auto"/>
        <w:ind w:left="426"/>
        <w:jc w:val="both"/>
        <w:rPr>
          <w:bCs/>
          <w:sz w:val="26"/>
          <w:szCs w:val="26"/>
        </w:rPr>
      </w:pPr>
      <w:r w:rsidRPr="00EB00F6">
        <w:rPr>
          <w:bCs/>
          <w:sz w:val="26"/>
          <w:szCs w:val="26"/>
        </w:rPr>
        <w:t>Внедрение схемы консервации поверхностей нагрева котлоагрегатов;</w:t>
      </w:r>
    </w:p>
    <w:p w:rsidR="00C56A88" w:rsidRPr="00EB00F6" w:rsidRDefault="00C56A88" w:rsidP="0035082D">
      <w:pPr>
        <w:spacing w:line="276" w:lineRule="auto"/>
        <w:jc w:val="both"/>
        <w:rPr>
          <w:b/>
          <w:sz w:val="26"/>
          <w:szCs w:val="26"/>
        </w:rPr>
      </w:pPr>
    </w:p>
    <w:p w:rsidR="0035082D" w:rsidRPr="00EB00F6" w:rsidRDefault="0035082D" w:rsidP="0035082D">
      <w:pPr>
        <w:spacing w:line="276" w:lineRule="auto"/>
        <w:ind w:firstLine="851"/>
        <w:jc w:val="both"/>
        <w:rPr>
          <w:b/>
          <w:sz w:val="26"/>
          <w:szCs w:val="26"/>
        </w:rPr>
      </w:pPr>
      <w:r w:rsidRPr="00EB00F6">
        <w:rPr>
          <w:b/>
          <w:sz w:val="26"/>
          <w:szCs w:val="26"/>
        </w:rPr>
        <w:t>По филиалу Шатурская ГРЭС:</w:t>
      </w:r>
    </w:p>
    <w:p w:rsidR="00661F89" w:rsidRPr="00EB00F6" w:rsidRDefault="0035082D" w:rsidP="00E1244A">
      <w:pPr>
        <w:numPr>
          <w:ilvl w:val="0"/>
          <w:numId w:val="81"/>
        </w:numPr>
        <w:spacing w:line="276" w:lineRule="auto"/>
        <w:ind w:left="426"/>
        <w:jc w:val="both"/>
        <w:rPr>
          <w:sz w:val="26"/>
          <w:szCs w:val="26"/>
        </w:rPr>
      </w:pPr>
      <w:r w:rsidRPr="00EB00F6">
        <w:rPr>
          <w:sz w:val="26"/>
          <w:szCs w:val="26"/>
        </w:rPr>
        <w:t>Замена ШПП-1 с коллекторами на энергоблоках 1-4;</w:t>
      </w:r>
    </w:p>
    <w:p w:rsidR="0035082D" w:rsidRPr="00EB00F6" w:rsidRDefault="0035082D" w:rsidP="00E1244A">
      <w:pPr>
        <w:numPr>
          <w:ilvl w:val="0"/>
          <w:numId w:val="81"/>
        </w:numPr>
        <w:autoSpaceDE w:val="0"/>
        <w:autoSpaceDN w:val="0"/>
        <w:adjustRightInd w:val="0"/>
        <w:spacing w:line="276" w:lineRule="auto"/>
        <w:ind w:left="426"/>
        <w:jc w:val="both"/>
        <w:rPr>
          <w:sz w:val="26"/>
          <w:szCs w:val="26"/>
        </w:rPr>
      </w:pPr>
      <w:r w:rsidRPr="00EB00F6">
        <w:rPr>
          <w:sz w:val="26"/>
          <w:szCs w:val="26"/>
        </w:rPr>
        <w:t xml:space="preserve">Реконструкция </w:t>
      </w:r>
      <w:r w:rsidR="00987603" w:rsidRPr="00EB00F6">
        <w:rPr>
          <w:sz w:val="26"/>
          <w:szCs w:val="26"/>
        </w:rPr>
        <w:t xml:space="preserve">сооружений топливоподачи и оборудования </w:t>
      </w:r>
      <w:r w:rsidRPr="00EB00F6">
        <w:rPr>
          <w:sz w:val="26"/>
          <w:szCs w:val="26"/>
        </w:rPr>
        <w:t>пылеприготовления котлоагрегатов энергоблоков ст. №</w:t>
      </w:r>
      <w:r w:rsidR="00A01E3A">
        <w:rPr>
          <w:sz w:val="26"/>
          <w:szCs w:val="26"/>
        </w:rPr>
        <w:t> </w:t>
      </w:r>
      <w:r w:rsidRPr="00EB00F6">
        <w:rPr>
          <w:sz w:val="26"/>
          <w:szCs w:val="26"/>
        </w:rPr>
        <w:t xml:space="preserve">1-3, с обеспечением </w:t>
      </w:r>
      <w:r w:rsidR="006B0423" w:rsidRPr="00EB00F6">
        <w:rPr>
          <w:sz w:val="26"/>
          <w:szCs w:val="26"/>
        </w:rPr>
        <w:t xml:space="preserve">их </w:t>
      </w:r>
      <w:r w:rsidRPr="00EB00F6">
        <w:rPr>
          <w:sz w:val="26"/>
          <w:szCs w:val="26"/>
        </w:rPr>
        <w:t xml:space="preserve">готовности </w:t>
      </w:r>
      <w:r w:rsidR="006B0423" w:rsidRPr="00EB00F6">
        <w:rPr>
          <w:sz w:val="26"/>
          <w:szCs w:val="26"/>
        </w:rPr>
        <w:t xml:space="preserve">к </w:t>
      </w:r>
      <w:r w:rsidRPr="00EB00F6">
        <w:rPr>
          <w:sz w:val="26"/>
          <w:szCs w:val="26"/>
        </w:rPr>
        <w:t>работ</w:t>
      </w:r>
      <w:r w:rsidR="006B0423" w:rsidRPr="00EB00F6">
        <w:rPr>
          <w:sz w:val="26"/>
          <w:szCs w:val="26"/>
        </w:rPr>
        <w:t>е</w:t>
      </w:r>
      <w:r w:rsidRPr="00EB00F6">
        <w:rPr>
          <w:sz w:val="26"/>
          <w:szCs w:val="26"/>
        </w:rPr>
        <w:t xml:space="preserve"> </w:t>
      </w:r>
      <w:r w:rsidR="00987603" w:rsidRPr="00EB00F6">
        <w:rPr>
          <w:sz w:val="26"/>
          <w:szCs w:val="26"/>
        </w:rPr>
        <w:t>на угле;</w:t>
      </w:r>
    </w:p>
    <w:p w:rsidR="00987603" w:rsidRPr="00EB00F6" w:rsidRDefault="00987603" w:rsidP="00E1244A">
      <w:pPr>
        <w:numPr>
          <w:ilvl w:val="0"/>
          <w:numId w:val="81"/>
        </w:numPr>
        <w:autoSpaceDE w:val="0"/>
        <w:autoSpaceDN w:val="0"/>
        <w:adjustRightInd w:val="0"/>
        <w:spacing w:line="276" w:lineRule="auto"/>
        <w:ind w:left="426"/>
        <w:jc w:val="both"/>
        <w:rPr>
          <w:sz w:val="26"/>
          <w:szCs w:val="26"/>
        </w:rPr>
      </w:pPr>
      <w:r w:rsidRPr="00EB00F6">
        <w:rPr>
          <w:sz w:val="26"/>
          <w:szCs w:val="26"/>
        </w:rPr>
        <w:t>Замена исчерпавших ресурс работы элементов паропроводов и коллекторов поверхностей нагрева;</w:t>
      </w:r>
    </w:p>
    <w:p w:rsidR="00377093" w:rsidRPr="00EB00F6" w:rsidRDefault="00377093" w:rsidP="00E1244A">
      <w:pPr>
        <w:numPr>
          <w:ilvl w:val="0"/>
          <w:numId w:val="81"/>
        </w:numPr>
        <w:spacing w:line="276" w:lineRule="auto"/>
        <w:ind w:left="426"/>
        <w:jc w:val="both"/>
        <w:rPr>
          <w:bCs/>
          <w:sz w:val="26"/>
          <w:szCs w:val="26"/>
        </w:rPr>
      </w:pPr>
      <w:r w:rsidRPr="00EB00F6">
        <w:rPr>
          <w:bCs/>
          <w:sz w:val="26"/>
          <w:szCs w:val="26"/>
        </w:rPr>
        <w:t>Внедрение схемы консервации поверхностей нагрева котлоагрегатов;</w:t>
      </w:r>
    </w:p>
    <w:p w:rsidR="00987603" w:rsidRPr="00EB00F6" w:rsidRDefault="00987603" w:rsidP="00987603">
      <w:pPr>
        <w:autoSpaceDE w:val="0"/>
        <w:autoSpaceDN w:val="0"/>
        <w:adjustRightInd w:val="0"/>
        <w:spacing w:line="276" w:lineRule="auto"/>
        <w:ind w:firstLine="851"/>
        <w:jc w:val="both"/>
        <w:rPr>
          <w:sz w:val="26"/>
          <w:szCs w:val="26"/>
        </w:rPr>
      </w:pPr>
    </w:p>
    <w:p w:rsidR="00987603" w:rsidRPr="00EB00F6" w:rsidRDefault="00987603" w:rsidP="00987603">
      <w:pPr>
        <w:autoSpaceDE w:val="0"/>
        <w:autoSpaceDN w:val="0"/>
        <w:adjustRightInd w:val="0"/>
        <w:spacing w:line="276" w:lineRule="auto"/>
        <w:ind w:firstLine="851"/>
        <w:jc w:val="both"/>
        <w:rPr>
          <w:b/>
          <w:sz w:val="26"/>
          <w:szCs w:val="26"/>
        </w:rPr>
      </w:pPr>
      <w:r w:rsidRPr="00EB00F6">
        <w:rPr>
          <w:b/>
          <w:sz w:val="26"/>
          <w:szCs w:val="26"/>
        </w:rPr>
        <w:t>По филиалу Яйвинская ГРЭС:</w:t>
      </w:r>
    </w:p>
    <w:p w:rsidR="00C56A88" w:rsidRPr="00EB00F6" w:rsidRDefault="00C56A88" w:rsidP="00E1244A">
      <w:pPr>
        <w:numPr>
          <w:ilvl w:val="0"/>
          <w:numId w:val="81"/>
        </w:numPr>
        <w:spacing w:line="276" w:lineRule="auto"/>
        <w:ind w:left="426"/>
        <w:jc w:val="both"/>
        <w:rPr>
          <w:sz w:val="26"/>
          <w:szCs w:val="26"/>
        </w:rPr>
      </w:pPr>
      <w:r w:rsidRPr="00EB00F6">
        <w:rPr>
          <w:sz w:val="26"/>
          <w:szCs w:val="26"/>
        </w:rPr>
        <w:t xml:space="preserve">Замена настенного пароперегревателя, </w:t>
      </w:r>
      <w:r w:rsidR="00A4069C" w:rsidRPr="00EB00F6">
        <w:rPr>
          <w:sz w:val="26"/>
          <w:szCs w:val="26"/>
        </w:rPr>
        <w:t>полуширм 3</w:t>
      </w:r>
      <w:r w:rsidRPr="00EB00F6">
        <w:rPr>
          <w:sz w:val="26"/>
          <w:szCs w:val="26"/>
        </w:rPr>
        <w:t>-го ряда, барабана котла и элементов паропроводов на энергоблоке № 3;</w:t>
      </w:r>
    </w:p>
    <w:p w:rsidR="000C0DD3" w:rsidRPr="00EB00F6" w:rsidRDefault="000C0DD3" w:rsidP="00E1244A">
      <w:pPr>
        <w:numPr>
          <w:ilvl w:val="0"/>
          <w:numId w:val="81"/>
        </w:numPr>
        <w:spacing w:line="276" w:lineRule="auto"/>
        <w:ind w:left="426"/>
        <w:jc w:val="both"/>
        <w:rPr>
          <w:sz w:val="26"/>
          <w:szCs w:val="26"/>
        </w:rPr>
      </w:pPr>
      <w:r w:rsidRPr="00EB00F6">
        <w:rPr>
          <w:sz w:val="26"/>
          <w:szCs w:val="26"/>
        </w:rPr>
        <w:t xml:space="preserve">Разработка ТЭО и реконструкция схемы транспортировки пыли </w:t>
      </w:r>
      <w:r w:rsidR="00316196" w:rsidRPr="00EB00F6">
        <w:rPr>
          <w:sz w:val="26"/>
          <w:szCs w:val="26"/>
        </w:rPr>
        <w:t xml:space="preserve">в топки котлов </w:t>
      </w:r>
      <w:r w:rsidRPr="00EB00F6">
        <w:rPr>
          <w:sz w:val="26"/>
          <w:szCs w:val="26"/>
        </w:rPr>
        <w:t>с применением пылепроводов высокой концентрации;</w:t>
      </w:r>
    </w:p>
    <w:p w:rsidR="007520D6" w:rsidRPr="00EB00F6" w:rsidRDefault="007520D6" w:rsidP="00E1244A">
      <w:pPr>
        <w:numPr>
          <w:ilvl w:val="0"/>
          <w:numId w:val="81"/>
        </w:numPr>
        <w:autoSpaceDE w:val="0"/>
        <w:autoSpaceDN w:val="0"/>
        <w:adjustRightInd w:val="0"/>
        <w:spacing w:line="276" w:lineRule="auto"/>
        <w:ind w:left="426"/>
        <w:jc w:val="both"/>
        <w:rPr>
          <w:sz w:val="26"/>
          <w:szCs w:val="26"/>
        </w:rPr>
      </w:pPr>
      <w:r w:rsidRPr="00EB00F6">
        <w:rPr>
          <w:sz w:val="26"/>
          <w:szCs w:val="26"/>
        </w:rPr>
        <w:t>Замена исчерпавших ресурс работы элементов паропроводов и коллекторов поверхностей нагрева;</w:t>
      </w:r>
    </w:p>
    <w:p w:rsidR="00C56A88" w:rsidRPr="00EB00F6" w:rsidRDefault="00C56A88" w:rsidP="00E1244A">
      <w:pPr>
        <w:numPr>
          <w:ilvl w:val="0"/>
          <w:numId w:val="81"/>
        </w:numPr>
        <w:spacing w:line="276" w:lineRule="auto"/>
        <w:ind w:left="426"/>
        <w:jc w:val="both"/>
        <w:rPr>
          <w:sz w:val="26"/>
          <w:szCs w:val="26"/>
        </w:rPr>
      </w:pPr>
      <w:r w:rsidRPr="00EB00F6">
        <w:rPr>
          <w:sz w:val="26"/>
          <w:szCs w:val="26"/>
        </w:rPr>
        <w:t xml:space="preserve">Установка газоходов (байпасов) помимо батарейных циклонов на котлагрегатах при </w:t>
      </w:r>
      <w:r w:rsidR="00316196" w:rsidRPr="00EB00F6">
        <w:rPr>
          <w:sz w:val="26"/>
          <w:szCs w:val="26"/>
        </w:rPr>
        <w:t xml:space="preserve">работе на </w:t>
      </w:r>
      <w:r w:rsidR="000C0DD3" w:rsidRPr="00EB00F6">
        <w:rPr>
          <w:sz w:val="26"/>
          <w:szCs w:val="26"/>
        </w:rPr>
        <w:t>газообразно</w:t>
      </w:r>
      <w:r w:rsidR="00316196" w:rsidRPr="00EB00F6">
        <w:rPr>
          <w:sz w:val="26"/>
          <w:szCs w:val="26"/>
        </w:rPr>
        <w:t>м</w:t>
      </w:r>
      <w:r w:rsidR="000C0DD3" w:rsidRPr="00EB00F6">
        <w:rPr>
          <w:sz w:val="26"/>
          <w:szCs w:val="26"/>
        </w:rPr>
        <w:t xml:space="preserve"> топлив</w:t>
      </w:r>
      <w:r w:rsidR="00316196" w:rsidRPr="00EB00F6">
        <w:rPr>
          <w:sz w:val="26"/>
          <w:szCs w:val="26"/>
        </w:rPr>
        <w:t>е</w:t>
      </w:r>
      <w:r w:rsidR="000C0DD3" w:rsidRPr="00EB00F6">
        <w:rPr>
          <w:sz w:val="26"/>
          <w:szCs w:val="26"/>
        </w:rPr>
        <w:t>;</w:t>
      </w:r>
    </w:p>
    <w:p w:rsidR="00377093" w:rsidRPr="00EB00F6" w:rsidRDefault="00377093" w:rsidP="00E1244A">
      <w:pPr>
        <w:numPr>
          <w:ilvl w:val="0"/>
          <w:numId w:val="81"/>
        </w:numPr>
        <w:spacing w:line="276" w:lineRule="auto"/>
        <w:ind w:left="426"/>
        <w:jc w:val="both"/>
        <w:rPr>
          <w:bCs/>
          <w:sz w:val="26"/>
          <w:szCs w:val="26"/>
        </w:rPr>
      </w:pPr>
      <w:r w:rsidRPr="00EB00F6">
        <w:rPr>
          <w:bCs/>
          <w:sz w:val="26"/>
          <w:szCs w:val="26"/>
        </w:rPr>
        <w:t>Внедрение схемы консервации поверхностей нагрева котлоагрегатов;</w:t>
      </w:r>
    </w:p>
    <w:p w:rsidR="00C56A88" w:rsidRPr="00EB00F6" w:rsidRDefault="00C56A88" w:rsidP="00E1244A">
      <w:pPr>
        <w:numPr>
          <w:ilvl w:val="0"/>
          <w:numId w:val="81"/>
        </w:numPr>
        <w:spacing w:line="276" w:lineRule="auto"/>
        <w:ind w:left="426"/>
        <w:jc w:val="both"/>
        <w:rPr>
          <w:sz w:val="26"/>
          <w:szCs w:val="26"/>
        </w:rPr>
      </w:pPr>
      <w:r w:rsidRPr="00EB00F6">
        <w:rPr>
          <w:sz w:val="26"/>
          <w:szCs w:val="26"/>
        </w:rPr>
        <w:t>Реконструкция водяного экономайзера на энергоблоках № 2,3,4;</w:t>
      </w:r>
    </w:p>
    <w:p w:rsidR="00C56A88" w:rsidRPr="00EB00F6" w:rsidRDefault="00C56A88" w:rsidP="00E1244A">
      <w:pPr>
        <w:numPr>
          <w:ilvl w:val="0"/>
          <w:numId w:val="81"/>
        </w:numPr>
        <w:spacing w:line="276" w:lineRule="auto"/>
        <w:ind w:left="426"/>
        <w:jc w:val="both"/>
        <w:rPr>
          <w:sz w:val="26"/>
          <w:szCs w:val="26"/>
        </w:rPr>
      </w:pPr>
      <w:r w:rsidRPr="00EB00F6">
        <w:rPr>
          <w:sz w:val="26"/>
          <w:szCs w:val="26"/>
        </w:rPr>
        <w:t xml:space="preserve">Замена ширм </w:t>
      </w:r>
      <w:r w:rsidRPr="00EB00F6">
        <w:rPr>
          <w:sz w:val="26"/>
          <w:szCs w:val="26"/>
          <w:lang w:val="en-US"/>
        </w:rPr>
        <w:t>III</w:t>
      </w:r>
      <w:r w:rsidRPr="00EB00F6">
        <w:rPr>
          <w:sz w:val="26"/>
          <w:szCs w:val="26"/>
        </w:rPr>
        <w:t xml:space="preserve"> ряда с коллекторами и замена коллекторов потолочного пароперегревателя котла ТП-92 энергоблока № 3;</w:t>
      </w:r>
    </w:p>
    <w:p w:rsidR="00556030" w:rsidRPr="00EB00F6" w:rsidRDefault="007520D6" w:rsidP="00775FE4">
      <w:pPr>
        <w:numPr>
          <w:ilvl w:val="0"/>
          <w:numId w:val="6"/>
        </w:numPr>
        <w:tabs>
          <w:tab w:val="clear" w:pos="1316"/>
          <w:tab w:val="num" w:pos="426"/>
        </w:tabs>
        <w:spacing w:line="276" w:lineRule="auto"/>
        <w:ind w:left="426"/>
        <w:jc w:val="both"/>
        <w:rPr>
          <w:sz w:val="26"/>
          <w:szCs w:val="26"/>
        </w:rPr>
      </w:pPr>
      <w:r w:rsidRPr="00EB00F6">
        <w:rPr>
          <w:rFonts w:eastAsia="TimesNewRoman"/>
          <w:sz w:val="26"/>
          <w:szCs w:val="26"/>
        </w:rPr>
        <w:t>Восстановительные ремонты систем топливоподачи и пылеприготовления</w:t>
      </w:r>
      <w:r w:rsidR="00556030" w:rsidRPr="00EB00F6">
        <w:rPr>
          <w:rFonts w:eastAsia="TimesNewRoman"/>
          <w:sz w:val="26"/>
          <w:szCs w:val="26"/>
        </w:rPr>
        <w:t>;</w:t>
      </w:r>
    </w:p>
    <w:p w:rsidR="00556030" w:rsidRPr="00EB00F6" w:rsidRDefault="00556030" w:rsidP="00775FE4">
      <w:pPr>
        <w:numPr>
          <w:ilvl w:val="0"/>
          <w:numId w:val="6"/>
        </w:numPr>
        <w:tabs>
          <w:tab w:val="clear" w:pos="1316"/>
          <w:tab w:val="num" w:pos="426"/>
        </w:tabs>
        <w:spacing w:line="276" w:lineRule="auto"/>
        <w:ind w:left="426"/>
        <w:jc w:val="both"/>
        <w:rPr>
          <w:sz w:val="26"/>
          <w:szCs w:val="26"/>
        </w:rPr>
      </w:pPr>
      <w:r w:rsidRPr="00EB00F6">
        <w:rPr>
          <w:sz w:val="26"/>
          <w:szCs w:val="26"/>
        </w:rPr>
        <w:t xml:space="preserve">Модернизация авторегуляторов котла ТП-92 с </w:t>
      </w:r>
      <w:r w:rsidR="00544164" w:rsidRPr="00EB00F6">
        <w:rPr>
          <w:sz w:val="26"/>
          <w:szCs w:val="26"/>
        </w:rPr>
        <w:t xml:space="preserve">совершенствованием </w:t>
      </w:r>
      <w:r w:rsidR="0049696E" w:rsidRPr="00EB00F6">
        <w:rPr>
          <w:sz w:val="26"/>
          <w:szCs w:val="26"/>
        </w:rPr>
        <w:t>алгоритмов</w:t>
      </w:r>
      <w:r w:rsidRPr="00EB00F6">
        <w:rPr>
          <w:sz w:val="26"/>
          <w:szCs w:val="26"/>
        </w:rPr>
        <w:t xml:space="preserve"> програмно-технических комплексов</w:t>
      </w:r>
      <w:r w:rsidR="00B32291" w:rsidRPr="00EB00F6">
        <w:rPr>
          <w:sz w:val="26"/>
          <w:szCs w:val="26"/>
        </w:rPr>
        <w:t xml:space="preserve"> АСУ ТП.</w:t>
      </w:r>
    </w:p>
    <w:p w:rsidR="00AE2288" w:rsidRPr="00EB00F6" w:rsidRDefault="00AE2288" w:rsidP="007520D6">
      <w:pPr>
        <w:spacing w:line="276" w:lineRule="auto"/>
        <w:ind w:firstLine="851"/>
        <w:jc w:val="both"/>
        <w:rPr>
          <w:rFonts w:eastAsia="TimesNewRoman"/>
          <w:b/>
          <w:sz w:val="26"/>
          <w:szCs w:val="26"/>
        </w:rPr>
      </w:pPr>
    </w:p>
    <w:p w:rsidR="007520D6" w:rsidRPr="00EB00F6" w:rsidRDefault="007520D6" w:rsidP="007520D6">
      <w:pPr>
        <w:spacing w:line="276" w:lineRule="auto"/>
        <w:ind w:firstLine="851"/>
        <w:jc w:val="both"/>
        <w:rPr>
          <w:rFonts w:eastAsia="TimesNewRoman"/>
          <w:b/>
          <w:sz w:val="26"/>
          <w:szCs w:val="26"/>
        </w:rPr>
      </w:pPr>
      <w:r w:rsidRPr="00EB00F6">
        <w:rPr>
          <w:rFonts w:eastAsia="TimesNewRoman"/>
          <w:b/>
          <w:sz w:val="26"/>
          <w:szCs w:val="26"/>
        </w:rPr>
        <w:t>По филиалу Смоленская ГРЭС:</w:t>
      </w:r>
    </w:p>
    <w:p w:rsidR="00732BB4" w:rsidRPr="00EB00F6" w:rsidRDefault="00732BB4" w:rsidP="00E1244A">
      <w:pPr>
        <w:numPr>
          <w:ilvl w:val="0"/>
          <w:numId w:val="82"/>
        </w:numPr>
        <w:tabs>
          <w:tab w:val="left" w:pos="426"/>
        </w:tabs>
        <w:spacing w:line="276" w:lineRule="auto"/>
        <w:ind w:left="425" w:hanging="357"/>
        <w:jc w:val="both"/>
        <w:rPr>
          <w:bCs/>
          <w:sz w:val="26"/>
          <w:szCs w:val="26"/>
        </w:rPr>
      </w:pPr>
      <w:r w:rsidRPr="00EB00F6">
        <w:rPr>
          <w:bCs/>
          <w:sz w:val="26"/>
          <w:szCs w:val="26"/>
        </w:rPr>
        <w:t xml:space="preserve">Замена поверхностей нагрева котлоагрегатов для поддержания их в состоянии эксплуатационной готовности, обеспечивающем заданные долгосрочной и среднесрочной программами планирования показатели генерации при обеспечении нормативных технико-экономических показателей; </w:t>
      </w:r>
    </w:p>
    <w:p w:rsidR="00610EFD" w:rsidRPr="00EB00F6" w:rsidRDefault="00610EFD" w:rsidP="00E1244A">
      <w:pPr>
        <w:numPr>
          <w:ilvl w:val="0"/>
          <w:numId w:val="82"/>
        </w:numPr>
        <w:tabs>
          <w:tab w:val="left" w:pos="426"/>
        </w:tabs>
        <w:spacing w:line="276" w:lineRule="auto"/>
        <w:ind w:left="425" w:hanging="357"/>
        <w:jc w:val="both"/>
        <w:rPr>
          <w:bCs/>
          <w:sz w:val="26"/>
          <w:szCs w:val="26"/>
        </w:rPr>
      </w:pPr>
      <w:r w:rsidRPr="00EB00F6">
        <w:rPr>
          <w:bCs/>
          <w:sz w:val="26"/>
          <w:szCs w:val="26"/>
        </w:rPr>
        <w:t>Замена верхних кубов ВЗП котлоагрегата ТПЕ 208 ст. №</w:t>
      </w:r>
      <w:r w:rsidR="00A01E3A">
        <w:rPr>
          <w:bCs/>
          <w:sz w:val="26"/>
          <w:szCs w:val="26"/>
        </w:rPr>
        <w:t> </w:t>
      </w:r>
      <w:r w:rsidRPr="00EB00F6">
        <w:rPr>
          <w:bCs/>
          <w:sz w:val="26"/>
          <w:szCs w:val="26"/>
        </w:rPr>
        <w:t>1;</w:t>
      </w:r>
    </w:p>
    <w:p w:rsidR="00610EFD" w:rsidRPr="00EB00F6" w:rsidRDefault="00610EFD" w:rsidP="00E1244A">
      <w:pPr>
        <w:numPr>
          <w:ilvl w:val="0"/>
          <w:numId w:val="82"/>
        </w:numPr>
        <w:tabs>
          <w:tab w:val="left" w:pos="426"/>
        </w:tabs>
        <w:spacing w:line="276" w:lineRule="auto"/>
        <w:ind w:left="425" w:hanging="357"/>
        <w:jc w:val="both"/>
        <w:rPr>
          <w:bCs/>
          <w:sz w:val="26"/>
          <w:szCs w:val="26"/>
        </w:rPr>
      </w:pPr>
      <w:r w:rsidRPr="00EB00F6">
        <w:rPr>
          <w:bCs/>
          <w:sz w:val="26"/>
          <w:szCs w:val="26"/>
        </w:rPr>
        <w:t>Реконструкция золоулавливающей установки БЦ-512 котлоагрегата №</w:t>
      </w:r>
      <w:r w:rsidR="00A01E3A">
        <w:rPr>
          <w:bCs/>
          <w:sz w:val="26"/>
          <w:szCs w:val="26"/>
        </w:rPr>
        <w:t> </w:t>
      </w:r>
      <w:r w:rsidRPr="00EB00F6">
        <w:rPr>
          <w:bCs/>
          <w:sz w:val="26"/>
          <w:szCs w:val="26"/>
        </w:rPr>
        <w:t>1 с установкой байпасного газохода;</w:t>
      </w:r>
    </w:p>
    <w:p w:rsidR="00544117" w:rsidRPr="00EB00F6" w:rsidRDefault="00732BB4" w:rsidP="00E1244A">
      <w:pPr>
        <w:numPr>
          <w:ilvl w:val="0"/>
          <w:numId w:val="82"/>
        </w:numPr>
        <w:spacing w:line="276" w:lineRule="auto"/>
        <w:ind w:left="426"/>
        <w:jc w:val="both"/>
        <w:rPr>
          <w:sz w:val="26"/>
          <w:szCs w:val="26"/>
        </w:rPr>
      </w:pPr>
      <w:r w:rsidRPr="00EB00F6">
        <w:rPr>
          <w:sz w:val="26"/>
          <w:szCs w:val="26"/>
        </w:rPr>
        <w:t>Объемы модернизации</w:t>
      </w:r>
      <w:r w:rsidR="0051470D" w:rsidRPr="00EB00F6">
        <w:rPr>
          <w:sz w:val="26"/>
          <w:szCs w:val="26"/>
        </w:rPr>
        <w:t>, ремонтных</w:t>
      </w:r>
      <w:r w:rsidRPr="00EB00F6">
        <w:rPr>
          <w:sz w:val="26"/>
          <w:szCs w:val="26"/>
        </w:rPr>
        <w:t xml:space="preserve"> и реконструктивных работ на котельном оборудовании, при экономической целесообразности перехода к сжиганию углей будут определены после проведения экспертизы технико-экономического обоснования данных работ.</w:t>
      </w:r>
    </w:p>
    <w:p w:rsidR="00377093" w:rsidRPr="00EB00F6" w:rsidRDefault="00377093" w:rsidP="00E1244A">
      <w:pPr>
        <w:numPr>
          <w:ilvl w:val="0"/>
          <w:numId w:val="82"/>
        </w:numPr>
        <w:spacing w:line="276" w:lineRule="auto"/>
        <w:ind w:left="426"/>
        <w:jc w:val="both"/>
        <w:rPr>
          <w:bCs/>
          <w:sz w:val="26"/>
          <w:szCs w:val="26"/>
        </w:rPr>
      </w:pPr>
      <w:r w:rsidRPr="00EB00F6">
        <w:rPr>
          <w:bCs/>
          <w:sz w:val="26"/>
          <w:szCs w:val="26"/>
        </w:rPr>
        <w:t>Внедрение схемы консервации поверхностей нагрева котлоагрегатов;</w:t>
      </w:r>
    </w:p>
    <w:p w:rsidR="00732BB4" w:rsidRPr="00EB00F6" w:rsidRDefault="00544117" w:rsidP="00E1244A">
      <w:pPr>
        <w:numPr>
          <w:ilvl w:val="0"/>
          <w:numId w:val="82"/>
        </w:numPr>
        <w:spacing w:line="276" w:lineRule="auto"/>
        <w:ind w:left="426" w:hanging="426"/>
        <w:jc w:val="both"/>
        <w:rPr>
          <w:sz w:val="26"/>
          <w:szCs w:val="26"/>
        </w:rPr>
      </w:pPr>
      <w:r w:rsidRPr="00EB00F6">
        <w:rPr>
          <w:sz w:val="26"/>
          <w:szCs w:val="26"/>
        </w:rPr>
        <w:t>В целях обеспечения готовности филиала</w:t>
      </w:r>
      <w:r w:rsidR="001D1ABC" w:rsidRPr="00EB00F6">
        <w:rPr>
          <w:sz w:val="26"/>
          <w:szCs w:val="26"/>
        </w:rPr>
        <w:t xml:space="preserve"> к работе на твердом топливе</w:t>
      </w:r>
      <w:r w:rsidRPr="00EB00F6">
        <w:rPr>
          <w:sz w:val="26"/>
          <w:szCs w:val="26"/>
        </w:rPr>
        <w:t xml:space="preserve"> будет выполнена </w:t>
      </w:r>
      <w:r w:rsidR="001D1ABC" w:rsidRPr="00EB00F6">
        <w:rPr>
          <w:sz w:val="26"/>
          <w:szCs w:val="26"/>
        </w:rPr>
        <w:t>реконструкция 1 секции зо</w:t>
      </w:r>
      <w:r w:rsidR="00984EEA">
        <w:rPr>
          <w:sz w:val="26"/>
          <w:szCs w:val="26"/>
        </w:rPr>
        <w:t>лоотвала с полезным объемом 813,</w:t>
      </w:r>
      <w:r w:rsidR="001D1ABC" w:rsidRPr="00EB00F6">
        <w:rPr>
          <w:sz w:val="26"/>
          <w:szCs w:val="26"/>
        </w:rPr>
        <w:t>3 тыс. т</w:t>
      </w:r>
      <w:r w:rsidR="00564719">
        <w:rPr>
          <w:sz w:val="26"/>
          <w:szCs w:val="26"/>
        </w:rPr>
        <w:t>онн</w:t>
      </w:r>
      <w:r w:rsidR="001D1ABC" w:rsidRPr="00EB00F6">
        <w:rPr>
          <w:sz w:val="26"/>
          <w:szCs w:val="26"/>
        </w:rPr>
        <w:t>.</w:t>
      </w:r>
      <w:r w:rsidR="001D1ABC" w:rsidRPr="00EB00F6">
        <w:rPr>
          <w:sz w:val="22"/>
          <w:szCs w:val="22"/>
        </w:rPr>
        <w:t xml:space="preserve"> </w:t>
      </w:r>
      <w:r w:rsidRPr="00EB00F6">
        <w:rPr>
          <w:sz w:val="26"/>
          <w:szCs w:val="26"/>
        </w:rPr>
        <w:t xml:space="preserve"> </w:t>
      </w:r>
    </w:p>
    <w:p w:rsidR="00544117" w:rsidRPr="00EB00F6" w:rsidRDefault="00544117" w:rsidP="00246A1C">
      <w:pPr>
        <w:tabs>
          <w:tab w:val="num" w:pos="3060"/>
        </w:tabs>
        <w:spacing w:line="276" w:lineRule="auto"/>
        <w:ind w:firstLine="851"/>
        <w:jc w:val="both"/>
        <w:rPr>
          <w:b/>
          <w:color w:val="000000"/>
          <w:sz w:val="26"/>
          <w:szCs w:val="26"/>
        </w:rPr>
      </w:pPr>
    </w:p>
    <w:p w:rsidR="00544117" w:rsidRPr="00EB00F6" w:rsidRDefault="00544117" w:rsidP="00246A1C">
      <w:pPr>
        <w:tabs>
          <w:tab w:val="num" w:pos="3060"/>
        </w:tabs>
        <w:spacing w:line="276" w:lineRule="auto"/>
        <w:ind w:firstLine="851"/>
        <w:jc w:val="both"/>
        <w:rPr>
          <w:b/>
          <w:color w:val="000000"/>
          <w:sz w:val="26"/>
          <w:szCs w:val="26"/>
        </w:rPr>
      </w:pPr>
      <w:r w:rsidRPr="00EB00F6">
        <w:rPr>
          <w:b/>
          <w:color w:val="000000"/>
          <w:sz w:val="26"/>
          <w:szCs w:val="26"/>
        </w:rPr>
        <w:t>Турбоагрегаты.</w:t>
      </w:r>
    </w:p>
    <w:p w:rsidR="00AB78E6" w:rsidRPr="00EB00F6" w:rsidRDefault="002161B3" w:rsidP="00246A1C">
      <w:pPr>
        <w:tabs>
          <w:tab w:val="num" w:pos="3060"/>
        </w:tabs>
        <w:spacing w:line="276" w:lineRule="auto"/>
        <w:ind w:firstLine="851"/>
        <w:jc w:val="both"/>
        <w:rPr>
          <w:color w:val="000000"/>
          <w:sz w:val="26"/>
          <w:szCs w:val="26"/>
        </w:rPr>
      </w:pPr>
      <w:r w:rsidRPr="00EB00F6">
        <w:rPr>
          <w:color w:val="000000"/>
          <w:sz w:val="26"/>
          <w:szCs w:val="26"/>
        </w:rPr>
        <w:t>Предусмотренные технической политикой мероприятия технического</w:t>
      </w:r>
      <w:r w:rsidR="005E630D" w:rsidRPr="00EB00F6">
        <w:rPr>
          <w:color w:val="000000"/>
          <w:sz w:val="26"/>
          <w:szCs w:val="26"/>
        </w:rPr>
        <w:t xml:space="preserve"> перевооружения</w:t>
      </w:r>
      <w:r w:rsidRPr="00EB00F6">
        <w:rPr>
          <w:color w:val="000000"/>
          <w:sz w:val="26"/>
          <w:szCs w:val="26"/>
        </w:rPr>
        <w:t xml:space="preserve"> и реконструкции </w:t>
      </w:r>
      <w:r w:rsidR="006F4612" w:rsidRPr="00EB00F6">
        <w:rPr>
          <w:color w:val="000000"/>
          <w:sz w:val="26"/>
          <w:szCs w:val="26"/>
        </w:rPr>
        <w:t xml:space="preserve">установленных </w:t>
      </w:r>
      <w:r w:rsidR="005E630D" w:rsidRPr="00EB00F6">
        <w:rPr>
          <w:color w:val="000000"/>
          <w:sz w:val="26"/>
          <w:szCs w:val="26"/>
        </w:rPr>
        <w:t xml:space="preserve">турбоагрегатов направлены на обеспечение </w:t>
      </w:r>
      <w:r w:rsidR="006F4612" w:rsidRPr="00EB00F6">
        <w:rPr>
          <w:color w:val="000000"/>
          <w:sz w:val="26"/>
          <w:szCs w:val="26"/>
        </w:rPr>
        <w:t xml:space="preserve">максимальной </w:t>
      </w:r>
      <w:r w:rsidR="008F52FA" w:rsidRPr="00EB00F6">
        <w:rPr>
          <w:color w:val="000000"/>
          <w:sz w:val="26"/>
          <w:szCs w:val="26"/>
        </w:rPr>
        <w:t xml:space="preserve">надежности и </w:t>
      </w:r>
      <w:r w:rsidR="006F4612" w:rsidRPr="00EB00F6">
        <w:rPr>
          <w:color w:val="000000"/>
          <w:sz w:val="26"/>
          <w:szCs w:val="26"/>
        </w:rPr>
        <w:t xml:space="preserve">продолжительности срока эксплуатации </w:t>
      </w:r>
      <w:r w:rsidR="005E630D" w:rsidRPr="00EB00F6">
        <w:rPr>
          <w:color w:val="000000"/>
          <w:sz w:val="26"/>
          <w:szCs w:val="26"/>
        </w:rPr>
        <w:t xml:space="preserve">при обеспечении </w:t>
      </w:r>
      <w:r w:rsidR="006F4612" w:rsidRPr="00EB00F6">
        <w:rPr>
          <w:color w:val="000000"/>
          <w:sz w:val="26"/>
          <w:szCs w:val="26"/>
        </w:rPr>
        <w:t>установленных технико-экономических показателях</w:t>
      </w:r>
      <w:r w:rsidR="005E630D" w:rsidRPr="00EB00F6">
        <w:rPr>
          <w:color w:val="000000"/>
          <w:sz w:val="26"/>
          <w:szCs w:val="26"/>
        </w:rPr>
        <w:t xml:space="preserve"> и надежности работы</w:t>
      </w:r>
      <w:r w:rsidR="00173DFC" w:rsidRPr="00EB00F6">
        <w:rPr>
          <w:color w:val="000000"/>
          <w:sz w:val="26"/>
          <w:szCs w:val="26"/>
        </w:rPr>
        <w:t xml:space="preserve"> во всех диапазонах нагрузок. </w:t>
      </w:r>
    </w:p>
    <w:p w:rsidR="00E82B31" w:rsidRPr="00EB00F6" w:rsidRDefault="00E82B31" w:rsidP="00E82B31">
      <w:pPr>
        <w:widowControl w:val="0"/>
        <w:autoSpaceDE w:val="0"/>
        <w:autoSpaceDN w:val="0"/>
        <w:adjustRightInd w:val="0"/>
        <w:spacing w:line="276" w:lineRule="auto"/>
        <w:ind w:firstLine="851"/>
        <w:jc w:val="both"/>
        <w:rPr>
          <w:rFonts w:cs="Arial"/>
          <w:sz w:val="26"/>
          <w:szCs w:val="26"/>
        </w:rPr>
      </w:pPr>
      <w:r w:rsidRPr="00EB00F6">
        <w:rPr>
          <w:rFonts w:cs="Arial"/>
          <w:sz w:val="26"/>
          <w:szCs w:val="26"/>
        </w:rPr>
        <w:t xml:space="preserve">Все </w:t>
      </w:r>
      <w:r w:rsidR="00316196" w:rsidRPr="00EB00F6">
        <w:rPr>
          <w:rFonts w:cs="Arial"/>
          <w:sz w:val="26"/>
          <w:szCs w:val="26"/>
        </w:rPr>
        <w:t>турбоагрегаты</w:t>
      </w:r>
      <w:r w:rsidRPr="00EB00F6">
        <w:rPr>
          <w:rFonts w:cs="Arial"/>
          <w:sz w:val="26"/>
          <w:szCs w:val="26"/>
        </w:rPr>
        <w:t xml:space="preserve"> Общества должны обеспечивать соответствие требованиям к участию в общем первичном регулировании частоты энергосистемы. Оказание системных услуг по участию в нормированном первичном регулировании частоты обеспечивается выделенными в установленном порядке энергоблоками на основе действующих регламентов при условии экономически обоснованной целесообразности. Параметры и диапазон нормированного первичного регулирования устанавливаются соответствующими органами диспетчерского управления.</w:t>
      </w:r>
    </w:p>
    <w:p w:rsidR="002E2A9C" w:rsidRPr="00EB00F6" w:rsidRDefault="002E2A9C" w:rsidP="00246A1C">
      <w:pPr>
        <w:tabs>
          <w:tab w:val="num" w:pos="3060"/>
        </w:tabs>
        <w:spacing w:line="276" w:lineRule="auto"/>
        <w:ind w:firstLine="851"/>
        <w:jc w:val="both"/>
        <w:rPr>
          <w:color w:val="000000"/>
          <w:sz w:val="26"/>
          <w:szCs w:val="26"/>
        </w:rPr>
      </w:pPr>
      <w:r w:rsidRPr="00EB00F6">
        <w:rPr>
          <w:sz w:val="26"/>
          <w:szCs w:val="26"/>
        </w:rPr>
        <w:t xml:space="preserve">Мероприятия по реконструкции и модернизации систем автоматического регулирования </w:t>
      </w:r>
      <w:r w:rsidR="006F4612" w:rsidRPr="00EB00F6">
        <w:rPr>
          <w:sz w:val="26"/>
          <w:szCs w:val="26"/>
        </w:rPr>
        <w:t xml:space="preserve">энергоблоков и </w:t>
      </w:r>
      <w:r w:rsidRPr="00EB00F6">
        <w:rPr>
          <w:sz w:val="26"/>
          <w:szCs w:val="26"/>
        </w:rPr>
        <w:t xml:space="preserve">турбоагрегатов должны обеспечивать </w:t>
      </w:r>
      <w:r w:rsidRPr="00EB00F6">
        <w:rPr>
          <w:color w:val="000000"/>
          <w:sz w:val="26"/>
          <w:szCs w:val="26"/>
        </w:rPr>
        <w:t xml:space="preserve">соответствие требованиям установленными стандартами ОАО «СО-ЦДУ ЕЭС» при участии энергоблоков в общем первичном и нормируемом регулировании, в том числе: </w:t>
      </w:r>
    </w:p>
    <w:p w:rsidR="002E2A9C" w:rsidRPr="00EB00F6" w:rsidRDefault="002E2A9C" w:rsidP="00775FE4">
      <w:pPr>
        <w:numPr>
          <w:ilvl w:val="0"/>
          <w:numId w:val="33"/>
        </w:numPr>
        <w:spacing w:line="276" w:lineRule="auto"/>
        <w:ind w:left="426"/>
        <w:jc w:val="both"/>
        <w:rPr>
          <w:color w:val="000000"/>
          <w:sz w:val="26"/>
          <w:szCs w:val="26"/>
        </w:rPr>
      </w:pPr>
      <w:r w:rsidRPr="00EB00F6">
        <w:rPr>
          <w:color w:val="000000"/>
          <w:sz w:val="26"/>
          <w:szCs w:val="26"/>
        </w:rPr>
        <w:t>з</w:t>
      </w:r>
      <w:r w:rsidRPr="00EB00F6">
        <w:rPr>
          <w:sz w:val="26"/>
          <w:szCs w:val="26"/>
        </w:rPr>
        <w:t xml:space="preserve">она нечувствительности не должна превышать 0,15 Гц (мёртвая полоса системы регулирования с фиксированной уставкой номинальной частоты не должна превышать 50 </w:t>
      </w:r>
      <w:r w:rsidRPr="00EB00F6">
        <w:rPr>
          <w:sz w:val="26"/>
          <w:szCs w:val="26"/>
        </w:rPr>
        <w:sym w:font="Symbol" w:char="F0B1"/>
      </w:r>
      <w:r w:rsidRPr="00EB00F6">
        <w:rPr>
          <w:sz w:val="26"/>
          <w:szCs w:val="26"/>
        </w:rPr>
        <w:t xml:space="preserve"> 0,075 Гц);</w:t>
      </w:r>
    </w:p>
    <w:p w:rsidR="002E2A9C" w:rsidRPr="00EB00F6" w:rsidRDefault="002E2A9C" w:rsidP="00775FE4">
      <w:pPr>
        <w:numPr>
          <w:ilvl w:val="0"/>
          <w:numId w:val="32"/>
        </w:numPr>
        <w:spacing w:line="276" w:lineRule="auto"/>
        <w:ind w:left="426"/>
        <w:jc w:val="both"/>
        <w:rPr>
          <w:color w:val="000000"/>
          <w:sz w:val="26"/>
          <w:szCs w:val="26"/>
        </w:rPr>
      </w:pPr>
      <w:r w:rsidRPr="00EB00F6">
        <w:rPr>
          <w:sz w:val="26"/>
          <w:szCs w:val="26"/>
        </w:rPr>
        <w:t>статизм по мощности за пределами зоны нечувствительности (мёртвой полосы) системы первичного регулирования должен составлять не более 4 - 6 %;</w:t>
      </w:r>
    </w:p>
    <w:p w:rsidR="002E2A9C" w:rsidRPr="00EB00F6" w:rsidRDefault="002E2A9C" w:rsidP="00775FE4">
      <w:pPr>
        <w:numPr>
          <w:ilvl w:val="0"/>
          <w:numId w:val="32"/>
        </w:numPr>
        <w:spacing w:line="276" w:lineRule="auto"/>
        <w:ind w:left="426"/>
        <w:jc w:val="both"/>
        <w:rPr>
          <w:color w:val="000000"/>
          <w:sz w:val="26"/>
          <w:szCs w:val="26"/>
        </w:rPr>
      </w:pPr>
      <w:r w:rsidRPr="00EB00F6">
        <w:rPr>
          <w:color w:val="000000"/>
          <w:sz w:val="26"/>
          <w:szCs w:val="26"/>
        </w:rPr>
        <w:t>частотные корректоры регуляторов мощности любых типов не должны ухудшать работу регулятора частоты вращения турбины, его статических и динамических характеристик, в том числе при аварийных режимах турбоагрегата и энергоблока;</w:t>
      </w:r>
    </w:p>
    <w:p w:rsidR="002E2A9C" w:rsidRPr="00EB00F6" w:rsidRDefault="00687C91" w:rsidP="00775FE4">
      <w:pPr>
        <w:numPr>
          <w:ilvl w:val="0"/>
          <w:numId w:val="31"/>
        </w:numPr>
        <w:spacing w:line="276" w:lineRule="auto"/>
        <w:ind w:left="426"/>
        <w:jc w:val="both"/>
        <w:rPr>
          <w:sz w:val="26"/>
          <w:szCs w:val="26"/>
        </w:rPr>
      </w:pPr>
      <w:r w:rsidRPr="00EB00F6">
        <w:rPr>
          <w:color w:val="000000"/>
          <w:sz w:val="26"/>
          <w:szCs w:val="26"/>
        </w:rPr>
        <w:t>управление органами</w:t>
      </w:r>
      <w:r w:rsidR="002E2A9C" w:rsidRPr="00EB00F6">
        <w:rPr>
          <w:color w:val="000000"/>
          <w:sz w:val="26"/>
          <w:szCs w:val="26"/>
        </w:rPr>
        <w:t xml:space="preserve"> регулирования </w:t>
      </w:r>
      <w:r w:rsidRPr="00EB00F6">
        <w:rPr>
          <w:color w:val="000000"/>
          <w:sz w:val="26"/>
          <w:szCs w:val="26"/>
        </w:rPr>
        <w:t xml:space="preserve">и парораспределения должно быть реализовано </w:t>
      </w:r>
      <w:r w:rsidR="002E2A9C" w:rsidRPr="00EB00F6">
        <w:rPr>
          <w:sz w:val="26"/>
          <w:szCs w:val="26"/>
        </w:rPr>
        <w:t>на основе микропроцессорной техники;</w:t>
      </w:r>
    </w:p>
    <w:p w:rsidR="00D70031" w:rsidRPr="00EB00F6" w:rsidRDefault="006F4612" w:rsidP="006F4612">
      <w:pPr>
        <w:tabs>
          <w:tab w:val="left" w:pos="426"/>
        </w:tabs>
        <w:autoSpaceDE w:val="0"/>
        <w:autoSpaceDN w:val="0"/>
        <w:adjustRightInd w:val="0"/>
        <w:spacing w:line="276" w:lineRule="auto"/>
        <w:ind w:firstLine="851"/>
        <w:jc w:val="both"/>
        <w:rPr>
          <w:sz w:val="26"/>
          <w:szCs w:val="26"/>
        </w:rPr>
      </w:pPr>
      <w:r w:rsidRPr="00EB00F6">
        <w:rPr>
          <w:sz w:val="26"/>
          <w:szCs w:val="26"/>
        </w:rPr>
        <w:t>Д</w:t>
      </w:r>
      <w:r w:rsidR="00CD38E5" w:rsidRPr="00EB00F6">
        <w:rPr>
          <w:sz w:val="26"/>
          <w:szCs w:val="26"/>
        </w:rPr>
        <w:t>ля</w:t>
      </w:r>
      <w:r w:rsidR="00D70031" w:rsidRPr="00EB00F6">
        <w:rPr>
          <w:sz w:val="26"/>
          <w:szCs w:val="26"/>
        </w:rPr>
        <w:t xml:space="preserve"> турбоагрегатов мощностью 150-200</w:t>
      </w:r>
      <w:r w:rsidR="009928EF" w:rsidRPr="00EB00F6">
        <w:rPr>
          <w:sz w:val="26"/>
          <w:szCs w:val="26"/>
        </w:rPr>
        <w:t xml:space="preserve"> </w:t>
      </w:r>
      <w:r w:rsidR="00D70031" w:rsidRPr="00EB00F6">
        <w:rPr>
          <w:sz w:val="26"/>
          <w:szCs w:val="26"/>
        </w:rPr>
        <w:t>МВт</w:t>
      </w:r>
      <w:r w:rsidRPr="00EB00F6">
        <w:rPr>
          <w:sz w:val="26"/>
          <w:szCs w:val="26"/>
        </w:rPr>
        <w:t xml:space="preserve"> решение </w:t>
      </w:r>
      <w:r w:rsidR="00A84295" w:rsidRPr="00EB00F6">
        <w:rPr>
          <w:sz w:val="26"/>
          <w:szCs w:val="26"/>
        </w:rPr>
        <w:t>о</w:t>
      </w:r>
      <w:r w:rsidR="002C080A" w:rsidRPr="00EB00F6">
        <w:rPr>
          <w:sz w:val="26"/>
          <w:szCs w:val="26"/>
        </w:rPr>
        <w:t xml:space="preserve"> продлении</w:t>
      </w:r>
      <w:r w:rsidR="00A84295" w:rsidRPr="00EB00F6">
        <w:rPr>
          <w:sz w:val="26"/>
          <w:szCs w:val="26"/>
        </w:rPr>
        <w:t xml:space="preserve"> их дальнейшей эксплуатации и модернизации </w:t>
      </w:r>
      <w:r w:rsidR="002C080A" w:rsidRPr="00EB00F6">
        <w:rPr>
          <w:sz w:val="26"/>
          <w:szCs w:val="26"/>
        </w:rPr>
        <w:t xml:space="preserve">после выработки индивидуального ресурса </w:t>
      </w:r>
      <w:r w:rsidR="00A84295" w:rsidRPr="00EB00F6">
        <w:rPr>
          <w:sz w:val="26"/>
          <w:szCs w:val="26"/>
        </w:rPr>
        <w:t xml:space="preserve">должно рассматриваться </w:t>
      </w:r>
      <w:r w:rsidR="00227FA4" w:rsidRPr="00EB00F6">
        <w:rPr>
          <w:sz w:val="26"/>
          <w:szCs w:val="26"/>
        </w:rPr>
        <w:t xml:space="preserve">и приниматься </w:t>
      </w:r>
      <w:r w:rsidR="00A84295" w:rsidRPr="00EB00F6">
        <w:rPr>
          <w:sz w:val="26"/>
          <w:szCs w:val="26"/>
        </w:rPr>
        <w:t xml:space="preserve">комплексно в составе </w:t>
      </w:r>
      <w:r w:rsidR="00227FA4" w:rsidRPr="00EB00F6">
        <w:rPr>
          <w:sz w:val="26"/>
          <w:szCs w:val="26"/>
        </w:rPr>
        <w:t xml:space="preserve">оценки </w:t>
      </w:r>
      <w:r w:rsidR="00A84295" w:rsidRPr="00EB00F6">
        <w:rPr>
          <w:sz w:val="26"/>
          <w:szCs w:val="26"/>
        </w:rPr>
        <w:t xml:space="preserve">технико-экономического обоснования </w:t>
      </w:r>
      <w:r w:rsidR="00227FA4" w:rsidRPr="00EB00F6">
        <w:rPr>
          <w:sz w:val="26"/>
          <w:szCs w:val="26"/>
        </w:rPr>
        <w:t>модернизации паросиловых энергоблоков, введенных в эксплуатацию ранее</w:t>
      </w:r>
      <w:r w:rsidRPr="00EB00F6">
        <w:rPr>
          <w:sz w:val="26"/>
          <w:szCs w:val="26"/>
        </w:rPr>
        <w:t xml:space="preserve"> </w:t>
      </w:r>
      <w:r w:rsidR="00227FA4" w:rsidRPr="00EB00F6">
        <w:rPr>
          <w:sz w:val="26"/>
          <w:szCs w:val="26"/>
        </w:rPr>
        <w:t>1970г. При положительном решении п</w:t>
      </w:r>
      <w:r w:rsidR="00D70031" w:rsidRPr="00EB00F6">
        <w:rPr>
          <w:sz w:val="26"/>
          <w:szCs w:val="26"/>
        </w:rPr>
        <w:t>оэтапн</w:t>
      </w:r>
      <w:r w:rsidR="00CD38E5" w:rsidRPr="00EB00F6">
        <w:rPr>
          <w:sz w:val="26"/>
          <w:szCs w:val="26"/>
        </w:rPr>
        <w:t>ая замена</w:t>
      </w:r>
      <w:r w:rsidR="00D70031" w:rsidRPr="00EB00F6">
        <w:rPr>
          <w:sz w:val="26"/>
          <w:szCs w:val="26"/>
        </w:rPr>
        <w:t xml:space="preserve"> отработавших ресурс роторов и цилиндров </w:t>
      </w:r>
      <w:r w:rsidR="00227FA4" w:rsidRPr="00EB00F6">
        <w:rPr>
          <w:sz w:val="26"/>
          <w:szCs w:val="26"/>
        </w:rPr>
        <w:t xml:space="preserve">должна выполняться одновременно с модернизацией (реконструкцией) или строительством новых котлоагрегатов, преимущественно </w:t>
      </w:r>
      <w:r w:rsidR="00D70031" w:rsidRPr="00EB00F6">
        <w:rPr>
          <w:sz w:val="26"/>
          <w:szCs w:val="26"/>
        </w:rPr>
        <w:t xml:space="preserve">в </w:t>
      </w:r>
      <w:r w:rsidR="00227FA4" w:rsidRPr="00EB00F6">
        <w:rPr>
          <w:sz w:val="26"/>
          <w:szCs w:val="26"/>
        </w:rPr>
        <w:t>сроки выполнения расширенных</w:t>
      </w:r>
      <w:r w:rsidR="00D70031" w:rsidRPr="00EB00F6">
        <w:rPr>
          <w:sz w:val="26"/>
          <w:szCs w:val="26"/>
        </w:rPr>
        <w:t xml:space="preserve"> капитальных ремонтов. </w:t>
      </w:r>
      <w:r w:rsidR="00CD38E5" w:rsidRPr="00EB00F6">
        <w:rPr>
          <w:sz w:val="26"/>
          <w:szCs w:val="26"/>
        </w:rPr>
        <w:t>При этом наиболее приоритетным и быстро</w:t>
      </w:r>
      <w:r w:rsidR="00E82B31" w:rsidRPr="00EB00F6">
        <w:rPr>
          <w:sz w:val="26"/>
          <w:szCs w:val="26"/>
        </w:rPr>
        <w:t xml:space="preserve"> </w:t>
      </w:r>
      <w:r w:rsidR="00CD38E5" w:rsidRPr="00EB00F6">
        <w:rPr>
          <w:sz w:val="26"/>
          <w:szCs w:val="26"/>
        </w:rPr>
        <w:t xml:space="preserve">окупаемым методом необходимо считать </w:t>
      </w:r>
      <w:r w:rsidR="008A3966" w:rsidRPr="00EB00F6">
        <w:rPr>
          <w:sz w:val="26"/>
          <w:szCs w:val="26"/>
        </w:rPr>
        <w:t xml:space="preserve">техническое перевооружение </w:t>
      </w:r>
      <w:r w:rsidR="00AB78E6" w:rsidRPr="00EB00F6">
        <w:rPr>
          <w:sz w:val="26"/>
          <w:szCs w:val="26"/>
        </w:rPr>
        <w:t xml:space="preserve">проточных частей  турбин </w:t>
      </w:r>
      <w:r w:rsidR="00E338F7" w:rsidRPr="00EB00F6">
        <w:rPr>
          <w:sz w:val="26"/>
          <w:szCs w:val="26"/>
        </w:rPr>
        <w:t>методом «ретрофит» с поочередной заменой и совершенствован</w:t>
      </w:r>
      <w:r w:rsidR="00A83BCE" w:rsidRPr="00EB00F6">
        <w:rPr>
          <w:sz w:val="26"/>
          <w:szCs w:val="26"/>
        </w:rPr>
        <w:t>и</w:t>
      </w:r>
      <w:r w:rsidR="00E338F7" w:rsidRPr="00EB00F6">
        <w:rPr>
          <w:sz w:val="26"/>
          <w:szCs w:val="26"/>
        </w:rPr>
        <w:t>ем</w:t>
      </w:r>
      <w:r w:rsidR="00AA7563" w:rsidRPr="00EB00F6">
        <w:rPr>
          <w:sz w:val="26"/>
          <w:szCs w:val="26"/>
        </w:rPr>
        <w:t xml:space="preserve"> </w:t>
      </w:r>
      <w:r w:rsidR="00CD38E5" w:rsidRPr="00EB00F6">
        <w:rPr>
          <w:sz w:val="26"/>
          <w:szCs w:val="26"/>
        </w:rPr>
        <w:t xml:space="preserve">проточных частей </w:t>
      </w:r>
      <w:r w:rsidR="00E338F7" w:rsidRPr="00EB00F6">
        <w:rPr>
          <w:sz w:val="26"/>
          <w:szCs w:val="26"/>
        </w:rPr>
        <w:t xml:space="preserve">в последовательности: </w:t>
      </w:r>
      <w:r w:rsidR="00CD38E5" w:rsidRPr="00EB00F6">
        <w:rPr>
          <w:sz w:val="26"/>
          <w:szCs w:val="26"/>
        </w:rPr>
        <w:t>ЦНД</w:t>
      </w:r>
      <w:r w:rsidR="00E338F7" w:rsidRPr="00EB00F6">
        <w:rPr>
          <w:sz w:val="26"/>
          <w:szCs w:val="26"/>
        </w:rPr>
        <w:t xml:space="preserve">, ЦСД, ЦВД. При реализации данного метода </w:t>
      </w:r>
      <w:r w:rsidR="00610B7A" w:rsidRPr="00EB00F6">
        <w:rPr>
          <w:sz w:val="26"/>
          <w:szCs w:val="26"/>
        </w:rPr>
        <w:t>для ЦНД выполняется замена</w:t>
      </w:r>
      <w:r w:rsidR="00CD38E5" w:rsidRPr="00EB00F6">
        <w:rPr>
          <w:sz w:val="26"/>
          <w:szCs w:val="26"/>
        </w:rPr>
        <w:t xml:space="preserve"> ротор</w:t>
      </w:r>
      <w:r w:rsidR="00610B7A" w:rsidRPr="00EB00F6">
        <w:rPr>
          <w:sz w:val="26"/>
          <w:szCs w:val="26"/>
        </w:rPr>
        <w:t>а имеющего</w:t>
      </w:r>
      <w:r w:rsidR="00CD38E5" w:rsidRPr="00EB00F6">
        <w:rPr>
          <w:sz w:val="26"/>
          <w:szCs w:val="26"/>
        </w:rPr>
        <w:t xml:space="preserve"> насадные диски, </w:t>
      </w:r>
      <w:r w:rsidR="00610B7A" w:rsidRPr="00EB00F6">
        <w:rPr>
          <w:sz w:val="26"/>
          <w:szCs w:val="26"/>
        </w:rPr>
        <w:t>на цельнокованый</w:t>
      </w:r>
      <w:r w:rsidR="00CD38E5" w:rsidRPr="00EB00F6">
        <w:rPr>
          <w:sz w:val="26"/>
          <w:szCs w:val="26"/>
        </w:rPr>
        <w:t xml:space="preserve"> ротор без «ступени Баумана» с установкой рабочих лопаток последних ступеней, исключающих отрыв потока пара в корневой зоне и имеющих степень реактивности до 20%, позволяющих увеличить КПД цилиндра не менее 5% </w:t>
      </w:r>
      <w:r w:rsidR="00AB78E6" w:rsidRPr="00EB00F6">
        <w:rPr>
          <w:sz w:val="26"/>
          <w:szCs w:val="26"/>
        </w:rPr>
        <w:t>и</w:t>
      </w:r>
      <w:r w:rsidR="00CD38E5" w:rsidRPr="00EB00F6">
        <w:rPr>
          <w:sz w:val="26"/>
          <w:szCs w:val="26"/>
        </w:rPr>
        <w:t xml:space="preserve"> гарантированной наработкой ЦНД до капитального ремонта не менее 100 тыс. часов. </w:t>
      </w:r>
      <w:r w:rsidR="00DF0073" w:rsidRPr="00EB00F6">
        <w:rPr>
          <w:sz w:val="26"/>
          <w:szCs w:val="26"/>
        </w:rPr>
        <w:t xml:space="preserve">Окупаемость </w:t>
      </w:r>
      <w:r w:rsidR="009928EF" w:rsidRPr="00EB00F6">
        <w:rPr>
          <w:sz w:val="26"/>
          <w:szCs w:val="26"/>
        </w:rPr>
        <w:t xml:space="preserve">затрат при </w:t>
      </w:r>
      <w:r w:rsidR="00DF0073" w:rsidRPr="00EB00F6">
        <w:rPr>
          <w:sz w:val="26"/>
          <w:szCs w:val="26"/>
        </w:rPr>
        <w:t>модернизации ЦНД – 4-5 лет</w:t>
      </w:r>
      <w:r w:rsidR="009928EF" w:rsidRPr="00EB00F6">
        <w:rPr>
          <w:sz w:val="26"/>
          <w:szCs w:val="26"/>
        </w:rPr>
        <w:t>, в зависимости от объема выработанной электроэнергии</w:t>
      </w:r>
      <w:r w:rsidR="00DF0073" w:rsidRPr="00EB00F6">
        <w:rPr>
          <w:sz w:val="26"/>
          <w:szCs w:val="26"/>
        </w:rPr>
        <w:t>.</w:t>
      </w:r>
      <w:r w:rsidR="00CD38E5" w:rsidRPr="00EB00F6">
        <w:rPr>
          <w:sz w:val="26"/>
          <w:szCs w:val="26"/>
        </w:rPr>
        <w:t xml:space="preserve"> </w:t>
      </w:r>
      <w:r w:rsidR="00DF0073" w:rsidRPr="00EB00F6">
        <w:rPr>
          <w:sz w:val="26"/>
          <w:szCs w:val="26"/>
        </w:rPr>
        <w:t xml:space="preserve">При </w:t>
      </w:r>
      <w:r w:rsidR="002F4153" w:rsidRPr="00EB00F6">
        <w:rPr>
          <w:sz w:val="26"/>
          <w:szCs w:val="26"/>
        </w:rPr>
        <w:t>достаточном экономическом обосновании возможна модернизация ЦСД и ЦВД с п</w:t>
      </w:r>
      <w:r w:rsidR="00D70031" w:rsidRPr="00EB00F6">
        <w:rPr>
          <w:sz w:val="26"/>
          <w:szCs w:val="26"/>
        </w:rPr>
        <w:t>рименение</w:t>
      </w:r>
      <w:r w:rsidR="002F4153" w:rsidRPr="00EB00F6">
        <w:rPr>
          <w:sz w:val="26"/>
          <w:szCs w:val="26"/>
        </w:rPr>
        <w:t>м</w:t>
      </w:r>
      <w:r w:rsidR="00D70031" w:rsidRPr="00EB00F6">
        <w:rPr>
          <w:sz w:val="26"/>
          <w:szCs w:val="26"/>
        </w:rPr>
        <w:t xml:space="preserve"> </w:t>
      </w:r>
      <w:r w:rsidR="002F4153" w:rsidRPr="00EB00F6">
        <w:rPr>
          <w:sz w:val="26"/>
          <w:szCs w:val="26"/>
        </w:rPr>
        <w:t>роторов с реактивным облопачиванием, использованием корпусов цилиндров из</w:t>
      </w:r>
      <w:r w:rsidR="00D70031" w:rsidRPr="00EB00F6">
        <w:rPr>
          <w:sz w:val="26"/>
          <w:szCs w:val="26"/>
        </w:rPr>
        <w:t xml:space="preserve"> новых конструкционных материалов</w:t>
      </w:r>
      <w:r w:rsidR="002F4153" w:rsidRPr="00EB00F6">
        <w:rPr>
          <w:sz w:val="26"/>
          <w:szCs w:val="26"/>
        </w:rPr>
        <w:t xml:space="preserve">. </w:t>
      </w:r>
      <w:r w:rsidR="00CB3F50" w:rsidRPr="00EB00F6">
        <w:rPr>
          <w:sz w:val="26"/>
          <w:szCs w:val="26"/>
        </w:rPr>
        <w:t>Модернизация ЦСД дает прирост мощности до 3</w:t>
      </w:r>
      <w:r w:rsidR="009928EF" w:rsidRPr="00EB00F6">
        <w:rPr>
          <w:sz w:val="26"/>
          <w:szCs w:val="26"/>
        </w:rPr>
        <w:t xml:space="preserve"> </w:t>
      </w:r>
      <w:r w:rsidR="00CB3F50" w:rsidRPr="00EB00F6">
        <w:rPr>
          <w:sz w:val="26"/>
          <w:szCs w:val="26"/>
        </w:rPr>
        <w:t xml:space="preserve">МВт, КПД – до </w:t>
      </w:r>
      <w:r w:rsidR="008D2024" w:rsidRPr="00EB00F6">
        <w:rPr>
          <w:sz w:val="26"/>
          <w:szCs w:val="26"/>
        </w:rPr>
        <w:t>5%. Модернизация ЦВД с применением реактивного облопачивания позволяет увеличить мощность до 5</w:t>
      </w:r>
      <w:r w:rsidR="009928EF" w:rsidRPr="00EB00F6">
        <w:rPr>
          <w:sz w:val="26"/>
          <w:szCs w:val="26"/>
        </w:rPr>
        <w:t xml:space="preserve"> </w:t>
      </w:r>
      <w:r w:rsidR="008D2024" w:rsidRPr="00EB00F6">
        <w:rPr>
          <w:sz w:val="26"/>
          <w:szCs w:val="26"/>
        </w:rPr>
        <w:t>МВт и увеличить КПД цилиндра до 10%.</w:t>
      </w:r>
      <w:r w:rsidR="00CB3F50" w:rsidRPr="00EB00F6">
        <w:rPr>
          <w:sz w:val="26"/>
          <w:szCs w:val="26"/>
        </w:rPr>
        <w:t xml:space="preserve"> </w:t>
      </w:r>
      <w:r w:rsidR="002F4153" w:rsidRPr="00EB00F6">
        <w:rPr>
          <w:sz w:val="26"/>
          <w:szCs w:val="26"/>
        </w:rPr>
        <w:t xml:space="preserve">Общий эффект </w:t>
      </w:r>
      <w:r w:rsidR="00BB1CD9" w:rsidRPr="00EB00F6">
        <w:rPr>
          <w:sz w:val="26"/>
          <w:szCs w:val="26"/>
        </w:rPr>
        <w:t xml:space="preserve">модернизации турбин </w:t>
      </w:r>
      <w:r w:rsidR="00D70031" w:rsidRPr="00EB00F6">
        <w:rPr>
          <w:sz w:val="26"/>
          <w:szCs w:val="26"/>
        </w:rPr>
        <w:t>позволит увел</w:t>
      </w:r>
      <w:r w:rsidR="002F4153" w:rsidRPr="00EB00F6">
        <w:rPr>
          <w:sz w:val="26"/>
          <w:szCs w:val="26"/>
        </w:rPr>
        <w:t>ичить мощность турбоустановок  на 35-40МВт</w:t>
      </w:r>
      <w:r w:rsidR="00D70031" w:rsidRPr="00EB00F6">
        <w:rPr>
          <w:sz w:val="26"/>
          <w:szCs w:val="26"/>
        </w:rPr>
        <w:t xml:space="preserve">, снизить удельный расход тепла на турбоустановку до 15-20%, при одновременном продлении ресурса не менее 30 лет, и повышении КПД энергоблоков </w:t>
      </w:r>
      <w:r w:rsidR="008D2024" w:rsidRPr="00EB00F6">
        <w:rPr>
          <w:sz w:val="26"/>
          <w:szCs w:val="26"/>
        </w:rPr>
        <w:t>до</w:t>
      </w:r>
      <w:r w:rsidR="009928EF" w:rsidRPr="00EB00F6">
        <w:rPr>
          <w:sz w:val="26"/>
          <w:szCs w:val="26"/>
        </w:rPr>
        <w:t xml:space="preserve"> 45-48</w:t>
      </w:r>
      <w:r w:rsidR="00D70031" w:rsidRPr="00EB00F6">
        <w:rPr>
          <w:sz w:val="26"/>
          <w:szCs w:val="26"/>
        </w:rPr>
        <w:t xml:space="preserve">%. </w:t>
      </w:r>
    </w:p>
    <w:p w:rsidR="00227FA4" w:rsidRPr="00EB00F6" w:rsidRDefault="00F11D7B" w:rsidP="00C6488F">
      <w:pPr>
        <w:autoSpaceDE w:val="0"/>
        <w:autoSpaceDN w:val="0"/>
        <w:adjustRightInd w:val="0"/>
        <w:spacing w:line="276" w:lineRule="auto"/>
        <w:ind w:firstLine="851"/>
        <w:jc w:val="both"/>
        <w:rPr>
          <w:sz w:val="26"/>
          <w:szCs w:val="26"/>
        </w:rPr>
      </w:pPr>
      <w:r w:rsidRPr="00EB00F6">
        <w:rPr>
          <w:sz w:val="26"/>
          <w:szCs w:val="26"/>
        </w:rPr>
        <w:t>Д</w:t>
      </w:r>
      <w:r w:rsidR="008A3966" w:rsidRPr="00EB00F6">
        <w:rPr>
          <w:sz w:val="26"/>
          <w:szCs w:val="26"/>
        </w:rPr>
        <w:t xml:space="preserve">ля всего парка установленных </w:t>
      </w:r>
      <w:r w:rsidR="00AB78E6" w:rsidRPr="00EB00F6">
        <w:rPr>
          <w:sz w:val="26"/>
          <w:szCs w:val="26"/>
        </w:rPr>
        <w:t xml:space="preserve">в филиалах Общества </w:t>
      </w:r>
      <w:r w:rsidR="008A3966" w:rsidRPr="00EB00F6">
        <w:rPr>
          <w:sz w:val="26"/>
          <w:szCs w:val="26"/>
        </w:rPr>
        <w:t xml:space="preserve">турбоагрегатов </w:t>
      </w:r>
      <w:r w:rsidR="00C6488F" w:rsidRPr="00EB00F6">
        <w:rPr>
          <w:sz w:val="26"/>
          <w:szCs w:val="26"/>
        </w:rPr>
        <w:t>обязательными</w:t>
      </w:r>
      <w:r w:rsidR="000F77A7" w:rsidRPr="00EB00F6">
        <w:rPr>
          <w:sz w:val="26"/>
          <w:szCs w:val="26"/>
        </w:rPr>
        <w:t xml:space="preserve"> </w:t>
      </w:r>
      <w:r w:rsidR="008A3966" w:rsidRPr="00EB00F6">
        <w:rPr>
          <w:sz w:val="26"/>
          <w:szCs w:val="26"/>
        </w:rPr>
        <w:t xml:space="preserve">мероприятиями, </w:t>
      </w:r>
      <w:r w:rsidR="00C6488F" w:rsidRPr="00EB00F6">
        <w:rPr>
          <w:sz w:val="26"/>
          <w:szCs w:val="26"/>
        </w:rPr>
        <w:t xml:space="preserve">гарантирующими установленную наработку и безаварийную работу в межремонтный период </w:t>
      </w:r>
      <w:r w:rsidR="000F77A7" w:rsidRPr="00EB00F6">
        <w:rPr>
          <w:sz w:val="26"/>
          <w:szCs w:val="26"/>
        </w:rPr>
        <w:t>считать</w:t>
      </w:r>
      <w:r w:rsidR="00C6488F" w:rsidRPr="00EB00F6">
        <w:rPr>
          <w:sz w:val="26"/>
          <w:szCs w:val="26"/>
        </w:rPr>
        <w:t xml:space="preserve"> </w:t>
      </w:r>
      <w:r w:rsidR="00227FA4" w:rsidRPr="00EB00F6">
        <w:rPr>
          <w:sz w:val="26"/>
          <w:szCs w:val="26"/>
        </w:rPr>
        <w:t>выполнение комп</w:t>
      </w:r>
      <w:r w:rsidR="003007A7" w:rsidRPr="00EB00F6">
        <w:rPr>
          <w:sz w:val="26"/>
          <w:szCs w:val="26"/>
        </w:rPr>
        <w:t xml:space="preserve">лекса работ, регламентированных </w:t>
      </w:r>
      <w:r w:rsidR="002D200F" w:rsidRPr="00EB00F6">
        <w:rPr>
          <w:sz w:val="26"/>
          <w:szCs w:val="26"/>
        </w:rPr>
        <w:t xml:space="preserve">технологическими процессами ремонтов заводов-изготовителей оборудования </w:t>
      </w:r>
      <w:r w:rsidR="00227FA4" w:rsidRPr="00EB00F6">
        <w:rPr>
          <w:sz w:val="26"/>
          <w:szCs w:val="26"/>
        </w:rPr>
        <w:t xml:space="preserve">в сроки, установленные </w:t>
      </w:r>
      <w:r w:rsidR="003007A7" w:rsidRPr="00EB00F6">
        <w:rPr>
          <w:sz w:val="26"/>
          <w:szCs w:val="26"/>
        </w:rPr>
        <w:t>локальными нормативными документами Общества с учетом оценки фактического технического состояния обо</w:t>
      </w:r>
      <w:r w:rsidR="00AF6FE4" w:rsidRPr="00EB00F6">
        <w:rPr>
          <w:sz w:val="26"/>
          <w:szCs w:val="26"/>
        </w:rPr>
        <w:t>рудования, условий эксплуатации и</w:t>
      </w:r>
      <w:r w:rsidR="003007A7" w:rsidRPr="00EB00F6">
        <w:rPr>
          <w:sz w:val="26"/>
          <w:szCs w:val="26"/>
        </w:rPr>
        <w:t xml:space="preserve"> заданных диспетчерскими графиками режимов работы. </w:t>
      </w:r>
    </w:p>
    <w:p w:rsidR="00C6488F" w:rsidRPr="00EB00F6" w:rsidRDefault="00C6488F" w:rsidP="00C6488F">
      <w:pPr>
        <w:autoSpaceDE w:val="0"/>
        <w:autoSpaceDN w:val="0"/>
        <w:adjustRightInd w:val="0"/>
        <w:spacing w:line="276" w:lineRule="auto"/>
        <w:ind w:firstLine="851"/>
        <w:jc w:val="both"/>
        <w:rPr>
          <w:sz w:val="26"/>
          <w:szCs w:val="26"/>
        </w:rPr>
      </w:pPr>
      <w:r w:rsidRPr="00EB00F6">
        <w:rPr>
          <w:sz w:val="26"/>
          <w:szCs w:val="26"/>
        </w:rPr>
        <w:t xml:space="preserve">При планировании и проведении ремонтов каждого турбоагрегата необходимо определять экономическую эффективность и возможность реализации мероприятий, предусматривающих повышение экономичности и надежности их работы. Наиболее приоритетными к выполнению мероприятиями считать: </w:t>
      </w:r>
    </w:p>
    <w:p w:rsidR="00832D12" w:rsidRPr="00EB00F6" w:rsidRDefault="00B02314" w:rsidP="00775FE4">
      <w:pPr>
        <w:numPr>
          <w:ilvl w:val="0"/>
          <w:numId w:val="6"/>
        </w:numPr>
        <w:tabs>
          <w:tab w:val="clear" w:pos="1316"/>
          <w:tab w:val="num" w:pos="426"/>
        </w:tabs>
        <w:spacing w:line="276" w:lineRule="auto"/>
        <w:ind w:left="426" w:hanging="425"/>
        <w:jc w:val="both"/>
        <w:rPr>
          <w:sz w:val="26"/>
          <w:szCs w:val="26"/>
        </w:rPr>
      </w:pPr>
      <w:r w:rsidRPr="00EB00F6">
        <w:rPr>
          <w:sz w:val="26"/>
          <w:szCs w:val="26"/>
        </w:rPr>
        <w:t>Установку</w:t>
      </w:r>
      <w:r w:rsidR="00832D12" w:rsidRPr="00EB00F6">
        <w:rPr>
          <w:sz w:val="26"/>
          <w:szCs w:val="26"/>
        </w:rPr>
        <w:t xml:space="preserve"> модернизированных регулирующих клапанов ЦВД с применением высокогерметичных уплотнений. Достигаемый эффект: увеличение мощности турбины на 0,02-0,11 МВт, повышение КПД ЦВД на 0,12</w:t>
      </w:r>
      <w:r w:rsidR="00A01E3A">
        <w:rPr>
          <w:sz w:val="26"/>
          <w:szCs w:val="26"/>
        </w:rPr>
        <w:t xml:space="preserve"> </w:t>
      </w:r>
      <w:r w:rsidR="00832D12" w:rsidRPr="00EB00F6">
        <w:rPr>
          <w:sz w:val="26"/>
          <w:szCs w:val="26"/>
        </w:rPr>
        <w:t xml:space="preserve">%, повышение надежности работы клапанов, виброустойчивости и увеличение срока их службы, улучшение ремонтопригодности, исключение отсосов протечек пара от штоков клапанов; </w:t>
      </w:r>
    </w:p>
    <w:p w:rsidR="00AB78E6" w:rsidRPr="005E5DD1" w:rsidRDefault="00B02314" w:rsidP="005E5DD1">
      <w:pPr>
        <w:numPr>
          <w:ilvl w:val="0"/>
          <w:numId w:val="6"/>
        </w:numPr>
        <w:tabs>
          <w:tab w:val="clear" w:pos="1316"/>
          <w:tab w:val="num" w:pos="426"/>
        </w:tabs>
        <w:spacing w:line="276" w:lineRule="auto"/>
        <w:ind w:left="426" w:hanging="425"/>
        <w:jc w:val="both"/>
        <w:rPr>
          <w:sz w:val="26"/>
          <w:szCs w:val="26"/>
        </w:rPr>
      </w:pPr>
      <w:r w:rsidRPr="005E5DD1">
        <w:rPr>
          <w:sz w:val="26"/>
          <w:szCs w:val="26"/>
        </w:rPr>
        <w:t>Реконструкцию</w:t>
      </w:r>
      <w:r w:rsidR="00AB78E6" w:rsidRPr="005E5DD1">
        <w:rPr>
          <w:sz w:val="26"/>
          <w:szCs w:val="26"/>
        </w:rPr>
        <w:t xml:space="preserve"> надбандажных, диафрагменных и концевых  уплотнений с применением «сотовых» конструкций уплотнений, позволяющих минимизировать и сохранить в течение эксплуатационного периода протечки пара радиальные и осевые зазоры проточной части. Экономический эффект от применения – увеличение КПД турбоагрегатов до 5%, мощности – до 2,5</w:t>
      </w:r>
      <w:r w:rsidR="00A01E3A">
        <w:rPr>
          <w:sz w:val="26"/>
          <w:szCs w:val="26"/>
        </w:rPr>
        <w:t xml:space="preserve"> </w:t>
      </w:r>
      <w:r w:rsidR="00AB78E6" w:rsidRPr="005E5DD1">
        <w:rPr>
          <w:sz w:val="26"/>
          <w:szCs w:val="26"/>
        </w:rPr>
        <w:t xml:space="preserve">МВт, </w:t>
      </w:r>
      <w:r w:rsidR="00FC6074" w:rsidRPr="005E5DD1">
        <w:rPr>
          <w:sz w:val="26"/>
          <w:szCs w:val="26"/>
        </w:rPr>
        <w:t xml:space="preserve">продление </w:t>
      </w:r>
      <w:r w:rsidR="00AB78E6" w:rsidRPr="005E5DD1">
        <w:rPr>
          <w:sz w:val="26"/>
          <w:szCs w:val="26"/>
        </w:rPr>
        <w:t>межремонтного ресурса данных узлов до двух периодов. Максимальный эффект от применения «сотовых» конструкций уплотнений достигается на турбоагрегатах, работающих в пиковых и полупиковых режимах, или с частичной нагрузкой.</w:t>
      </w:r>
    </w:p>
    <w:p w:rsidR="00832D12" w:rsidRPr="00EB00F6" w:rsidRDefault="00B02314" w:rsidP="00775FE4">
      <w:pPr>
        <w:numPr>
          <w:ilvl w:val="0"/>
          <w:numId w:val="6"/>
        </w:numPr>
        <w:tabs>
          <w:tab w:val="clear" w:pos="1316"/>
          <w:tab w:val="num" w:pos="426"/>
        </w:tabs>
        <w:spacing w:line="276" w:lineRule="auto"/>
        <w:ind w:left="426" w:hanging="425"/>
        <w:jc w:val="both"/>
        <w:rPr>
          <w:sz w:val="26"/>
          <w:szCs w:val="26"/>
        </w:rPr>
      </w:pPr>
      <w:r w:rsidRPr="00EB00F6">
        <w:rPr>
          <w:sz w:val="26"/>
          <w:szCs w:val="26"/>
        </w:rPr>
        <w:t>П</w:t>
      </w:r>
      <w:r w:rsidR="00832D12" w:rsidRPr="00EB00F6">
        <w:rPr>
          <w:sz w:val="26"/>
          <w:szCs w:val="26"/>
        </w:rPr>
        <w:t>рименение стальных приводных колонок регулирующих клапанов</w:t>
      </w:r>
      <w:r w:rsidR="00AB78E6" w:rsidRPr="00EB00F6">
        <w:rPr>
          <w:sz w:val="26"/>
          <w:szCs w:val="26"/>
        </w:rPr>
        <w:t xml:space="preserve"> для турбин ЛМЗ 200 МВт</w:t>
      </w:r>
      <w:r w:rsidR="00832D12" w:rsidRPr="00EB00F6">
        <w:rPr>
          <w:sz w:val="26"/>
          <w:szCs w:val="26"/>
        </w:rPr>
        <w:t xml:space="preserve">. Достигаемый </w:t>
      </w:r>
      <w:r w:rsidR="00AF6FE4" w:rsidRPr="00EB00F6">
        <w:rPr>
          <w:sz w:val="26"/>
          <w:szCs w:val="26"/>
        </w:rPr>
        <w:t>эффект: у</w:t>
      </w:r>
      <w:r w:rsidR="00832D12" w:rsidRPr="00EB00F6">
        <w:rPr>
          <w:sz w:val="26"/>
          <w:szCs w:val="26"/>
        </w:rPr>
        <w:t>меньшение люфта соединения при сохранении его подвижности, исключение повреждения штока при разборке соединения после длительной эксплуатации, устранение зависания клапанов по причине «роста» чугуна рамки.</w:t>
      </w:r>
    </w:p>
    <w:p w:rsidR="00832D12" w:rsidRPr="00EB00F6" w:rsidRDefault="00B02314" w:rsidP="00775FE4">
      <w:pPr>
        <w:numPr>
          <w:ilvl w:val="0"/>
          <w:numId w:val="6"/>
        </w:numPr>
        <w:tabs>
          <w:tab w:val="clear" w:pos="1316"/>
          <w:tab w:val="num" w:pos="426"/>
        </w:tabs>
        <w:spacing w:line="276" w:lineRule="auto"/>
        <w:ind w:left="426" w:hanging="425"/>
        <w:jc w:val="both"/>
        <w:rPr>
          <w:sz w:val="26"/>
          <w:szCs w:val="26"/>
        </w:rPr>
      </w:pPr>
      <w:r w:rsidRPr="005E5DD1">
        <w:rPr>
          <w:bCs/>
        </w:rPr>
        <w:t>В</w:t>
      </w:r>
      <w:r w:rsidR="00832D12" w:rsidRPr="005E5DD1">
        <w:rPr>
          <w:bCs/>
        </w:rPr>
        <w:t xml:space="preserve">ыполнение мероприятий по нормализации тепловых расширений </w:t>
      </w:r>
      <w:r w:rsidR="006D3A3E" w:rsidRPr="005E5DD1">
        <w:rPr>
          <w:bCs/>
        </w:rPr>
        <w:t xml:space="preserve">турбоагрегатов </w:t>
      </w:r>
      <w:r w:rsidR="00832D12" w:rsidRPr="005E5DD1">
        <w:rPr>
          <w:bCs/>
        </w:rPr>
        <w:t>с применением антифрикционных материалов. Достигаемый эффект:</w:t>
      </w:r>
      <w:r w:rsidR="00832D12" w:rsidRPr="005E5DD1">
        <w:rPr>
          <w:b/>
          <w:bCs/>
        </w:rPr>
        <w:t xml:space="preserve"> </w:t>
      </w:r>
      <w:r w:rsidR="00832D12" w:rsidRPr="005E5DD1">
        <w:rPr>
          <w:bCs/>
        </w:rPr>
        <w:t>о</w:t>
      </w:r>
      <w:r w:rsidR="006D3A3E" w:rsidRPr="00EB00F6">
        <w:rPr>
          <w:sz w:val="26"/>
          <w:szCs w:val="26"/>
        </w:rPr>
        <w:t>птимизация усилий на опорных лапах</w:t>
      </w:r>
      <w:r w:rsidR="00832D12" w:rsidRPr="00EB00F6">
        <w:rPr>
          <w:sz w:val="26"/>
          <w:szCs w:val="26"/>
        </w:rPr>
        <w:t xml:space="preserve"> цилиндров высокого и среднего давлений, уменьшение сил трения между поверхностями скольжения корпусов подшипников и фундаментными рамами, сокращения времени пуска до 25 мин., повышение вибронадежности </w:t>
      </w:r>
      <w:r w:rsidR="006D3A3E" w:rsidRPr="00EB00F6">
        <w:rPr>
          <w:sz w:val="26"/>
          <w:szCs w:val="26"/>
        </w:rPr>
        <w:t xml:space="preserve">и маневренности </w:t>
      </w:r>
      <w:r w:rsidR="00BB1CD9" w:rsidRPr="00EB00F6">
        <w:rPr>
          <w:sz w:val="26"/>
          <w:szCs w:val="26"/>
        </w:rPr>
        <w:t>турбоагрег</w:t>
      </w:r>
      <w:r w:rsidR="00832D12" w:rsidRPr="00EB00F6">
        <w:rPr>
          <w:sz w:val="26"/>
          <w:szCs w:val="26"/>
        </w:rPr>
        <w:t>ата.</w:t>
      </w:r>
    </w:p>
    <w:p w:rsidR="00832D12" w:rsidRPr="00EB00F6" w:rsidRDefault="00B02314" w:rsidP="00775FE4">
      <w:pPr>
        <w:numPr>
          <w:ilvl w:val="0"/>
          <w:numId w:val="6"/>
        </w:numPr>
        <w:tabs>
          <w:tab w:val="clear" w:pos="1316"/>
          <w:tab w:val="num" w:pos="426"/>
        </w:tabs>
        <w:spacing w:line="276" w:lineRule="auto"/>
        <w:ind w:left="426" w:hanging="425"/>
        <w:jc w:val="both"/>
        <w:rPr>
          <w:sz w:val="26"/>
          <w:szCs w:val="26"/>
        </w:rPr>
      </w:pPr>
      <w:r w:rsidRPr="00EB00F6">
        <w:rPr>
          <w:sz w:val="26"/>
          <w:szCs w:val="26"/>
        </w:rPr>
        <w:t>В</w:t>
      </w:r>
      <w:r w:rsidR="006D3A3E" w:rsidRPr="00EB00F6">
        <w:rPr>
          <w:sz w:val="26"/>
          <w:szCs w:val="26"/>
        </w:rPr>
        <w:t xml:space="preserve">недрение </w:t>
      </w:r>
      <w:r w:rsidR="00832D12" w:rsidRPr="00EB00F6">
        <w:rPr>
          <w:sz w:val="26"/>
          <w:szCs w:val="26"/>
        </w:rPr>
        <w:t>схем предтолчкового прогрева роторов</w:t>
      </w:r>
      <w:r w:rsidR="00A76DD8" w:rsidRPr="00EB00F6">
        <w:rPr>
          <w:sz w:val="26"/>
          <w:szCs w:val="26"/>
        </w:rPr>
        <w:t>;</w:t>
      </w:r>
    </w:p>
    <w:p w:rsidR="00832D12" w:rsidRPr="00EB00F6" w:rsidRDefault="00B02314" w:rsidP="00775FE4">
      <w:pPr>
        <w:numPr>
          <w:ilvl w:val="0"/>
          <w:numId w:val="6"/>
        </w:numPr>
        <w:tabs>
          <w:tab w:val="clear" w:pos="1316"/>
          <w:tab w:val="num" w:pos="426"/>
        </w:tabs>
        <w:spacing w:line="276" w:lineRule="auto"/>
        <w:ind w:left="426" w:hanging="425"/>
        <w:jc w:val="both"/>
        <w:rPr>
          <w:sz w:val="26"/>
          <w:szCs w:val="26"/>
        </w:rPr>
      </w:pPr>
      <w:r w:rsidRPr="00EB00F6">
        <w:rPr>
          <w:sz w:val="26"/>
          <w:szCs w:val="26"/>
        </w:rPr>
        <w:t>П</w:t>
      </w:r>
      <w:r w:rsidR="00832D12" w:rsidRPr="00EB00F6">
        <w:rPr>
          <w:sz w:val="26"/>
          <w:szCs w:val="26"/>
        </w:rPr>
        <w:t xml:space="preserve">рименение схем пусков и работы оборудования на </w:t>
      </w:r>
      <w:r w:rsidR="008F1E72" w:rsidRPr="00EB00F6">
        <w:rPr>
          <w:sz w:val="26"/>
          <w:szCs w:val="26"/>
        </w:rPr>
        <w:t>«</w:t>
      </w:r>
      <w:r w:rsidR="00832D12" w:rsidRPr="00EB00F6">
        <w:rPr>
          <w:sz w:val="26"/>
          <w:szCs w:val="26"/>
        </w:rPr>
        <w:t>скользящих</w:t>
      </w:r>
      <w:r w:rsidR="008F1E72" w:rsidRPr="00EB00F6">
        <w:rPr>
          <w:sz w:val="26"/>
          <w:szCs w:val="26"/>
        </w:rPr>
        <w:t>»</w:t>
      </w:r>
      <w:r w:rsidR="00832D12" w:rsidRPr="00EB00F6">
        <w:rPr>
          <w:sz w:val="26"/>
          <w:szCs w:val="26"/>
        </w:rPr>
        <w:t xml:space="preserve"> параметрах;</w:t>
      </w:r>
    </w:p>
    <w:p w:rsidR="00832D12" w:rsidRPr="00EB00F6" w:rsidRDefault="00B02314" w:rsidP="005E5DD1">
      <w:pPr>
        <w:numPr>
          <w:ilvl w:val="0"/>
          <w:numId w:val="6"/>
        </w:numPr>
        <w:tabs>
          <w:tab w:val="clear" w:pos="1316"/>
          <w:tab w:val="num" w:pos="426"/>
        </w:tabs>
        <w:spacing w:line="276" w:lineRule="auto"/>
        <w:ind w:left="426" w:hanging="425"/>
        <w:jc w:val="both"/>
        <w:rPr>
          <w:sz w:val="26"/>
          <w:szCs w:val="26"/>
        </w:rPr>
      </w:pPr>
      <w:r w:rsidRPr="005E5DD1">
        <w:rPr>
          <w:sz w:val="26"/>
          <w:szCs w:val="26"/>
        </w:rPr>
        <w:t>М</w:t>
      </w:r>
      <w:r w:rsidR="00832D12" w:rsidRPr="005E5DD1">
        <w:rPr>
          <w:sz w:val="26"/>
          <w:szCs w:val="26"/>
        </w:rPr>
        <w:t>одернизация</w:t>
      </w:r>
      <w:r w:rsidR="00832D12" w:rsidRPr="00EB00F6">
        <w:rPr>
          <w:sz w:val="26"/>
          <w:szCs w:val="26"/>
        </w:rPr>
        <w:t xml:space="preserve">  схем подачи пара на обогрев фланцев и шпилек паровых турбин;</w:t>
      </w:r>
    </w:p>
    <w:p w:rsidR="00832D12" w:rsidRPr="00EB00F6" w:rsidRDefault="00B02314" w:rsidP="00775FE4">
      <w:pPr>
        <w:numPr>
          <w:ilvl w:val="0"/>
          <w:numId w:val="6"/>
        </w:numPr>
        <w:tabs>
          <w:tab w:val="clear" w:pos="1316"/>
          <w:tab w:val="num" w:pos="426"/>
        </w:tabs>
        <w:spacing w:line="276" w:lineRule="auto"/>
        <w:ind w:left="426" w:hanging="425"/>
        <w:jc w:val="both"/>
        <w:rPr>
          <w:sz w:val="26"/>
          <w:szCs w:val="26"/>
        </w:rPr>
      </w:pPr>
      <w:r w:rsidRPr="005E5DD1">
        <w:rPr>
          <w:sz w:val="26"/>
          <w:szCs w:val="26"/>
        </w:rPr>
        <w:t>М</w:t>
      </w:r>
      <w:r w:rsidR="00832D12" w:rsidRPr="005E5DD1">
        <w:rPr>
          <w:sz w:val="26"/>
          <w:szCs w:val="26"/>
        </w:rPr>
        <w:t>одернизация</w:t>
      </w:r>
      <w:r w:rsidR="00832D12" w:rsidRPr="00EB00F6">
        <w:rPr>
          <w:sz w:val="26"/>
          <w:szCs w:val="26"/>
        </w:rPr>
        <w:t xml:space="preserve"> схем подачи пара на уплотнения турбин;</w:t>
      </w:r>
    </w:p>
    <w:p w:rsidR="005E5DD1" w:rsidRDefault="00B02314" w:rsidP="005E5DD1">
      <w:pPr>
        <w:numPr>
          <w:ilvl w:val="0"/>
          <w:numId w:val="6"/>
        </w:numPr>
        <w:tabs>
          <w:tab w:val="clear" w:pos="1316"/>
          <w:tab w:val="num" w:pos="426"/>
        </w:tabs>
        <w:spacing w:line="276" w:lineRule="auto"/>
        <w:ind w:left="426" w:hanging="425"/>
        <w:jc w:val="both"/>
        <w:rPr>
          <w:sz w:val="26"/>
          <w:szCs w:val="26"/>
        </w:rPr>
      </w:pPr>
      <w:r w:rsidRPr="005E5DD1">
        <w:rPr>
          <w:sz w:val="26"/>
          <w:szCs w:val="26"/>
        </w:rPr>
        <w:t>П</w:t>
      </w:r>
      <w:r w:rsidR="00832D12" w:rsidRPr="005E5DD1">
        <w:rPr>
          <w:sz w:val="26"/>
          <w:szCs w:val="26"/>
        </w:rPr>
        <w:t>рименение совершенных схем принудительного расхолаживания турбин с помощью штатных эжекторов турбины воздухом. Эффект внедрения: сокращение продолжительности остывания остановленной турбины до температур,  допускающих остановку валоповоротного устройства и системы смазки до 60-70 часов (трех суток). Расхолаживание воздухом с помощью специального дополнительного эжектора сокращает время остывания цилиндров турбины до температуры 170°С до полутора - двух суток, до температуры 250-270°С ориентировочно до 20 - 24 часов</w:t>
      </w:r>
      <w:r w:rsidR="005E5DD1">
        <w:rPr>
          <w:sz w:val="26"/>
          <w:szCs w:val="26"/>
        </w:rPr>
        <w:t>.</w:t>
      </w:r>
    </w:p>
    <w:p w:rsidR="005E5DD1" w:rsidRDefault="005E5DD1" w:rsidP="005E5DD1">
      <w:pPr>
        <w:spacing w:line="276" w:lineRule="auto"/>
        <w:ind w:left="1"/>
        <w:jc w:val="both"/>
        <w:rPr>
          <w:sz w:val="26"/>
          <w:szCs w:val="26"/>
        </w:rPr>
      </w:pPr>
    </w:p>
    <w:p w:rsidR="005E5DD1" w:rsidRPr="005E5DD1" w:rsidRDefault="005E5DD1" w:rsidP="005E5DD1">
      <w:pPr>
        <w:spacing w:line="276" w:lineRule="auto"/>
        <w:ind w:left="1"/>
        <w:jc w:val="both"/>
        <w:rPr>
          <w:rFonts w:eastAsia="TimesNewRoman"/>
          <w:b/>
          <w:i/>
          <w:sz w:val="26"/>
          <w:szCs w:val="26"/>
        </w:rPr>
      </w:pPr>
      <w:r w:rsidRPr="005E5DD1">
        <w:rPr>
          <w:b/>
          <w:i/>
          <w:sz w:val="26"/>
          <w:szCs w:val="26"/>
        </w:rPr>
        <w:t>В</w:t>
      </w:r>
      <w:r w:rsidR="00F87391" w:rsidRPr="005E5DD1">
        <w:rPr>
          <w:rFonts w:eastAsia="TimesNewRoman"/>
          <w:b/>
          <w:i/>
          <w:sz w:val="26"/>
          <w:szCs w:val="26"/>
        </w:rPr>
        <w:t xml:space="preserve"> рамках реализации</w:t>
      </w:r>
      <w:r w:rsidR="00934F63" w:rsidRPr="005E5DD1">
        <w:rPr>
          <w:rFonts w:eastAsia="TimesNewRoman"/>
          <w:b/>
          <w:i/>
          <w:sz w:val="26"/>
          <w:szCs w:val="26"/>
        </w:rPr>
        <w:t xml:space="preserve"> технической политик</w:t>
      </w:r>
      <w:r w:rsidR="006274E4" w:rsidRPr="005E5DD1">
        <w:rPr>
          <w:rFonts w:eastAsia="TimesNewRoman"/>
          <w:b/>
          <w:i/>
          <w:sz w:val="26"/>
          <w:szCs w:val="26"/>
        </w:rPr>
        <w:t xml:space="preserve">и на </w:t>
      </w:r>
      <w:r w:rsidR="00377093" w:rsidRPr="005E5DD1">
        <w:rPr>
          <w:rFonts w:eastAsia="TimesNewRoman"/>
          <w:b/>
          <w:i/>
          <w:sz w:val="26"/>
          <w:szCs w:val="26"/>
        </w:rPr>
        <w:t>турбоагрегатах филиалов О</w:t>
      </w:r>
      <w:r w:rsidR="006274E4" w:rsidRPr="005E5DD1">
        <w:rPr>
          <w:rFonts w:eastAsia="TimesNewRoman"/>
          <w:b/>
          <w:i/>
          <w:sz w:val="26"/>
          <w:szCs w:val="26"/>
        </w:rPr>
        <w:t xml:space="preserve">бщества </w:t>
      </w:r>
      <w:r w:rsidR="00B77FFB" w:rsidRPr="005E5DD1">
        <w:rPr>
          <w:rFonts w:eastAsia="TimesNewRoman"/>
          <w:b/>
          <w:i/>
          <w:sz w:val="26"/>
          <w:szCs w:val="26"/>
        </w:rPr>
        <w:t>предусматривается</w:t>
      </w:r>
      <w:r w:rsidR="006274E4" w:rsidRPr="005E5DD1">
        <w:rPr>
          <w:rFonts w:eastAsia="TimesNewRoman"/>
          <w:b/>
          <w:i/>
          <w:sz w:val="26"/>
          <w:szCs w:val="26"/>
        </w:rPr>
        <w:t xml:space="preserve"> выполнен</w:t>
      </w:r>
      <w:r w:rsidR="00B77FFB" w:rsidRPr="005E5DD1">
        <w:rPr>
          <w:rFonts w:eastAsia="TimesNewRoman"/>
          <w:b/>
          <w:i/>
          <w:sz w:val="26"/>
          <w:szCs w:val="26"/>
        </w:rPr>
        <w:t>ие следующих мероприятий</w:t>
      </w:r>
      <w:r w:rsidR="006274E4" w:rsidRPr="005E5DD1">
        <w:rPr>
          <w:rFonts w:eastAsia="TimesNewRoman"/>
          <w:b/>
          <w:i/>
          <w:sz w:val="26"/>
          <w:szCs w:val="26"/>
        </w:rPr>
        <w:t>.</w:t>
      </w:r>
    </w:p>
    <w:p w:rsidR="003C3AF4" w:rsidRPr="005E5DD1" w:rsidRDefault="006274E4" w:rsidP="005E5DD1">
      <w:pPr>
        <w:tabs>
          <w:tab w:val="left" w:pos="426"/>
        </w:tabs>
        <w:autoSpaceDE w:val="0"/>
        <w:autoSpaceDN w:val="0"/>
        <w:adjustRightInd w:val="0"/>
        <w:spacing w:before="120" w:line="276" w:lineRule="auto"/>
        <w:ind w:firstLine="851"/>
        <w:jc w:val="both"/>
        <w:rPr>
          <w:b/>
          <w:sz w:val="26"/>
          <w:szCs w:val="26"/>
          <w:u w:val="single"/>
        </w:rPr>
      </w:pPr>
      <w:r w:rsidRPr="005E5DD1">
        <w:rPr>
          <w:b/>
          <w:sz w:val="26"/>
          <w:szCs w:val="26"/>
          <w:u w:val="single"/>
        </w:rPr>
        <w:t>По филиалу Березовская ГРЭС:</w:t>
      </w:r>
    </w:p>
    <w:p w:rsidR="00081CDA" w:rsidRPr="00EB00F6" w:rsidRDefault="00081CDA" w:rsidP="00775FE4">
      <w:pPr>
        <w:numPr>
          <w:ilvl w:val="0"/>
          <w:numId w:val="6"/>
        </w:numPr>
        <w:tabs>
          <w:tab w:val="clear" w:pos="1316"/>
          <w:tab w:val="num" w:pos="426"/>
        </w:tabs>
        <w:spacing w:line="276" w:lineRule="auto"/>
        <w:ind w:left="426"/>
        <w:jc w:val="both"/>
        <w:rPr>
          <w:sz w:val="26"/>
          <w:szCs w:val="26"/>
        </w:rPr>
      </w:pPr>
      <w:r w:rsidRPr="00EB00F6">
        <w:rPr>
          <w:sz w:val="26"/>
          <w:szCs w:val="26"/>
        </w:rPr>
        <w:t>Модернизация проточных частей турбин с внедрением сотовых уплотнений и цельнофрезерованных бандажей;</w:t>
      </w:r>
    </w:p>
    <w:p w:rsidR="006274E4" w:rsidRPr="00EB00F6" w:rsidRDefault="00513823" w:rsidP="00775FE4">
      <w:pPr>
        <w:numPr>
          <w:ilvl w:val="0"/>
          <w:numId w:val="6"/>
        </w:numPr>
        <w:tabs>
          <w:tab w:val="clear" w:pos="1316"/>
          <w:tab w:val="num" w:pos="426"/>
        </w:tabs>
        <w:autoSpaceDE w:val="0"/>
        <w:autoSpaceDN w:val="0"/>
        <w:adjustRightInd w:val="0"/>
        <w:spacing w:line="276" w:lineRule="auto"/>
        <w:ind w:left="426"/>
        <w:jc w:val="both"/>
        <w:rPr>
          <w:sz w:val="26"/>
          <w:szCs w:val="26"/>
        </w:rPr>
      </w:pPr>
      <w:r w:rsidRPr="00EB00F6">
        <w:rPr>
          <w:sz w:val="26"/>
          <w:szCs w:val="26"/>
        </w:rPr>
        <w:t>Модернизация</w:t>
      </w:r>
      <w:r w:rsidR="006274E4" w:rsidRPr="00EB00F6">
        <w:rPr>
          <w:sz w:val="26"/>
          <w:szCs w:val="26"/>
        </w:rPr>
        <w:t xml:space="preserve"> контуров регенерации эн</w:t>
      </w:r>
      <w:r w:rsidRPr="00EB00F6">
        <w:rPr>
          <w:sz w:val="26"/>
          <w:szCs w:val="26"/>
        </w:rPr>
        <w:t>ергоблоков ст. № 1,2, включающая</w:t>
      </w:r>
      <w:r w:rsidR="006274E4" w:rsidRPr="00EB00F6">
        <w:rPr>
          <w:sz w:val="26"/>
          <w:szCs w:val="26"/>
        </w:rPr>
        <w:t xml:space="preserve"> разработку проекта и внедрение схемы частичного байпасирования ПНД, с использованием тепла уходящих газов котлоагрегатов для догрева основного конденсата в ВВТО и обеспечения эффективной работы</w:t>
      </w:r>
      <w:r w:rsidR="00A24F06" w:rsidRPr="00EB00F6">
        <w:rPr>
          <w:sz w:val="26"/>
          <w:szCs w:val="26"/>
        </w:rPr>
        <w:t xml:space="preserve"> электрофильтров котлоагрегатов.</w:t>
      </w:r>
    </w:p>
    <w:p w:rsidR="00377093" w:rsidRPr="00EB00F6" w:rsidRDefault="00344DF6" w:rsidP="00775FE4">
      <w:pPr>
        <w:numPr>
          <w:ilvl w:val="0"/>
          <w:numId w:val="6"/>
        </w:numPr>
        <w:tabs>
          <w:tab w:val="clear" w:pos="1316"/>
          <w:tab w:val="num" w:pos="426"/>
        </w:tabs>
        <w:autoSpaceDE w:val="0"/>
        <w:autoSpaceDN w:val="0"/>
        <w:adjustRightInd w:val="0"/>
        <w:spacing w:line="276" w:lineRule="auto"/>
        <w:ind w:left="426"/>
        <w:jc w:val="both"/>
        <w:rPr>
          <w:sz w:val="26"/>
          <w:szCs w:val="26"/>
        </w:rPr>
      </w:pPr>
      <w:r w:rsidRPr="00EB00F6">
        <w:rPr>
          <w:sz w:val="26"/>
          <w:szCs w:val="26"/>
        </w:rPr>
        <w:t>Модернизация элементов блоков</w:t>
      </w:r>
      <w:r w:rsidR="00377093" w:rsidRPr="00EB00F6">
        <w:rPr>
          <w:sz w:val="26"/>
          <w:szCs w:val="26"/>
        </w:rPr>
        <w:t xml:space="preserve"> стопорных и регулирующих клапанов турбоагрегатов ст. №</w:t>
      </w:r>
      <w:r w:rsidR="00A01E3A">
        <w:rPr>
          <w:sz w:val="26"/>
          <w:szCs w:val="26"/>
        </w:rPr>
        <w:t> </w:t>
      </w:r>
      <w:r w:rsidR="00377093" w:rsidRPr="00EB00F6">
        <w:rPr>
          <w:sz w:val="26"/>
          <w:szCs w:val="26"/>
        </w:rPr>
        <w:t>1, 2;</w:t>
      </w:r>
    </w:p>
    <w:p w:rsidR="000E22D6" w:rsidRPr="00EB00F6" w:rsidRDefault="000E22D6" w:rsidP="00775FE4">
      <w:pPr>
        <w:numPr>
          <w:ilvl w:val="0"/>
          <w:numId w:val="6"/>
        </w:numPr>
        <w:tabs>
          <w:tab w:val="clear" w:pos="1316"/>
          <w:tab w:val="num" w:pos="426"/>
        </w:tabs>
        <w:autoSpaceDE w:val="0"/>
        <w:autoSpaceDN w:val="0"/>
        <w:adjustRightInd w:val="0"/>
        <w:spacing w:line="276" w:lineRule="auto"/>
        <w:ind w:left="426"/>
        <w:jc w:val="both"/>
        <w:rPr>
          <w:sz w:val="26"/>
          <w:szCs w:val="26"/>
        </w:rPr>
      </w:pPr>
      <w:r w:rsidRPr="00EB00F6">
        <w:rPr>
          <w:sz w:val="26"/>
          <w:szCs w:val="26"/>
        </w:rPr>
        <w:t>Реконструкция тепловой изоляции турбоагрегата №</w:t>
      </w:r>
      <w:r w:rsidR="00A01E3A">
        <w:rPr>
          <w:sz w:val="26"/>
          <w:szCs w:val="26"/>
        </w:rPr>
        <w:t> </w:t>
      </w:r>
      <w:r w:rsidRPr="00EB00F6">
        <w:rPr>
          <w:sz w:val="26"/>
          <w:szCs w:val="26"/>
        </w:rPr>
        <w:t>2 К-800-240-5;</w:t>
      </w:r>
    </w:p>
    <w:p w:rsidR="000E22D6" w:rsidRPr="00EB00F6" w:rsidRDefault="000E22D6" w:rsidP="00775FE4">
      <w:pPr>
        <w:numPr>
          <w:ilvl w:val="0"/>
          <w:numId w:val="6"/>
        </w:numPr>
        <w:tabs>
          <w:tab w:val="clear" w:pos="1316"/>
          <w:tab w:val="num" w:pos="426"/>
        </w:tabs>
        <w:autoSpaceDE w:val="0"/>
        <w:autoSpaceDN w:val="0"/>
        <w:adjustRightInd w:val="0"/>
        <w:spacing w:line="276" w:lineRule="auto"/>
        <w:ind w:left="426"/>
        <w:jc w:val="both"/>
        <w:rPr>
          <w:sz w:val="26"/>
          <w:szCs w:val="26"/>
        </w:rPr>
      </w:pPr>
      <w:r w:rsidRPr="00EB00F6">
        <w:rPr>
          <w:sz w:val="26"/>
          <w:szCs w:val="26"/>
        </w:rPr>
        <w:t>Модернизация маслоохладителей системы смазки ТГ-2;</w:t>
      </w:r>
    </w:p>
    <w:p w:rsidR="000E22D6" w:rsidRPr="00EB00F6" w:rsidRDefault="000E22D6" w:rsidP="00775FE4">
      <w:pPr>
        <w:numPr>
          <w:ilvl w:val="0"/>
          <w:numId w:val="6"/>
        </w:numPr>
        <w:tabs>
          <w:tab w:val="clear" w:pos="1316"/>
          <w:tab w:val="num" w:pos="426"/>
        </w:tabs>
        <w:autoSpaceDE w:val="0"/>
        <w:autoSpaceDN w:val="0"/>
        <w:adjustRightInd w:val="0"/>
        <w:spacing w:line="276" w:lineRule="auto"/>
        <w:ind w:left="426"/>
        <w:jc w:val="both"/>
        <w:rPr>
          <w:sz w:val="26"/>
          <w:szCs w:val="26"/>
        </w:rPr>
      </w:pPr>
      <w:r w:rsidRPr="00EB00F6">
        <w:rPr>
          <w:sz w:val="26"/>
          <w:szCs w:val="26"/>
        </w:rPr>
        <w:t>Реконструкция схемы обогрева фланцев и шпилек ЦВД, ЦСД энергоблоков № 1,</w:t>
      </w:r>
      <w:r w:rsidR="00A01E3A">
        <w:rPr>
          <w:sz w:val="26"/>
          <w:szCs w:val="26"/>
        </w:rPr>
        <w:t xml:space="preserve"> </w:t>
      </w:r>
      <w:r w:rsidRPr="00EB00F6">
        <w:rPr>
          <w:sz w:val="26"/>
          <w:szCs w:val="26"/>
        </w:rPr>
        <w:t>2 с установкой регулирующей арматуры;</w:t>
      </w:r>
    </w:p>
    <w:p w:rsidR="000E22D6" w:rsidRPr="00EB00F6" w:rsidRDefault="00344DF6" w:rsidP="00775FE4">
      <w:pPr>
        <w:numPr>
          <w:ilvl w:val="0"/>
          <w:numId w:val="6"/>
        </w:numPr>
        <w:tabs>
          <w:tab w:val="clear" w:pos="1316"/>
          <w:tab w:val="num" w:pos="426"/>
        </w:tabs>
        <w:autoSpaceDE w:val="0"/>
        <w:autoSpaceDN w:val="0"/>
        <w:adjustRightInd w:val="0"/>
        <w:spacing w:line="276" w:lineRule="auto"/>
        <w:ind w:left="426"/>
        <w:jc w:val="both"/>
        <w:rPr>
          <w:sz w:val="26"/>
          <w:szCs w:val="26"/>
        </w:rPr>
      </w:pPr>
      <w:r w:rsidRPr="00EB00F6">
        <w:rPr>
          <w:sz w:val="26"/>
          <w:szCs w:val="26"/>
        </w:rPr>
        <w:t>Модернизация АСКВД турбогенераторов №№ ТГ-1, ТГ-2;</w:t>
      </w:r>
    </w:p>
    <w:p w:rsidR="006274E4" w:rsidRPr="00EB00F6" w:rsidRDefault="006274E4" w:rsidP="00D26560">
      <w:pPr>
        <w:tabs>
          <w:tab w:val="left" w:pos="426"/>
        </w:tabs>
        <w:autoSpaceDE w:val="0"/>
        <w:autoSpaceDN w:val="0"/>
        <w:adjustRightInd w:val="0"/>
        <w:spacing w:before="120" w:line="276" w:lineRule="auto"/>
        <w:ind w:firstLine="851"/>
        <w:jc w:val="both"/>
        <w:rPr>
          <w:b/>
          <w:sz w:val="26"/>
          <w:szCs w:val="26"/>
          <w:u w:val="single"/>
        </w:rPr>
      </w:pPr>
      <w:r w:rsidRPr="00EB00F6">
        <w:rPr>
          <w:b/>
          <w:sz w:val="26"/>
          <w:szCs w:val="26"/>
          <w:u w:val="single"/>
        </w:rPr>
        <w:t>По филиалу Сургутская ГРЭС-2:</w:t>
      </w:r>
    </w:p>
    <w:p w:rsidR="00AF6FE4" w:rsidRPr="00EB00F6" w:rsidRDefault="00AF6FE4" w:rsidP="00775FE4">
      <w:pPr>
        <w:numPr>
          <w:ilvl w:val="0"/>
          <w:numId w:val="64"/>
        </w:numPr>
        <w:spacing w:line="276" w:lineRule="auto"/>
        <w:jc w:val="both"/>
        <w:rPr>
          <w:bCs/>
          <w:sz w:val="26"/>
          <w:szCs w:val="26"/>
        </w:rPr>
      </w:pPr>
      <w:r w:rsidRPr="00EB00F6">
        <w:rPr>
          <w:bCs/>
          <w:sz w:val="26"/>
          <w:szCs w:val="26"/>
        </w:rPr>
        <w:t xml:space="preserve">Совершенствование схем АСАРБ энергоблоков с внедрением алгоритмов, обеспечивающих автоматизацию технологических процессов управления оборудованием при предотвращении и локализации аварийных положений; </w:t>
      </w:r>
    </w:p>
    <w:p w:rsidR="00B64D68" w:rsidRPr="00EB00F6" w:rsidRDefault="00B64D68" w:rsidP="00775FE4">
      <w:pPr>
        <w:numPr>
          <w:ilvl w:val="0"/>
          <w:numId w:val="64"/>
        </w:numPr>
        <w:spacing w:line="276" w:lineRule="auto"/>
        <w:jc w:val="both"/>
        <w:rPr>
          <w:bCs/>
          <w:sz w:val="26"/>
          <w:szCs w:val="26"/>
        </w:rPr>
      </w:pPr>
      <w:r w:rsidRPr="00EB00F6">
        <w:rPr>
          <w:bCs/>
          <w:sz w:val="26"/>
          <w:szCs w:val="26"/>
        </w:rPr>
        <w:t>Проведение сертификации энергоблока ст. № 2 на соответствие требованиям НПРЧ, оказание системных услу</w:t>
      </w:r>
      <w:r w:rsidR="0049696E" w:rsidRPr="00EB00F6">
        <w:rPr>
          <w:bCs/>
          <w:sz w:val="26"/>
          <w:szCs w:val="26"/>
        </w:rPr>
        <w:t xml:space="preserve">г по НПРЧ энергоблоками ст. №№ </w:t>
      </w:r>
      <w:r w:rsidRPr="00EB00F6">
        <w:rPr>
          <w:bCs/>
          <w:sz w:val="26"/>
          <w:szCs w:val="26"/>
        </w:rPr>
        <w:t>2</w:t>
      </w:r>
      <w:r w:rsidR="0049696E" w:rsidRPr="00EB00F6">
        <w:rPr>
          <w:bCs/>
          <w:sz w:val="26"/>
          <w:szCs w:val="26"/>
        </w:rPr>
        <w:t xml:space="preserve"> и 6</w:t>
      </w:r>
      <w:r w:rsidRPr="00EB00F6">
        <w:rPr>
          <w:bCs/>
          <w:sz w:val="26"/>
          <w:szCs w:val="26"/>
        </w:rPr>
        <w:t>.</w:t>
      </w:r>
    </w:p>
    <w:p w:rsidR="00664376" w:rsidRPr="00EB00F6" w:rsidRDefault="006274E4" w:rsidP="00775FE4">
      <w:pPr>
        <w:numPr>
          <w:ilvl w:val="0"/>
          <w:numId w:val="64"/>
        </w:numPr>
        <w:spacing w:line="276" w:lineRule="auto"/>
        <w:jc w:val="both"/>
        <w:rPr>
          <w:sz w:val="26"/>
          <w:szCs w:val="26"/>
        </w:rPr>
      </w:pPr>
      <w:r w:rsidRPr="00EB00F6">
        <w:rPr>
          <w:sz w:val="26"/>
          <w:szCs w:val="26"/>
        </w:rPr>
        <w:t>Модернизация системы к</w:t>
      </w:r>
      <w:r w:rsidR="00B82997" w:rsidRPr="00EB00F6">
        <w:rPr>
          <w:sz w:val="26"/>
          <w:szCs w:val="26"/>
        </w:rPr>
        <w:t>онтроля и управления энергоблоков</w:t>
      </w:r>
      <w:r w:rsidRPr="00EB00F6">
        <w:rPr>
          <w:sz w:val="26"/>
          <w:szCs w:val="26"/>
        </w:rPr>
        <w:t xml:space="preserve"> ст.</w:t>
      </w:r>
      <w:r w:rsidR="00B82997" w:rsidRPr="00EB00F6">
        <w:rPr>
          <w:sz w:val="26"/>
          <w:szCs w:val="26"/>
        </w:rPr>
        <w:t xml:space="preserve"> </w:t>
      </w:r>
      <w:r w:rsidRPr="00EB00F6">
        <w:rPr>
          <w:sz w:val="26"/>
          <w:szCs w:val="26"/>
        </w:rPr>
        <w:t>№</w:t>
      </w:r>
      <w:r w:rsidR="00B82997" w:rsidRPr="00EB00F6">
        <w:rPr>
          <w:sz w:val="26"/>
          <w:szCs w:val="26"/>
        </w:rPr>
        <w:t xml:space="preserve"> </w:t>
      </w:r>
      <w:r w:rsidRPr="00EB00F6">
        <w:rPr>
          <w:sz w:val="26"/>
          <w:szCs w:val="26"/>
        </w:rPr>
        <w:t xml:space="preserve">3 </w:t>
      </w:r>
      <w:r w:rsidR="00B82997" w:rsidRPr="00EB00F6">
        <w:rPr>
          <w:sz w:val="26"/>
          <w:szCs w:val="26"/>
        </w:rPr>
        <w:t xml:space="preserve">и 5 </w:t>
      </w:r>
      <w:r w:rsidRPr="00EB00F6">
        <w:rPr>
          <w:sz w:val="26"/>
          <w:szCs w:val="26"/>
        </w:rPr>
        <w:t>с внедрением полномасштабной АСУ ТП;</w:t>
      </w:r>
    </w:p>
    <w:p w:rsidR="006274E4" w:rsidRPr="00EB00F6" w:rsidRDefault="00664376" w:rsidP="00775FE4">
      <w:pPr>
        <w:numPr>
          <w:ilvl w:val="0"/>
          <w:numId w:val="64"/>
        </w:numPr>
        <w:spacing w:line="276" w:lineRule="auto"/>
        <w:jc w:val="both"/>
        <w:rPr>
          <w:sz w:val="26"/>
          <w:szCs w:val="26"/>
        </w:rPr>
      </w:pPr>
      <w:r w:rsidRPr="00EB00F6">
        <w:rPr>
          <w:sz w:val="26"/>
          <w:szCs w:val="26"/>
        </w:rPr>
        <w:t>Реконструкция блока клапанов высокого давления энергоблоков;</w:t>
      </w:r>
    </w:p>
    <w:p w:rsidR="006274E4" w:rsidRPr="00EB00F6" w:rsidRDefault="006274E4" w:rsidP="00775FE4">
      <w:pPr>
        <w:numPr>
          <w:ilvl w:val="0"/>
          <w:numId w:val="64"/>
        </w:numPr>
        <w:tabs>
          <w:tab w:val="left" w:pos="426"/>
        </w:tabs>
        <w:autoSpaceDE w:val="0"/>
        <w:autoSpaceDN w:val="0"/>
        <w:adjustRightInd w:val="0"/>
        <w:spacing w:line="276" w:lineRule="auto"/>
        <w:jc w:val="both"/>
        <w:rPr>
          <w:sz w:val="26"/>
          <w:szCs w:val="26"/>
        </w:rPr>
      </w:pPr>
      <w:r w:rsidRPr="00EB00F6">
        <w:rPr>
          <w:sz w:val="26"/>
          <w:szCs w:val="26"/>
        </w:rPr>
        <w:t>Реконструкция схемы основного конденсата и дренажей турбоагрегатов с доведением до нормативных значений содержания в тракте энергоблоков удельной электропроводности, углекислоты, кислорода и температурных напоров регенеративных подогревателей низкого давления;</w:t>
      </w:r>
    </w:p>
    <w:p w:rsidR="00081CDA" w:rsidRPr="00EB00F6" w:rsidRDefault="00081CDA" w:rsidP="00775FE4">
      <w:pPr>
        <w:numPr>
          <w:ilvl w:val="0"/>
          <w:numId w:val="64"/>
        </w:numPr>
        <w:spacing w:line="276" w:lineRule="auto"/>
        <w:jc w:val="both"/>
        <w:rPr>
          <w:sz w:val="26"/>
          <w:szCs w:val="26"/>
        </w:rPr>
      </w:pPr>
      <w:r w:rsidRPr="00EB00F6">
        <w:rPr>
          <w:sz w:val="26"/>
          <w:szCs w:val="26"/>
        </w:rPr>
        <w:t>Модернизация проточных частей турбин с внедрением сотовых уплотнений</w:t>
      </w:r>
      <w:r w:rsidR="00A24F06" w:rsidRPr="00EB00F6">
        <w:rPr>
          <w:sz w:val="26"/>
          <w:szCs w:val="26"/>
        </w:rPr>
        <w:t xml:space="preserve"> и цельнофрезерованных бандажей.</w:t>
      </w:r>
    </w:p>
    <w:p w:rsidR="00387801" w:rsidRPr="00EB00F6" w:rsidRDefault="00387801" w:rsidP="00775FE4">
      <w:pPr>
        <w:numPr>
          <w:ilvl w:val="0"/>
          <w:numId w:val="64"/>
        </w:numPr>
        <w:spacing w:line="276" w:lineRule="auto"/>
        <w:jc w:val="both"/>
        <w:rPr>
          <w:sz w:val="26"/>
          <w:szCs w:val="26"/>
        </w:rPr>
      </w:pPr>
      <w:r w:rsidRPr="00EB00F6">
        <w:rPr>
          <w:sz w:val="26"/>
          <w:szCs w:val="26"/>
        </w:rPr>
        <w:t>Модернизация аппаратуры виброконтроля турбоагрегатов и турбоприводов питательных насосов;</w:t>
      </w:r>
    </w:p>
    <w:p w:rsidR="00387801" w:rsidRPr="00EB00F6" w:rsidRDefault="00387801" w:rsidP="00775FE4">
      <w:pPr>
        <w:numPr>
          <w:ilvl w:val="0"/>
          <w:numId w:val="64"/>
        </w:numPr>
        <w:spacing w:line="276" w:lineRule="auto"/>
        <w:jc w:val="both"/>
        <w:rPr>
          <w:sz w:val="26"/>
          <w:szCs w:val="26"/>
        </w:rPr>
      </w:pPr>
      <w:r w:rsidRPr="00EB00F6">
        <w:rPr>
          <w:sz w:val="26"/>
          <w:szCs w:val="26"/>
        </w:rPr>
        <w:t>Монтаж дополнительных датчиков измерения виброскорости на паровой турбине и генераторе энергоблоков ПГУ-400;</w:t>
      </w:r>
    </w:p>
    <w:p w:rsidR="00CC2416" w:rsidRPr="00EB00F6" w:rsidRDefault="00CC2416" w:rsidP="006274E4">
      <w:pPr>
        <w:tabs>
          <w:tab w:val="left" w:pos="426"/>
        </w:tabs>
        <w:autoSpaceDE w:val="0"/>
        <w:autoSpaceDN w:val="0"/>
        <w:adjustRightInd w:val="0"/>
        <w:spacing w:line="276" w:lineRule="auto"/>
        <w:ind w:firstLine="851"/>
        <w:jc w:val="both"/>
        <w:rPr>
          <w:sz w:val="26"/>
          <w:szCs w:val="26"/>
        </w:rPr>
      </w:pPr>
    </w:p>
    <w:p w:rsidR="00A24F06" w:rsidRPr="00EB00F6" w:rsidRDefault="00A24F06" w:rsidP="00A24F06">
      <w:pPr>
        <w:tabs>
          <w:tab w:val="left" w:pos="426"/>
        </w:tabs>
        <w:spacing w:before="120" w:line="276" w:lineRule="auto"/>
        <w:ind w:firstLine="851"/>
        <w:jc w:val="both"/>
        <w:rPr>
          <w:b/>
          <w:bCs/>
          <w:sz w:val="26"/>
          <w:szCs w:val="26"/>
          <w:u w:val="single"/>
        </w:rPr>
      </w:pPr>
      <w:r w:rsidRPr="00EB00F6">
        <w:rPr>
          <w:b/>
          <w:bCs/>
          <w:sz w:val="26"/>
          <w:szCs w:val="26"/>
          <w:u w:val="single"/>
        </w:rPr>
        <w:t>По филиалу Яйвинская ГРЭС:</w:t>
      </w:r>
    </w:p>
    <w:p w:rsidR="00A24F06" w:rsidRPr="00EB00F6" w:rsidRDefault="00A24F06" w:rsidP="00775FE4">
      <w:pPr>
        <w:numPr>
          <w:ilvl w:val="0"/>
          <w:numId w:val="6"/>
        </w:numPr>
        <w:tabs>
          <w:tab w:val="clear" w:pos="1316"/>
          <w:tab w:val="num" w:pos="426"/>
        </w:tabs>
        <w:spacing w:line="276" w:lineRule="auto"/>
        <w:ind w:left="426"/>
        <w:jc w:val="both"/>
        <w:rPr>
          <w:sz w:val="26"/>
          <w:szCs w:val="26"/>
        </w:rPr>
      </w:pPr>
      <w:r w:rsidRPr="00EB00F6">
        <w:rPr>
          <w:sz w:val="26"/>
          <w:szCs w:val="26"/>
        </w:rPr>
        <w:t>Замена уплотнений проточной части ЧВД, ЧСД, диафрагменного уплотнения между цилиндрами ВД, концевых уплотнений ЧВД, модернизация стопорного и регулирующих клапанов</w:t>
      </w:r>
      <w:r w:rsidR="00885040" w:rsidRPr="00EB00F6">
        <w:rPr>
          <w:sz w:val="26"/>
          <w:szCs w:val="26"/>
        </w:rPr>
        <w:t xml:space="preserve"> турбоагрегатов</w:t>
      </w:r>
      <w:r w:rsidRPr="00EB00F6">
        <w:rPr>
          <w:sz w:val="26"/>
          <w:szCs w:val="26"/>
        </w:rPr>
        <w:t>;</w:t>
      </w:r>
    </w:p>
    <w:p w:rsidR="00556030" w:rsidRPr="00EB00F6" w:rsidRDefault="00556030" w:rsidP="00775FE4">
      <w:pPr>
        <w:numPr>
          <w:ilvl w:val="0"/>
          <w:numId w:val="6"/>
        </w:numPr>
        <w:tabs>
          <w:tab w:val="clear" w:pos="1316"/>
          <w:tab w:val="num" w:pos="426"/>
        </w:tabs>
        <w:spacing w:line="276" w:lineRule="auto"/>
        <w:ind w:left="426"/>
        <w:jc w:val="both"/>
        <w:rPr>
          <w:sz w:val="26"/>
          <w:szCs w:val="26"/>
        </w:rPr>
      </w:pPr>
      <w:r w:rsidRPr="00EB00F6">
        <w:rPr>
          <w:sz w:val="26"/>
          <w:szCs w:val="26"/>
        </w:rPr>
        <w:t>Замена трубных пучков конденсаторов турбоагрегатов;</w:t>
      </w:r>
    </w:p>
    <w:p w:rsidR="00556030" w:rsidRPr="00EB00F6" w:rsidRDefault="00556030" w:rsidP="00775FE4">
      <w:pPr>
        <w:numPr>
          <w:ilvl w:val="0"/>
          <w:numId w:val="6"/>
        </w:numPr>
        <w:tabs>
          <w:tab w:val="clear" w:pos="1316"/>
          <w:tab w:val="num" w:pos="426"/>
        </w:tabs>
        <w:spacing w:line="276" w:lineRule="auto"/>
        <w:ind w:left="426"/>
        <w:jc w:val="both"/>
        <w:rPr>
          <w:sz w:val="26"/>
          <w:szCs w:val="26"/>
        </w:rPr>
      </w:pPr>
      <w:r w:rsidRPr="00EB00F6">
        <w:rPr>
          <w:sz w:val="26"/>
          <w:szCs w:val="26"/>
        </w:rPr>
        <w:t>Выполнение комплекса работ по нормализации тепловых расширений турбин с целью обеспечения работы энергоблоков с минимальной нагрузкой 90 МВт;</w:t>
      </w:r>
    </w:p>
    <w:p w:rsidR="00A24F06" w:rsidRPr="00EB00F6" w:rsidRDefault="00A24F06" w:rsidP="00775FE4">
      <w:pPr>
        <w:numPr>
          <w:ilvl w:val="0"/>
          <w:numId w:val="6"/>
        </w:numPr>
        <w:tabs>
          <w:tab w:val="clear" w:pos="1316"/>
          <w:tab w:val="num" w:pos="426"/>
        </w:tabs>
        <w:spacing w:line="276" w:lineRule="auto"/>
        <w:ind w:left="426"/>
        <w:jc w:val="both"/>
        <w:rPr>
          <w:sz w:val="26"/>
          <w:szCs w:val="26"/>
        </w:rPr>
      </w:pPr>
      <w:r w:rsidRPr="00EB00F6">
        <w:rPr>
          <w:sz w:val="26"/>
          <w:szCs w:val="26"/>
        </w:rPr>
        <w:t>Внедрение автоматического регулирования турбины и модернизация системы парораспределения турбины К-160-130;</w:t>
      </w:r>
    </w:p>
    <w:p w:rsidR="00CC2416" w:rsidRPr="00EB00F6" w:rsidRDefault="00CC2416" w:rsidP="00A24F06">
      <w:pPr>
        <w:tabs>
          <w:tab w:val="left" w:pos="426"/>
        </w:tabs>
        <w:spacing w:before="120" w:line="276" w:lineRule="auto"/>
        <w:ind w:firstLine="851"/>
        <w:jc w:val="both"/>
        <w:rPr>
          <w:b/>
          <w:bCs/>
          <w:sz w:val="26"/>
          <w:szCs w:val="26"/>
          <w:u w:val="single"/>
        </w:rPr>
      </w:pPr>
    </w:p>
    <w:p w:rsidR="00A24F06" w:rsidRPr="00EB00F6" w:rsidRDefault="00A24F06" w:rsidP="00A24F06">
      <w:pPr>
        <w:tabs>
          <w:tab w:val="left" w:pos="426"/>
        </w:tabs>
        <w:spacing w:before="120" w:line="276" w:lineRule="auto"/>
        <w:ind w:firstLine="851"/>
        <w:jc w:val="both"/>
        <w:rPr>
          <w:b/>
          <w:bCs/>
          <w:sz w:val="26"/>
          <w:szCs w:val="26"/>
          <w:u w:val="single"/>
        </w:rPr>
      </w:pPr>
      <w:r w:rsidRPr="00EB00F6">
        <w:rPr>
          <w:b/>
          <w:bCs/>
          <w:sz w:val="26"/>
          <w:szCs w:val="26"/>
          <w:u w:val="single"/>
        </w:rPr>
        <w:t>По филиалу Шатурская ГРЭС:</w:t>
      </w:r>
    </w:p>
    <w:p w:rsidR="00A24F06" w:rsidRPr="00EB00F6" w:rsidRDefault="00A24F06" w:rsidP="00775FE4">
      <w:pPr>
        <w:pStyle w:val="31"/>
        <w:numPr>
          <w:ilvl w:val="0"/>
          <w:numId w:val="66"/>
        </w:numPr>
        <w:spacing w:before="0" w:beforeAutospacing="0" w:after="0" w:afterAutospacing="0" w:line="276" w:lineRule="auto"/>
        <w:ind w:left="425" w:hanging="357"/>
        <w:jc w:val="both"/>
        <w:rPr>
          <w:sz w:val="26"/>
          <w:szCs w:val="26"/>
        </w:rPr>
      </w:pPr>
      <w:r w:rsidRPr="00EB00F6">
        <w:rPr>
          <w:sz w:val="26"/>
          <w:szCs w:val="26"/>
        </w:rPr>
        <w:t xml:space="preserve">Модернизация систем автоматического регулирования энергоблоков ст. № 1, 2, 3, 6 с обеспечением </w:t>
      </w:r>
      <w:r w:rsidRPr="00EB00F6">
        <w:rPr>
          <w:color w:val="000000"/>
          <w:sz w:val="26"/>
          <w:szCs w:val="26"/>
        </w:rPr>
        <w:t>соответствия требованиям стандартов к участию энергоблоков в общем первичном и нормируемом регулировании частоты и мощности;</w:t>
      </w:r>
    </w:p>
    <w:p w:rsidR="00A24F06" w:rsidRPr="00EB00F6" w:rsidRDefault="00885040" w:rsidP="00775FE4">
      <w:pPr>
        <w:numPr>
          <w:ilvl w:val="0"/>
          <w:numId w:val="66"/>
        </w:numPr>
        <w:autoSpaceDE w:val="0"/>
        <w:autoSpaceDN w:val="0"/>
        <w:adjustRightInd w:val="0"/>
        <w:spacing w:line="276" w:lineRule="auto"/>
        <w:ind w:left="426"/>
        <w:jc w:val="both"/>
        <w:rPr>
          <w:sz w:val="26"/>
          <w:szCs w:val="26"/>
        </w:rPr>
      </w:pPr>
      <w:r w:rsidRPr="00EB00F6">
        <w:rPr>
          <w:sz w:val="26"/>
          <w:szCs w:val="26"/>
        </w:rPr>
        <w:t>При положительном технико-экономическом обосновании проработка</w:t>
      </w:r>
      <w:r w:rsidR="00A24F06" w:rsidRPr="00EB00F6">
        <w:rPr>
          <w:sz w:val="26"/>
          <w:szCs w:val="26"/>
        </w:rPr>
        <w:t xml:space="preserve"> вариантов комплексной модернизации энергоблоков ст. №</w:t>
      </w:r>
      <w:r w:rsidR="00A01E3A">
        <w:rPr>
          <w:sz w:val="26"/>
          <w:szCs w:val="26"/>
        </w:rPr>
        <w:t> </w:t>
      </w:r>
      <w:r w:rsidR="00A24F06" w:rsidRPr="00EB00F6">
        <w:rPr>
          <w:sz w:val="26"/>
          <w:szCs w:val="26"/>
        </w:rPr>
        <w:t xml:space="preserve">1-3, с доведением их </w:t>
      </w:r>
      <w:r w:rsidRPr="00EB00F6">
        <w:rPr>
          <w:sz w:val="26"/>
          <w:szCs w:val="26"/>
        </w:rPr>
        <w:t>ТЭП</w:t>
      </w:r>
      <w:r w:rsidR="00A24F06" w:rsidRPr="00EB00F6">
        <w:rPr>
          <w:sz w:val="26"/>
          <w:szCs w:val="26"/>
        </w:rPr>
        <w:t xml:space="preserve"> до уровня, обеспечивающего конкурентоспособность на рынке электроэнергии и мощности;</w:t>
      </w:r>
    </w:p>
    <w:p w:rsidR="00815343" w:rsidRPr="00EB00F6" w:rsidRDefault="00815343" w:rsidP="00775FE4">
      <w:pPr>
        <w:numPr>
          <w:ilvl w:val="0"/>
          <w:numId w:val="66"/>
        </w:numPr>
        <w:autoSpaceDE w:val="0"/>
        <w:autoSpaceDN w:val="0"/>
        <w:adjustRightInd w:val="0"/>
        <w:spacing w:line="276" w:lineRule="auto"/>
        <w:ind w:left="426"/>
        <w:jc w:val="both"/>
        <w:rPr>
          <w:sz w:val="26"/>
          <w:szCs w:val="26"/>
        </w:rPr>
      </w:pPr>
      <w:r w:rsidRPr="00EB00F6">
        <w:rPr>
          <w:sz w:val="26"/>
          <w:szCs w:val="26"/>
        </w:rPr>
        <w:t>Модернизация схем виброконтроля и механических величин турбоагрегатов;</w:t>
      </w:r>
    </w:p>
    <w:p w:rsidR="00282C89" w:rsidRPr="00EB00F6" w:rsidRDefault="00282C89" w:rsidP="00775FE4">
      <w:pPr>
        <w:numPr>
          <w:ilvl w:val="0"/>
          <w:numId w:val="66"/>
        </w:numPr>
        <w:autoSpaceDE w:val="0"/>
        <w:autoSpaceDN w:val="0"/>
        <w:adjustRightInd w:val="0"/>
        <w:spacing w:line="276" w:lineRule="auto"/>
        <w:jc w:val="both"/>
        <w:rPr>
          <w:sz w:val="26"/>
          <w:szCs w:val="26"/>
        </w:rPr>
      </w:pPr>
      <w:r w:rsidRPr="00EB00F6">
        <w:rPr>
          <w:sz w:val="26"/>
          <w:szCs w:val="26"/>
        </w:rPr>
        <w:t>Реконструкция эжекторных установок турбоагрегатов;</w:t>
      </w:r>
    </w:p>
    <w:p w:rsidR="00282C89" w:rsidRPr="00EB00F6" w:rsidRDefault="00282C89" w:rsidP="00775FE4">
      <w:pPr>
        <w:numPr>
          <w:ilvl w:val="0"/>
          <w:numId w:val="66"/>
        </w:numPr>
        <w:autoSpaceDE w:val="0"/>
        <w:autoSpaceDN w:val="0"/>
        <w:adjustRightInd w:val="0"/>
        <w:spacing w:line="276" w:lineRule="auto"/>
        <w:ind w:left="426"/>
        <w:jc w:val="both"/>
        <w:rPr>
          <w:sz w:val="26"/>
          <w:szCs w:val="26"/>
        </w:rPr>
      </w:pPr>
      <w:r w:rsidRPr="00EB00F6">
        <w:rPr>
          <w:sz w:val="26"/>
          <w:szCs w:val="26"/>
        </w:rPr>
        <w:t>Модернизация турбоагрегатов с заменой обоймы 1 ст  ЦВД и частичной заменой ступеней;</w:t>
      </w:r>
    </w:p>
    <w:p w:rsidR="00CC2416" w:rsidRPr="00EB00F6" w:rsidRDefault="00CC2416" w:rsidP="00A24F06">
      <w:pPr>
        <w:tabs>
          <w:tab w:val="left" w:pos="426"/>
        </w:tabs>
        <w:autoSpaceDE w:val="0"/>
        <w:autoSpaceDN w:val="0"/>
        <w:adjustRightInd w:val="0"/>
        <w:spacing w:before="120" w:line="276" w:lineRule="auto"/>
        <w:ind w:firstLine="851"/>
        <w:jc w:val="both"/>
        <w:rPr>
          <w:b/>
          <w:sz w:val="26"/>
          <w:szCs w:val="26"/>
          <w:u w:val="single"/>
        </w:rPr>
      </w:pPr>
    </w:p>
    <w:p w:rsidR="006274E4" w:rsidRPr="00EB00F6" w:rsidRDefault="006274E4" w:rsidP="00A24F06">
      <w:pPr>
        <w:tabs>
          <w:tab w:val="left" w:pos="426"/>
        </w:tabs>
        <w:autoSpaceDE w:val="0"/>
        <w:autoSpaceDN w:val="0"/>
        <w:adjustRightInd w:val="0"/>
        <w:spacing w:before="120" w:line="276" w:lineRule="auto"/>
        <w:ind w:firstLine="851"/>
        <w:jc w:val="both"/>
        <w:rPr>
          <w:b/>
          <w:sz w:val="26"/>
          <w:szCs w:val="26"/>
          <w:u w:val="single"/>
        </w:rPr>
      </w:pPr>
      <w:r w:rsidRPr="00EB00F6">
        <w:rPr>
          <w:b/>
          <w:sz w:val="26"/>
          <w:szCs w:val="26"/>
          <w:u w:val="single"/>
        </w:rPr>
        <w:t>По филиалу Смоленская ГРЭС:</w:t>
      </w:r>
    </w:p>
    <w:p w:rsidR="00513823" w:rsidRPr="00EB00F6" w:rsidRDefault="00513823" w:rsidP="00775FE4">
      <w:pPr>
        <w:numPr>
          <w:ilvl w:val="0"/>
          <w:numId w:val="62"/>
        </w:numPr>
        <w:autoSpaceDE w:val="0"/>
        <w:autoSpaceDN w:val="0"/>
        <w:adjustRightInd w:val="0"/>
        <w:spacing w:line="276" w:lineRule="auto"/>
        <w:ind w:left="426"/>
        <w:jc w:val="both"/>
        <w:rPr>
          <w:sz w:val="26"/>
          <w:szCs w:val="26"/>
        </w:rPr>
      </w:pPr>
      <w:r w:rsidRPr="00EB00F6">
        <w:rPr>
          <w:sz w:val="26"/>
          <w:szCs w:val="26"/>
        </w:rPr>
        <w:t>Разработка проекта и внедрение автоматизированной системы учета газа энергоблоков ст. № 1-3;</w:t>
      </w:r>
    </w:p>
    <w:p w:rsidR="00081CDA" w:rsidRPr="00EB00F6" w:rsidRDefault="00081CDA" w:rsidP="00775FE4">
      <w:pPr>
        <w:numPr>
          <w:ilvl w:val="0"/>
          <w:numId w:val="62"/>
        </w:numPr>
        <w:spacing w:line="276" w:lineRule="auto"/>
        <w:ind w:left="426"/>
        <w:jc w:val="both"/>
        <w:rPr>
          <w:sz w:val="26"/>
          <w:szCs w:val="26"/>
        </w:rPr>
      </w:pPr>
      <w:r w:rsidRPr="00EB00F6">
        <w:rPr>
          <w:sz w:val="26"/>
          <w:szCs w:val="26"/>
        </w:rPr>
        <w:t>Модернизация систем регулирования и парораспределения с применением клапанов разгруженного типа с высокогерметичными уплотнениями;</w:t>
      </w:r>
    </w:p>
    <w:p w:rsidR="00081CDA" w:rsidRPr="00EB00F6" w:rsidRDefault="00081CDA" w:rsidP="00775FE4">
      <w:pPr>
        <w:numPr>
          <w:ilvl w:val="0"/>
          <w:numId w:val="62"/>
        </w:numPr>
        <w:spacing w:line="276" w:lineRule="auto"/>
        <w:ind w:left="426"/>
        <w:jc w:val="both"/>
        <w:rPr>
          <w:sz w:val="26"/>
          <w:szCs w:val="26"/>
        </w:rPr>
      </w:pPr>
      <w:r w:rsidRPr="00EB00F6">
        <w:rPr>
          <w:sz w:val="26"/>
          <w:szCs w:val="26"/>
        </w:rPr>
        <w:t>Модернизация проточных частей турбины с внедрением сотовых уплотнений и цельнофрезерованных бандажей;</w:t>
      </w:r>
    </w:p>
    <w:p w:rsidR="00C759A1" w:rsidRDefault="009C58FD" w:rsidP="0033523A">
      <w:pPr>
        <w:numPr>
          <w:ilvl w:val="0"/>
          <w:numId w:val="62"/>
        </w:numPr>
        <w:tabs>
          <w:tab w:val="left" w:pos="426"/>
        </w:tabs>
        <w:spacing w:line="276" w:lineRule="auto"/>
        <w:ind w:left="426"/>
        <w:jc w:val="both"/>
        <w:rPr>
          <w:sz w:val="26"/>
          <w:szCs w:val="26"/>
        </w:rPr>
        <w:sectPr w:rsidR="00C759A1" w:rsidSect="00512095">
          <w:pgSz w:w="12240" w:h="15840"/>
          <w:pgMar w:top="1134" w:right="900" w:bottom="1134" w:left="1134" w:header="720" w:footer="720" w:gutter="0"/>
          <w:cols w:space="720"/>
        </w:sectPr>
      </w:pPr>
      <w:r w:rsidRPr="00B942A6">
        <w:rPr>
          <w:sz w:val="26"/>
          <w:szCs w:val="26"/>
        </w:rPr>
        <w:t>Реконструкция аппаратуры контроля виброскорости подшипниковых опор и механических в</w:t>
      </w:r>
      <w:r w:rsidR="00A24F06" w:rsidRPr="00B942A6">
        <w:rPr>
          <w:sz w:val="26"/>
          <w:szCs w:val="26"/>
        </w:rPr>
        <w:t>еличин турбоагрегатов ст. № 1-3.</w:t>
      </w:r>
    </w:p>
    <w:p w:rsidR="00297E1F" w:rsidRPr="00EB00F6" w:rsidRDefault="00E12A99" w:rsidP="0033523A">
      <w:pPr>
        <w:pStyle w:val="3"/>
      </w:pPr>
      <w:bookmarkStart w:id="33" w:name="_Toc305758402"/>
      <w:bookmarkStart w:id="34" w:name="_Toc306613010"/>
      <w:r w:rsidRPr="00EB00F6">
        <w:t>2.3</w:t>
      </w:r>
      <w:r w:rsidR="00C9018B" w:rsidRPr="00EB00F6">
        <w:t xml:space="preserve">. </w:t>
      </w:r>
      <w:r w:rsidR="00BD2664" w:rsidRPr="00EB00F6">
        <w:t xml:space="preserve"> </w:t>
      </w:r>
      <w:r w:rsidR="00297E1F" w:rsidRPr="00EB00F6">
        <w:t xml:space="preserve">Совершенствование вспомогательного </w:t>
      </w:r>
      <w:r w:rsidR="005E5BF7" w:rsidRPr="00EB00F6">
        <w:t>оборудования.</w:t>
      </w:r>
      <w:bookmarkEnd w:id="33"/>
      <w:bookmarkEnd w:id="34"/>
    </w:p>
    <w:p w:rsidR="00BB1CD9" w:rsidRPr="00EB00F6" w:rsidRDefault="00BB1CD9" w:rsidP="00246A1C">
      <w:pPr>
        <w:spacing w:line="276" w:lineRule="auto"/>
        <w:ind w:firstLine="851"/>
        <w:jc w:val="both"/>
        <w:rPr>
          <w:bCs/>
          <w:sz w:val="26"/>
          <w:szCs w:val="26"/>
        </w:rPr>
      </w:pPr>
      <w:r w:rsidRPr="00EB00F6">
        <w:rPr>
          <w:bCs/>
          <w:sz w:val="26"/>
          <w:szCs w:val="26"/>
        </w:rPr>
        <w:t xml:space="preserve">При проведении ремонтов, модернизации и техническом перевооружении вспомогательного тепломеханического оборудования, при достаточном технико-экономическом обосновании считать приоритетными к реализации следующие мероприятия: </w:t>
      </w:r>
    </w:p>
    <w:p w:rsidR="00297E1F" w:rsidRPr="00EB00F6" w:rsidRDefault="0023779F" w:rsidP="00775FE4">
      <w:pPr>
        <w:numPr>
          <w:ilvl w:val="0"/>
          <w:numId w:val="19"/>
        </w:numPr>
        <w:tabs>
          <w:tab w:val="clear" w:pos="1800"/>
        </w:tabs>
        <w:spacing w:line="276" w:lineRule="auto"/>
        <w:ind w:left="426" w:hanging="426"/>
        <w:contextualSpacing/>
        <w:jc w:val="both"/>
        <w:rPr>
          <w:sz w:val="26"/>
          <w:szCs w:val="26"/>
        </w:rPr>
      </w:pPr>
      <w:r w:rsidRPr="00EB00F6">
        <w:rPr>
          <w:sz w:val="26"/>
          <w:szCs w:val="26"/>
        </w:rPr>
        <w:t>П</w:t>
      </w:r>
      <w:r w:rsidR="00297E1F" w:rsidRPr="00EB00F6">
        <w:rPr>
          <w:sz w:val="26"/>
          <w:szCs w:val="26"/>
        </w:rPr>
        <w:t xml:space="preserve">рименение частотного регулирования на </w:t>
      </w:r>
      <w:r w:rsidR="008865D9" w:rsidRPr="00EB00F6">
        <w:rPr>
          <w:sz w:val="26"/>
          <w:szCs w:val="26"/>
        </w:rPr>
        <w:t xml:space="preserve">приводах </w:t>
      </w:r>
      <w:r w:rsidR="00DC0344" w:rsidRPr="00EB00F6">
        <w:rPr>
          <w:sz w:val="26"/>
          <w:szCs w:val="26"/>
        </w:rPr>
        <w:t xml:space="preserve">питательных насосов, </w:t>
      </w:r>
      <w:r w:rsidR="008865D9" w:rsidRPr="00EB00F6">
        <w:rPr>
          <w:sz w:val="26"/>
          <w:szCs w:val="26"/>
        </w:rPr>
        <w:t xml:space="preserve">тягодутьевых механизмов, циркуляционных, </w:t>
      </w:r>
      <w:r w:rsidR="00297E1F" w:rsidRPr="00EB00F6">
        <w:rPr>
          <w:sz w:val="26"/>
          <w:szCs w:val="26"/>
        </w:rPr>
        <w:t>сетевых насос</w:t>
      </w:r>
      <w:r w:rsidR="008865D9" w:rsidRPr="00EB00F6">
        <w:rPr>
          <w:sz w:val="26"/>
          <w:szCs w:val="26"/>
        </w:rPr>
        <w:t>ов</w:t>
      </w:r>
      <w:r w:rsidR="00297E1F" w:rsidRPr="00EB00F6">
        <w:rPr>
          <w:sz w:val="26"/>
          <w:szCs w:val="26"/>
        </w:rPr>
        <w:t xml:space="preserve">, пылеприготовительном оборудования; </w:t>
      </w:r>
    </w:p>
    <w:p w:rsidR="00297E1F" w:rsidRPr="00EB00F6" w:rsidRDefault="00182F7D" w:rsidP="009E2321">
      <w:pPr>
        <w:numPr>
          <w:ilvl w:val="0"/>
          <w:numId w:val="19"/>
        </w:numPr>
        <w:tabs>
          <w:tab w:val="clear" w:pos="1800"/>
        </w:tabs>
        <w:spacing w:before="100" w:beforeAutospacing="1" w:after="100" w:afterAutospacing="1" w:line="276" w:lineRule="auto"/>
        <w:ind w:left="426" w:hanging="426"/>
        <w:contextualSpacing/>
        <w:jc w:val="both"/>
        <w:rPr>
          <w:sz w:val="26"/>
          <w:szCs w:val="26"/>
        </w:rPr>
      </w:pPr>
      <w:r w:rsidRPr="00EB00F6">
        <w:rPr>
          <w:sz w:val="26"/>
          <w:szCs w:val="26"/>
        </w:rPr>
        <w:t>П</w:t>
      </w:r>
      <w:r w:rsidR="00573731" w:rsidRPr="00EB00F6">
        <w:rPr>
          <w:sz w:val="26"/>
          <w:szCs w:val="26"/>
        </w:rPr>
        <w:t xml:space="preserve">рименение в схемах пластинчатых теплообменников. Достигаемый эффект: повышение КПД теплообменника </w:t>
      </w:r>
      <w:r w:rsidR="00F11D7B" w:rsidRPr="00EB00F6">
        <w:rPr>
          <w:sz w:val="26"/>
          <w:szCs w:val="26"/>
        </w:rPr>
        <w:t xml:space="preserve">в сравнении с кожухотрубными </w:t>
      </w:r>
      <w:r w:rsidR="00573731" w:rsidRPr="00EB00F6">
        <w:rPr>
          <w:sz w:val="26"/>
          <w:szCs w:val="26"/>
        </w:rPr>
        <w:t>с 60 до 90</w:t>
      </w:r>
      <w:r w:rsidR="00A01E3A">
        <w:rPr>
          <w:sz w:val="26"/>
          <w:szCs w:val="26"/>
        </w:rPr>
        <w:t xml:space="preserve"> </w:t>
      </w:r>
      <w:r w:rsidR="00573731" w:rsidRPr="00EB00F6">
        <w:rPr>
          <w:sz w:val="26"/>
          <w:szCs w:val="26"/>
        </w:rPr>
        <w:t>%, снижение затрат и сроков на выполнение ремонт, снижение температурного напора до 1-2</w:t>
      </w:r>
      <w:r w:rsidR="00A01E3A">
        <w:rPr>
          <w:sz w:val="26"/>
          <w:szCs w:val="26"/>
        </w:rPr>
        <w:t> </w:t>
      </w:r>
      <w:r w:rsidR="00573731" w:rsidRPr="00EB00F6">
        <w:rPr>
          <w:sz w:val="26"/>
          <w:szCs w:val="26"/>
          <w:vertAlign w:val="superscript"/>
        </w:rPr>
        <w:t>0</w:t>
      </w:r>
      <w:r w:rsidR="00573731" w:rsidRPr="00EB00F6">
        <w:rPr>
          <w:sz w:val="26"/>
          <w:szCs w:val="26"/>
        </w:rPr>
        <w:t>С, увеличение срока службы до15-20 лет.</w:t>
      </w:r>
    </w:p>
    <w:p w:rsidR="00297E1F" w:rsidRPr="00EB00F6" w:rsidRDefault="00182F7D" w:rsidP="00775FE4">
      <w:pPr>
        <w:numPr>
          <w:ilvl w:val="0"/>
          <w:numId w:val="19"/>
        </w:numPr>
        <w:tabs>
          <w:tab w:val="clear" w:pos="1800"/>
        </w:tabs>
        <w:autoSpaceDE w:val="0"/>
        <w:autoSpaceDN w:val="0"/>
        <w:adjustRightInd w:val="0"/>
        <w:spacing w:line="276" w:lineRule="auto"/>
        <w:ind w:left="426" w:hanging="426"/>
        <w:contextualSpacing/>
        <w:jc w:val="both"/>
        <w:rPr>
          <w:sz w:val="26"/>
          <w:szCs w:val="26"/>
        </w:rPr>
      </w:pPr>
      <w:r w:rsidRPr="00EB00F6">
        <w:rPr>
          <w:bCs/>
          <w:sz w:val="26"/>
          <w:szCs w:val="26"/>
        </w:rPr>
        <w:t>М</w:t>
      </w:r>
      <w:r w:rsidR="00297E1F" w:rsidRPr="00EB00F6">
        <w:rPr>
          <w:bCs/>
          <w:sz w:val="26"/>
          <w:szCs w:val="26"/>
        </w:rPr>
        <w:t>одернизация</w:t>
      </w:r>
      <w:r w:rsidR="00297E1F" w:rsidRPr="00EB00F6">
        <w:rPr>
          <w:sz w:val="26"/>
          <w:szCs w:val="26"/>
        </w:rPr>
        <w:t xml:space="preserve">  питательных насосов с заменой </w:t>
      </w:r>
      <w:r w:rsidR="008865D9" w:rsidRPr="00EB00F6">
        <w:rPr>
          <w:sz w:val="26"/>
          <w:szCs w:val="26"/>
        </w:rPr>
        <w:t>отработавших ресурс внутренних проточных частей</w:t>
      </w:r>
      <w:r w:rsidR="00297E1F" w:rsidRPr="00EB00F6">
        <w:rPr>
          <w:sz w:val="26"/>
          <w:szCs w:val="26"/>
        </w:rPr>
        <w:t xml:space="preserve"> насоса на современные съемные внутренние корпуса патронного типа при сохранении старого наружного корпуса и основных монтажных элементов. Достигаемый эффект: снижение вибрации во всем рабочем диапазоне не более 2 -</w:t>
      </w:r>
      <w:r w:rsidR="00297E1F" w:rsidRPr="00EB00F6">
        <w:rPr>
          <w:rFonts w:ascii="Helvetica, sans-serif" w:hAnsi="Helvetica, sans-serif"/>
          <w:sz w:val="26"/>
          <w:szCs w:val="26"/>
        </w:rPr>
        <w:t xml:space="preserve"> </w:t>
      </w:r>
      <w:r w:rsidR="00297E1F" w:rsidRPr="00EB00F6">
        <w:rPr>
          <w:sz w:val="26"/>
          <w:szCs w:val="26"/>
        </w:rPr>
        <w:t>2,</w:t>
      </w:r>
      <w:r w:rsidR="00A01E3A" w:rsidRPr="00EB00F6">
        <w:rPr>
          <w:sz w:val="26"/>
          <w:szCs w:val="26"/>
        </w:rPr>
        <w:t>8</w:t>
      </w:r>
      <w:r w:rsidR="00A01E3A">
        <w:rPr>
          <w:sz w:val="26"/>
          <w:szCs w:val="26"/>
        </w:rPr>
        <w:t> </w:t>
      </w:r>
      <w:r w:rsidR="00297E1F" w:rsidRPr="00EB00F6">
        <w:rPr>
          <w:sz w:val="26"/>
          <w:szCs w:val="26"/>
        </w:rPr>
        <w:t>мм/с, обеспечение КПД насоса не ниже 84-85%, наработка до капитального ремонта не ниже 40000 часов</w:t>
      </w:r>
      <w:r w:rsidR="008865D9" w:rsidRPr="00EB00F6">
        <w:rPr>
          <w:sz w:val="26"/>
          <w:szCs w:val="26"/>
        </w:rPr>
        <w:t xml:space="preserve">, снижение затрат </w:t>
      </w:r>
      <w:r w:rsidR="00DC0344" w:rsidRPr="00EB00F6">
        <w:rPr>
          <w:sz w:val="26"/>
          <w:szCs w:val="26"/>
        </w:rPr>
        <w:t xml:space="preserve">собственные нужды, издержек </w:t>
      </w:r>
      <w:r w:rsidR="008865D9" w:rsidRPr="00EB00F6">
        <w:rPr>
          <w:sz w:val="26"/>
          <w:szCs w:val="26"/>
        </w:rPr>
        <w:t>на ремонт</w:t>
      </w:r>
      <w:r w:rsidR="00DC0344" w:rsidRPr="00EB00F6">
        <w:rPr>
          <w:sz w:val="26"/>
          <w:szCs w:val="26"/>
        </w:rPr>
        <w:t>ое и эксплуатационное обслуживание;</w:t>
      </w:r>
      <w:r w:rsidR="00297E1F" w:rsidRPr="00EB00F6">
        <w:t xml:space="preserve"> </w:t>
      </w:r>
    </w:p>
    <w:p w:rsidR="00CF150F" w:rsidRPr="00EB00F6" w:rsidRDefault="00CF7A31" w:rsidP="00775FE4">
      <w:pPr>
        <w:numPr>
          <w:ilvl w:val="0"/>
          <w:numId w:val="19"/>
        </w:numPr>
        <w:tabs>
          <w:tab w:val="clear" w:pos="1800"/>
        </w:tabs>
        <w:spacing w:before="100" w:beforeAutospacing="1" w:after="100" w:afterAutospacing="1" w:line="276" w:lineRule="auto"/>
        <w:ind w:left="426" w:hanging="426"/>
        <w:contextualSpacing/>
        <w:jc w:val="both"/>
        <w:rPr>
          <w:sz w:val="26"/>
          <w:szCs w:val="26"/>
        </w:rPr>
      </w:pPr>
      <w:r w:rsidRPr="00EB00F6">
        <w:rPr>
          <w:sz w:val="26"/>
          <w:szCs w:val="26"/>
        </w:rPr>
        <w:t>П</w:t>
      </w:r>
      <w:r w:rsidR="00297E1F" w:rsidRPr="00EB00F6">
        <w:rPr>
          <w:sz w:val="26"/>
          <w:szCs w:val="26"/>
        </w:rPr>
        <w:t>рименение новых методов и совершенствование существующих схем химводоподготовки</w:t>
      </w:r>
      <w:r w:rsidR="008865D9" w:rsidRPr="00EB00F6">
        <w:rPr>
          <w:sz w:val="26"/>
          <w:szCs w:val="26"/>
        </w:rPr>
        <w:t xml:space="preserve"> с применением </w:t>
      </w:r>
      <w:r w:rsidR="00CF150F" w:rsidRPr="00EB00F6">
        <w:rPr>
          <w:sz w:val="26"/>
          <w:szCs w:val="26"/>
        </w:rPr>
        <w:t>мембранных технологий;</w:t>
      </w:r>
    </w:p>
    <w:p w:rsidR="00CF150F" w:rsidRPr="00EB00F6" w:rsidRDefault="00CF150F" w:rsidP="00775FE4">
      <w:pPr>
        <w:numPr>
          <w:ilvl w:val="0"/>
          <w:numId w:val="19"/>
        </w:numPr>
        <w:tabs>
          <w:tab w:val="clear" w:pos="1800"/>
        </w:tabs>
        <w:spacing w:before="100" w:beforeAutospacing="1" w:after="100" w:afterAutospacing="1" w:line="276" w:lineRule="auto"/>
        <w:ind w:left="426" w:hanging="426"/>
        <w:contextualSpacing/>
        <w:jc w:val="both"/>
        <w:rPr>
          <w:sz w:val="26"/>
          <w:szCs w:val="26"/>
        </w:rPr>
      </w:pPr>
      <w:r w:rsidRPr="00EB00F6">
        <w:rPr>
          <w:sz w:val="26"/>
          <w:szCs w:val="26"/>
        </w:rPr>
        <w:t>Организация автоматического химического контроля показателей ВХР энергоблоков и тепловых сетей на филиалах Общества, где указанный контроль отсутствует;</w:t>
      </w:r>
    </w:p>
    <w:p w:rsidR="00297E1F" w:rsidRPr="00EB00F6" w:rsidRDefault="00DC0344" w:rsidP="00775FE4">
      <w:pPr>
        <w:numPr>
          <w:ilvl w:val="0"/>
          <w:numId w:val="19"/>
        </w:numPr>
        <w:tabs>
          <w:tab w:val="clear" w:pos="1800"/>
        </w:tabs>
        <w:spacing w:before="100" w:beforeAutospacing="1" w:after="100" w:afterAutospacing="1" w:line="276" w:lineRule="auto"/>
        <w:ind w:left="426" w:hanging="426"/>
        <w:contextualSpacing/>
        <w:jc w:val="both"/>
        <w:rPr>
          <w:sz w:val="26"/>
          <w:szCs w:val="26"/>
        </w:rPr>
      </w:pPr>
      <w:r w:rsidRPr="00EB00F6">
        <w:rPr>
          <w:sz w:val="26"/>
          <w:szCs w:val="26"/>
        </w:rPr>
        <w:t xml:space="preserve">поэтапная </w:t>
      </w:r>
      <w:r w:rsidR="00297E1F" w:rsidRPr="00EB00F6">
        <w:rPr>
          <w:sz w:val="26"/>
          <w:szCs w:val="26"/>
        </w:rPr>
        <w:t xml:space="preserve">замена </w:t>
      </w:r>
      <w:r w:rsidRPr="00EB00F6">
        <w:rPr>
          <w:sz w:val="26"/>
          <w:szCs w:val="26"/>
        </w:rPr>
        <w:t xml:space="preserve">установленных в схемах </w:t>
      </w:r>
      <w:r w:rsidR="00297E1F" w:rsidRPr="00EB00F6">
        <w:rPr>
          <w:sz w:val="26"/>
          <w:szCs w:val="26"/>
        </w:rPr>
        <w:t>маслоохладителей на «маслоплотные» с трубным пучком из нержавеющей стали;</w:t>
      </w:r>
    </w:p>
    <w:p w:rsidR="00297E1F" w:rsidRPr="00EB00F6" w:rsidRDefault="00297E1F" w:rsidP="00775FE4">
      <w:pPr>
        <w:pStyle w:val="a4"/>
        <w:numPr>
          <w:ilvl w:val="0"/>
          <w:numId w:val="19"/>
        </w:numPr>
        <w:tabs>
          <w:tab w:val="clear" w:pos="1800"/>
        </w:tabs>
        <w:spacing w:before="0" w:beforeAutospacing="0" w:after="0" w:afterAutospacing="0" w:line="276" w:lineRule="auto"/>
        <w:ind w:left="426" w:hanging="426"/>
        <w:contextualSpacing/>
        <w:jc w:val="both"/>
        <w:rPr>
          <w:sz w:val="26"/>
          <w:szCs w:val="26"/>
        </w:rPr>
      </w:pPr>
      <w:r w:rsidRPr="00EB00F6">
        <w:rPr>
          <w:sz w:val="26"/>
          <w:szCs w:val="26"/>
        </w:rPr>
        <w:t xml:space="preserve">внедрение систем предварительной </w:t>
      </w:r>
      <w:r w:rsidR="00CF7A31" w:rsidRPr="00EB00F6">
        <w:rPr>
          <w:sz w:val="26"/>
          <w:szCs w:val="26"/>
        </w:rPr>
        <w:t xml:space="preserve">очистки циркуляционной воды </w:t>
      </w:r>
      <w:r w:rsidRPr="00EB00F6">
        <w:rPr>
          <w:sz w:val="26"/>
          <w:szCs w:val="26"/>
        </w:rPr>
        <w:t>и шариковой очистки конденсаторов турбин. Реализация этого мероприятия  позволяет достичь</w:t>
      </w:r>
      <w:r w:rsidRPr="00EB00F6">
        <w:rPr>
          <w:rStyle w:val="211"/>
          <w:iCs/>
          <w:color w:val="384046"/>
          <w:sz w:val="26"/>
          <w:szCs w:val="26"/>
        </w:rPr>
        <w:t xml:space="preserve"> экономии топлива до 2,5 гут/квт*ч, </w:t>
      </w:r>
      <w:r w:rsidRPr="00EB00F6">
        <w:rPr>
          <w:rStyle w:val="211"/>
          <w:color w:val="384046"/>
          <w:sz w:val="26"/>
          <w:szCs w:val="26"/>
        </w:rPr>
        <w:t>снизить эксплуатационные и ремонтные затраты</w:t>
      </w:r>
      <w:r w:rsidRPr="00EB00F6">
        <w:t xml:space="preserve"> </w:t>
      </w:r>
      <w:r w:rsidRPr="00EB00F6">
        <w:rPr>
          <w:sz w:val="26"/>
          <w:szCs w:val="26"/>
        </w:rPr>
        <w:t>за счет отказа от других способов очистки конденсаторов</w:t>
      </w:r>
      <w:r w:rsidRPr="00EB00F6">
        <w:rPr>
          <w:rStyle w:val="211"/>
          <w:color w:val="384046"/>
          <w:sz w:val="26"/>
          <w:szCs w:val="26"/>
        </w:rPr>
        <w:t xml:space="preserve">, уменьшить  расход электроэнергии на привод </w:t>
      </w:r>
      <w:r w:rsidRPr="00EB00F6">
        <w:rPr>
          <w:sz w:val="26"/>
          <w:szCs w:val="26"/>
        </w:rPr>
        <w:t>циркуляционных насосов, улучшить экологические показатели водного бассейна вокруг электростанции</w:t>
      </w:r>
      <w:r w:rsidR="00DC0344" w:rsidRPr="00EB00F6">
        <w:rPr>
          <w:sz w:val="26"/>
          <w:szCs w:val="26"/>
        </w:rPr>
        <w:t>;</w:t>
      </w:r>
    </w:p>
    <w:p w:rsidR="00DF0073" w:rsidRPr="00EB00F6" w:rsidRDefault="00297E1F" w:rsidP="00775FE4">
      <w:pPr>
        <w:numPr>
          <w:ilvl w:val="0"/>
          <w:numId w:val="6"/>
        </w:numPr>
        <w:tabs>
          <w:tab w:val="clear" w:pos="1316"/>
          <w:tab w:val="num" w:pos="426"/>
        </w:tabs>
        <w:spacing w:line="276" w:lineRule="auto"/>
        <w:ind w:left="426" w:hanging="426"/>
        <w:contextualSpacing/>
        <w:jc w:val="both"/>
        <w:rPr>
          <w:sz w:val="26"/>
          <w:szCs w:val="26"/>
        </w:rPr>
      </w:pPr>
      <w:r w:rsidRPr="00EB00F6">
        <w:rPr>
          <w:sz w:val="26"/>
          <w:szCs w:val="26"/>
        </w:rPr>
        <w:t xml:space="preserve"> </w:t>
      </w:r>
      <w:r w:rsidR="00DF0073" w:rsidRPr="00EB00F6">
        <w:rPr>
          <w:sz w:val="26"/>
          <w:szCs w:val="26"/>
        </w:rPr>
        <w:t xml:space="preserve">применение </w:t>
      </w:r>
      <w:r w:rsidR="00DC0344" w:rsidRPr="00EB00F6">
        <w:rPr>
          <w:sz w:val="26"/>
          <w:szCs w:val="26"/>
        </w:rPr>
        <w:t xml:space="preserve">типов </w:t>
      </w:r>
      <w:r w:rsidR="00DF0073" w:rsidRPr="00EB00F6">
        <w:rPr>
          <w:sz w:val="26"/>
          <w:szCs w:val="26"/>
        </w:rPr>
        <w:t>регулирующих питательных клапанов котлоагрегатов</w:t>
      </w:r>
      <w:r w:rsidR="00DC0344" w:rsidRPr="00EB00F6">
        <w:rPr>
          <w:sz w:val="26"/>
          <w:szCs w:val="26"/>
        </w:rPr>
        <w:t xml:space="preserve"> с профилем и конструкцией</w:t>
      </w:r>
      <w:r w:rsidR="00DF0073" w:rsidRPr="00EB00F6">
        <w:rPr>
          <w:sz w:val="26"/>
          <w:szCs w:val="26"/>
        </w:rPr>
        <w:t xml:space="preserve">, позволяющих </w:t>
      </w:r>
      <w:r w:rsidR="00DC0344" w:rsidRPr="00EB00F6">
        <w:rPr>
          <w:sz w:val="26"/>
          <w:szCs w:val="26"/>
        </w:rPr>
        <w:t xml:space="preserve">обеспечить устойчивую экономичную работу котлоагрегатов </w:t>
      </w:r>
      <w:r w:rsidR="00DF0073" w:rsidRPr="00EB00F6">
        <w:rPr>
          <w:sz w:val="26"/>
          <w:szCs w:val="26"/>
        </w:rPr>
        <w:t>с минимальными перепадами давления.</w:t>
      </w:r>
    </w:p>
    <w:p w:rsidR="00DF0073" w:rsidRPr="00EB00F6" w:rsidRDefault="00297E1F" w:rsidP="00775FE4">
      <w:pPr>
        <w:numPr>
          <w:ilvl w:val="0"/>
          <w:numId w:val="6"/>
        </w:numPr>
        <w:tabs>
          <w:tab w:val="clear" w:pos="1316"/>
          <w:tab w:val="num" w:pos="426"/>
        </w:tabs>
        <w:spacing w:line="276" w:lineRule="auto"/>
        <w:ind w:left="426" w:hanging="426"/>
        <w:contextualSpacing/>
        <w:jc w:val="both"/>
        <w:rPr>
          <w:sz w:val="26"/>
          <w:szCs w:val="26"/>
        </w:rPr>
      </w:pPr>
      <w:r w:rsidRPr="00EB00F6">
        <w:rPr>
          <w:sz w:val="26"/>
          <w:szCs w:val="26"/>
        </w:rPr>
        <w:t xml:space="preserve"> </w:t>
      </w:r>
      <w:r w:rsidR="00DF0073" w:rsidRPr="00EB00F6">
        <w:rPr>
          <w:sz w:val="26"/>
          <w:szCs w:val="26"/>
        </w:rPr>
        <w:t>применение совершенных методов консервации и очисток оборудования. Достигаемый эффект: обеспечение надежной защиты выводимого в ремонт или в резерв оборудования от  стояночной коррозии, снижение вероятности коррозионного растрескивания металла под напряжением, повышение эффективности работы конденсаторов, подогревателей и бойлеров.</w:t>
      </w:r>
    </w:p>
    <w:p w:rsidR="000B2641" w:rsidRPr="00EB00F6" w:rsidRDefault="00E64495" w:rsidP="00775FE4">
      <w:pPr>
        <w:numPr>
          <w:ilvl w:val="0"/>
          <w:numId w:val="6"/>
        </w:numPr>
        <w:tabs>
          <w:tab w:val="clear" w:pos="1316"/>
          <w:tab w:val="num" w:pos="426"/>
        </w:tabs>
        <w:spacing w:line="276" w:lineRule="auto"/>
        <w:ind w:left="426" w:hanging="426"/>
        <w:contextualSpacing/>
        <w:jc w:val="both"/>
        <w:rPr>
          <w:bCs/>
          <w:sz w:val="26"/>
          <w:szCs w:val="26"/>
        </w:rPr>
      </w:pPr>
      <w:r w:rsidRPr="00EB00F6">
        <w:rPr>
          <w:bCs/>
          <w:sz w:val="26"/>
          <w:szCs w:val="26"/>
        </w:rPr>
        <w:t xml:space="preserve"> </w:t>
      </w:r>
      <w:r w:rsidR="000B2641" w:rsidRPr="00EB00F6">
        <w:rPr>
          <w:bCs/>
          <w:sz w:val="26"/>
          <w:szCs w:val="26"/>
        </w:rPr>
        <w:t>модернизации тягодутьевых механизмов с применением вместо баббитовых вкладышей фторопластовых упруго-демпфирующих подшипниковых опор. Достигаемый эффект: снижение коэффициента трения до 0,002, увеличение срока службы до 20 лет, снижение расхода электроэнергии на собственные нужды, увеличение КПД механизма до 1,5</w:t>
      </w:r>
      <w:r w:rsidR="00A01E3A">
        <w:rPr>
          <w:bCs/>
          <w:sz w:val="26"/>
          <w:szCs w:val="26"/>
        </w:rPr>
        <w:t xml:space="preserve"> </w:t>
      </w:r>
      <w:r w:rsidR="000B2641" w:rsidRPr="00EB00F6">
        <w:rPr>
          <w:bCs/>
          <w:sz w:val="26"/>
          <w:szCs w:val="26"/>
        </w:rPr>
        <w:t>%;</w:t>
      </w:r>
    </w:p>
    <w:p w:rsidR="000B2641" w:rsidRPr="00EB00F6" w:rsidRDefault="000B2641" w:rsidP="00775FE4">
      <w:pPr>
        <w:numPr>
          <w:ilvl w:val="0"/>
          <w:numId w:val="6"/>
        </w:numPr>
        <w:tabs>
          <w:tab w:val="clear" w:pos="1316"/>
          <w:tab w:val="num" w:pos="426"/>
        </w:tabs>
        <w:spacing w:line="276" w:lineRule="auto"/>
        <w:ind w:left="426" w:hanging="426"/>
        <w:contextualSpacing/>
        <w:jc w:val="both"/>
        <w:rPr>
          <w:rStyle w:val="af1"/>
          <w:b w:val="0"/>
          <w:sz w:val="26"/>
          <w:szCs w:val="26"/>
        </w:rPr>
      </w:pPr>
      <w:r w:rsidRPr="00EB00F6">
        <w:rPr>
          <w:bCs/>
          <w:sz w:val="26"/>
          <w:szCs w:val="26"/>
        </w:rPr>
        <w:t xml:space="preserve"> применение набивки РВП с тангенциальным расположением листов, в том числе э</w:t>
      </w:r>
      <w:r w:rsidRPr="00EB00F6">
        <w:rPr>
          <w:sz w:val="26"/>
          <w:szCs w:val="26"/>
        </w:rPr>
        <w:t xml:space="preserve">малированной набивкой пакетов холодного слоя. Достигаемый эффект: увеличение стойкости к коррозии не менее чем </w:t>
      </w:r>
      <w:r w:rsidRPr="00EB00F6">
        <w:rPr>
          <w:rStyle w:val="af1"/>
          <w:b w:val="0"/>
          <w:sz w:val="26"/>
          <w:szCs w:val="26"/>
        </w:rPr>
        <w:t>в 5 раз,</w:t>
      </w:r>
      <w:r w:rsidRPr="00EB00F6">
        <w:rPr>
          <w:sz w:val="26"/>
          <w:szCs w:val="26"/>
        </w:rPr>
        <w:t xml:space="preserve"> у</w:t>
      </w:r>
      <w:r w:rsidRPr="00EB00F6">
        <w:rPr>
          <w:rStyle w:val="af1"/>
          <w:b w:val="0"/>
          <w:sz w:val="26"/>
          <w:szCs w:val="26"/>
        </w:rPr>
        <w:t>меньшение загрязняющих отложений пакетов</w:t>
      </w:r>
      <w:r w:rsidRPr="00EB00F6">
        <w:rPr>
          <w:sz w:val="26"/>
          <w:szCs w:val="26"/>
        </w:rPr>
        <w:t>, снижение коэффициента теплоотдачи и аэродинамического сопротивления соответственно на 5 и 10</w:t>
      </w:r>
      <w:r w:rsidR="00A01E3A">
        <w:rPr>
          <w:sz w:val="26"/>
          <w:szCs w:val="26"/>
        </w:rPr>
        <w:t xml:space="preserve"> </w:t>
      </w:r>
      <w:r w:rsidRPr="00EB00F6">
        <w:rPr>
          <w:sz w:val="26"/>
          <w:szCs w:val="26"/>
        </w:rPr>
        <w:t xml:space="preserve">%, снижение затрат на ремонтное обслуживание, </w:t>
      </w:r>
      <w:r w:rsidRPr="00EB00F6">
        <w:rPr>
          <w:rStyle w:val="af1"/>
          <w:b w:val="0"/>
          <w:sz w:val="26"/>
          <w:szCs w:val="26"/>
        </w:rPr>
        <w:t>увеличение срока службы набивки до 10 - 12 лет, увеличение срока службы подшипниковых опор.</w:t>
      </w:r>
    </w:p>
    <w:p w:rsidR="00A946FB" w:rsidRPr="00EB00F6" w:rsidRDefault="00DC69A2" w:rsidP="00246A1C">
      <w:pPr>
        <w:autoSpaceDE w:val="0"/>
        <w:autoSpaceDN w:val="0"/>
        <w:adjustRightInd w:val="0"/>
        <w:spacing w:line="276" w:lineRule="auto"/>
        <w:ind w:firstLine="851"/>
        <w:jc w:val="both"/>
        <w:rPr>
          <w:rFonts w:eastAsia="TimesNewRoman"/>
          <w:sz w:val="26"/>
          <w:szCs w:val="26"/>
        </w:rPr>
      </w:pPr>
      <w:r w:rsidRPr="00EB00F6">
        <w:rPr>
          <w:rFonts w:eastAsia="TimesNewRoman"/>
          <w:sz w:val="26"/>
          <w:szCs w:val="26"/>
        </w:rPr>
        <w:t xml:space="preserve">При реконструкции, монтаже и ремонте в целях снижения потерь тепла и температур до нормативных значений </w:t>
      </w:r>
      <w:r w:rsidR="00955FCC" w:rsidRPr="00EB00F6">
        <w:rPr>
          <w:rFonts w:eastAsia="TimesNewRoman"/>
          <w:sz w:val="26"/>
          <w:szCs w:val="26"/>
        </w:rPr>
        <w:t>рекомендуется к применению с учетом конструктивных особенностей  оборудования теплоизоляция отвечающая</w:t>
      </w:r>
      <w:r w:rsidR="00A946FB" w:rsidRPr="00EB00F6">
        <w:rPr>
          <w:rFonts w:eastAsia="TimesNewRoman"/>
          <w:sz w:val="26"/>
          <w:szCs w:val="26"/>
        </w:rPr>
        <w:t xml:space="preserve"> следующим требованиям:</w:t>
      </w:r>
    </w:p>
    <w:p w:rsidR="00314581" w:rsidRPr="00EB00F6" w:rsidRDefault="00314581" w:rsidP="00775FE4">
      <w:pPr>
        <w:numPr>
          <w:ilvl w:val="0"/>
          <w:numId w:val="29"/>
        </w:numPr>
        <w:tabs>
          <w:tab w:val="left" w:pos="426"/>
        </w:tabs>
        <w:autoSpaceDE w:val="0"/>
        <w:autoSpaceDN w:val="0"/>
        <w:adjustRightInd w:val="0"/>
        <w:spacing w:line="276" w:lineRule="auto"/>
        <w:ind w:left="426"/>
        <w:jc w:val="both"/>
        <w:rPr>
          <w:rFonts w:eastAsia="TimesNewRoman"/>
          <w:sz w:val="26"/>
          <w:szCs w:val="26"/>
        </w:rPr>
      </w:pPr>
      <w:r w:rsidRPr="00EB00F6">
        <w:rPr>
          <w:rFonts w:eastAsia="TimesNewRoman"/>
          <w:sz w:val="26"/>
          <w:szCs w:val="26"/>
        </w:rPr>
        <w:t>из керамического (муллитокремнеземистого) волокна</w:t>
      </w:r>
      <w:r w:rsidR="009B676F" w:rsidRPr="00EB00F6">
        <w:rPr>
          <w:rFonts w:ascii="TimesNewRomanPSMT" w:hAnsi="TimesNewRomanPSMT" w:cs="TimesNewRomanPSMT"/>
          <w:sz w:val="20"/>
          <w:szCs w:val="20"/>
        </w:rPr>
        <w:t xml:space="preserve"> </w:t>
      </w:r>
      <w:r w:rsidR="009B676F" w:rsidRPr="00EB00F6">
        <w:rPr>
          <w:sz w:val="26"/>
          <w:szCs w:val="26"/>
        </w:rPr>
        <w:t>МКРР 130 и МКРВ-200</w:t>
      </w:r>
      <w:r w:rsidRPr="00EB00F6">
        <w:rPr>
          <w:rFonts w:eastAsia="TimesNewRoman"/>
          <w:sz w:val="26"/>
          <w:szCs w:val="26"/>
        </w:rPr>
        <w:t>, базальтовая с модулем кислотности 2,2;</w:t>
      </w:r>
    </w:p>
    <w:p w:rsidR="00A946FB" w:rsidRPr="00EB00F6" w:rsidRDefault="00955FCC" w:rsidP="00775FE4">
      <w:pPr>
        <w:numPr>
          <w:ilvl w:val="0"/>
          <w:numId w:val="29"/>
        </w:numPr>
        <w:tabs>
          <w:tab w:val="left" w:pos="426"/>
        </w:tabs>
        <w:autoSpaceDE w:val="0"/>
        <w:autoSpaceDN w:val="0"/>
        <w:adjustRightInd w:val="0"/>
        <w:spacing w:line="276" w:lineRule="auto"/>
        <w:ind w:left="426"/>
        <w:rPr>
          <w:rFonts w:eastAsia="TimesNewRoman"/>
          <w:sz w:val="26"/>
          <w:szCs w:val="26"/>
        </w:rPr>
      </w:pPr>
      <w:r w:rsidRPr="00EB00F6">
        <w:rPr>
          <w:rFonts w:eastAsia="TimesNewRoman"/>
          <w:sz w:val="26"/>
          <w:szCs w:val="26"/>
        </w:rPr>
        <w:t xml:space="preserve">обеспечивающая </w:t>
      </w:r>
      <w:r w:rsidR="00A946FB" w:rsidRPr="00EB00F6">
        <w:rPr>
          <w:rFonts w:eastAsia="TimesNewRoman"/>
          <w:sz w:val="26"/>
          <w:szCs w:val="26"/>
        </w:rPr>
        <w:t>норматив тепловых потерь через изоляцию – не ниже требуемым СНиП 2.04.14-88;</w:t>
      </w:r>
    </w:p>
    <w:p w:rsidR="00A946FB" w:rsidRPr="00EB00F6" w:rsidRDefault="00A946FB" w:rsidP="00775FE4">
      <w:pPr>
        <w:numPr>
          <w:ilvl w:val="0"/>
          <w:numId w:val="29"/>
        </w:numPr>
        <w:tabs>
          <w:tab w:val="left" w:pos="426"/>
        </w:tabs>
        <w:autoSpaceDE w:val="0"/>
        <w:autoSpaceDN w:val="0"/>
        <w:adjustRightInd w:val="0"/>
        <w:spacing w:line="276" w:lineRule="auto"/>
        <w:ind w:left="426"/>
        <w:rPr>
          <w:rFonts w:eastAsia="TimesNewRoman"/>
          <w:sz w:val="26"/>
          <w:szCs w:val="26"/>
        </w:rPr>
      </w:pPr>
      <w:r w:rsidRPr="00EB00F6">
        <w:rPr>
          <w:rFonts w:eastAsia="TimesNewRoman"/>
          <w:sz w:val="26"/>
          <w:szCs w:val="26"/>
        </w:rPr>
        <w:t>срок службы с учетом 3-х циклов монтажа-демонтажа – не менее 10 лет;</w:t>
      </w:r>
    </w:p>
    <w:p w:rsidR="00314581" w:rsidRPr="00EB00F6" w:rsidRDefault="0084042F" w:rsidP="00775FE4">
      <w:pPr>
        <w:numPr>
          <w:ilvl w:val="0"/>
          <w:numId w:val="39"/>
        </w:numPr>
        <w:tabs>
          <w:tab w:val="left" w:pos="426"/>
        </w:tabs>
        <w:autoSpaceDE w:val="0"/>
        <w:autoSpaceDN w:val="0"/>
        <w:adjustRightInd w:val="0"/>
        <w:spacing w:line="276" w:lineRule="auto"/>
        <w:ind w:left="426"/>
        <w:rPr>
          <w:rFonts w:eastAsia="TimesNewRoman"/>
          <w:sz w:val="26"/>
          <w:szCs w:val="26"/>
        </w:rPr>
      </w:pPr>
      <w:r w:rsidRPr="00EB00F6">
        <w:rPr>
          <w:rFonts w:eastAsia="TimesNewRoman"/>
          <w:sz w:val="26"/>
          <w:szCs w:val="26"/>
        </w:rPr>
        <w:t>для трубопроводов</w:t>
      </w:r>
      <w:r w:rsidR="00314581" w:rsidRPr="00EB00F6">
        <w:rPr>
          <w:rFonts w:eastAsia="TimesNewRoman"/>
          <w:sz w:val="26"/>
          <w:szCs w:val="26"/>
        </w:rPr>
        <w:t xml:space="preserve"> </w:t>
      </w:r>
      <w:r w:rsidR="00955FCC" w:rsidRPr="00EB00F6">
        <w:rPr>
          <w:rFonts w:eastAsia="TimesNewRoman"/>
          <w:sz w:val="26"/>
          <w:szCs w:val="26"/>
        </w:rPr>
        <w:t xml:space="preserve">тепловых сетей – </w:t>
      </w:r>
      <w:r w:rsidR="00314581" w:rsidRPr="00EB00F6">
        <w:rPr>
          <w:rFonts w:eastAsia="TimesNewRoman"/>
          <w:sz w:val="26"/>
          <w:szCs w:val="26"/>
        </w:rPr>
        <w:t>с</w:t>
      </w:r>
      <w:r w:rsidR="00955FCC" w:rsidRPr="00EB00F6">
        <w:rPr>
          <w:rFonts w:eastAsia="TimesNewRoman"/>
          <w:sz w:val="26"/>
          <w:szCs w:val="26"/>
        </w:rPr>
        <w:t xml:space="preserve"> </w:t>
      </w:r>
      <w:r w:rsidR="00314581" w:rsidRPr="00EB00F6">
        <w:rPr>
          <w:rFonts w:eastAsia="TimesNewRoman"/>
          <w:sz w:val="26"/>
          <w:szCs w:val="26"/>
        </w:rPr>
        <w:t>пенополиуретановой изоляцией</w:t>
      </w:r>
      <w:r w:rsidRPr="00EB00F6">
        <w:rPr>
          <w:rFonts w:eastAsia="TimesNewRoman"/>
          <w:sz w:val="26"/>
          <w:szCs w:val="26"/>
        </w:rPr>
        <w:t xml:space="preserve">, гарантированным </w:t>
      </w:r>
      <w:r w:rsidR="00314581" w:rsidRPr="00EB00F6">
        <w:rPr>
          <w:rFonts w:eastAsia="TimesNewRoman"/>
          <w:sz w:val="26"/>
          <w:szCs w:val="26"/>
        </w:rPr>
        <w:t>срок</w:t>
      </w:r>
      <w:r w:rsidRPr="00EB00F6">
        <w:rPr>
          <w:rFonts w:eastAsia="TimesNewRoman"/>
          <w:sz w:val="26"/>
          <w:szCs w:val="26"/>
        </w:rPr>
        <w:t>ом</w:t>
      </w:r>
      <w:r w:rsidR="00314581" w:rsidRPr="00EB00F6">
        <w:rPr>
          <w:rFonts w:eastAsia="TimesNewRoman"/>
          <w:sz w:val="26"/>
          <w:szCs w:val="26"/>
        </w:rPr>
        <w:t xml:space="preserve"> службы – не менее 20 лет; </w:t>
      </w:r>
    </w:p>
    <w:p w:rsidR="00314581" w:rsidRPr="00EB00F6" w:rsidRDefault="00314581" w:rsidP="00775FE4">
      <w:pPr>
        <w:numPr>
          <w:ilvl w:val="0"/>
          <w:numId w:val="39"/>
        </w:numPr>
        <w:tabs>
          <w:tab w:val="left" w:pos="426"/>
        </w:tabs>
        <w:autoSpaceDE w:val="0"/>
        <w:autoSpaceDN w:val="0"/>
        <w:adjustRightInd w:val="0"/>
        <w:spacing w:line="276" w:lineRule="auto"/>
        <w:ind w:left="426"/>
        <w:rPr>
          <w:rFonts w:eastAsia="TimesNewRoman"/>
          <w:sz w:val="26"/>
          <w:szCs w:val="26"/>
        </w:rPr>
      </w:pPr>
      <w:r w:rsidRPr="00EB00F6">
        <w:rPr>
          <w:rFonts w:eastAsia="TimesNewRoman"/>
          <w:sz w:val="26"/>
          <w:szCs w:val="26"/>
        </w:rPr>
        <w:t xml:space="preserve">тепловые потери </w:t>
      </w:r>
      <w:r w:rsidR="0084042F" w:rsidRPr="00EB00F6">
        <w:rPr>
          <w:rFonts w:eastAsia="TimesNewRoman"/>
          <w:sz w:val="26"/>
          <w:szCs w:val="26"/>
        </w:rPr>
        <w:t xml:space="preserve">через изоляцию </w:t>
      </w:r>
      <w:r w:rsidRPr="00EB00F6">
        <w:rPr>
          <w:rFonts w:eastAsia="TimesNewRoman"/>
          <w:sz w:val="26"/>
          <w:szCs w:val="26"/>
        </w:rPr>
        <w:t>– не более 5</w:t>
      </w:r>
      <w:r w:rsidR="00A01E3A">
        <w:rPr>
          <w:rFonts w:eastAsia="TimesNewRoman"/>
          <w:sz w:val="26"/>
          <w:szCs w:val="26"/>
        </w:rPr>
        <w:t xml:space="preserve"> </w:t>
      </w:r>
      <w:r w:rsidRPr="00EB00F6">
        <w:rPr>
          <w:rFonts w:eastAsia="TimesNewRoman"/>
          <w:sz w:val="26"/>
          <w:szCs w:val="26"/>
        </w:rPr>
        <w:t>%;</w:t>
      </w:r>
    </w:p>
    <w:p w:rsidR="00314581" w:rsidRPr="00EB00F6" w:rsidRDefault="00314581" w:rsidP="00775FE4">
      <w:pPr>
        <w:numPr>
          <w:ilvl w:val="0"/>
          <w:numId w:val="39"/>
        </w:numPr>
        <w:tabs>
          <w:tab w:val="left" w:pos="426"/>
        </w:tabs>
        <w:autoSpaceDE w:val="0"/>
        <w:autoSpaceDN w:val="0"/>
        <w:adjustRightInd w:val="0"/>
        <w:spacing w:line="276" w:lineRule="auto"/>
        <w:ind w:left="426"/>
        <w:rPr>
          <w:rFonts w:eastAsia="TimesNewRoman"/>
          <w:sz w:val="26"/>
          <w:szCs w:val="26"/>
        </w:rPr>
      </w:pPr>
      <w:r w:rsidRPr="00EB00F6">
        <w:rPr>
          <w:rFonts w:eastAsia="TimesNewRoman"/>
          <w:sz w:val="26"/>
          <w:szCs w:val="26"/>
        </w:rPr>
        <w:t>наличие систем дистанционного контроля за состоянием трубопроводов через увлажнение теплоизоляционного слоя;</w:t>
      </w:r>
    </w:p>
    <w:p w:rsidR="00314581" w:rsidRPr="00EB00F6" w:rsidRDefault="00314581" w:rsidP="00775FE4">
      <w:pPr>
        <w:numPr>
          <w:ilvl w:val="0"/>
          <w:numId w:val="39"/>
        </w:numPr>
        <w:tabs>
          <w:tab w:val="left" w:pos="426"/>
        </w:tabs>
        <w:autoSpaceDE w:val="0"/>
        <w:autoSpaceDN w:val="0"/>
        <w:adjustRightInd w:val="0"/>
        <w:spacing w:line="276" w:lineRule="auto"/>
        <w:ind w:left="426"/>
        <w:rPr>
          <w:rFonts w:eastAsia="TimesNewRoman"/>
          <w:sz w:val="26"/>
          <w:szCs w:val="26"/>
        </w:rPr>
      </w:pPr>
      <w:r w:rsidRPr="00EB00F6">
        <w:rPr>
          <w:rFonts w:eastAsia="TimesNewRoman"/>
          <w:sz w:val="26"/>
          <w:szCs w:val="26"/>
        </w:rPr>
        <w:t>снижение расходов на ремонт в 3 раза.</w:t>
      </w:r>
    </w:p>
    <w:p w:rsidR="00955615" w:rsidRPr="00EB00F6" w:rsidRDefault="00955615" w:rsidP="00955615">
      <w:pPr>
        <w:tabs>
          <w:tab w:val="left" w:pos="426"/>
        </w:tabs>
        <w:autoSpaceDE w:val="0"/>
        <w:autoSpaceDN w:val="0"/>
        <w:adjustRightInd w:val="0"/>
        <w:spacing w:line="276" w:lineRule="auto"/>
        <w:rPr>
          <w:rFonts w:eastAsia="TimesNewRoman"/>
          <w:sz w:val="26"/>
          <w:szCs w:val="26"/>
        </w:rPr>
      </w:pPr>
    </w:p>
    <w:p w:rsidR="008379D3" w:rsidRPr="00EB00F6" w:rsidRDefault="008379D3" w:rsidP="00246A1C">
      <w:pPr>
        <w:autoSpaceDE w:val="0"/>
        <w:autoSpaceDN w:val="0"/>
        <w:adjustRightInd w:val="0"/>
        <w:spacing w:line="276" w:lineRule="auto"/>
        <w:ind w:firstLine="851"/>
        <w:rPr>
          <w:rFonts w:eastAsia="TimesNewRoman"/>
          <w:b/>
          <w:sz w:val="26"/>
          <w:szCs w:val="26"/>
        </w:rPr>
      </w:pPr>
      <w:r w:rsidRPr="00EB00F6">
        <w:rPr>
          <w:rFonts w:eastAsia="TimesNewRoman"/>
          <w:b/>
          <w:sz w:val="26"/>
          <w:szCs w:val="26"/>
        </w:rPr>
        <w:t>Ограничение применяемых материалов:</w:t>
      </w:r>
    </w:p>
    <w:p w:rsidR="008379D3" w:rsidRPr="00EB00F6" w:rsidRDefault="008379D3" w:rsidP="00775FE4">
      <w:pPr>
        <w:numPr>
          <w:ilvl w:val="0"/>
          <w:numId w:val="30"/>
        </w:numPr>
        <w:tabs>
          <w:tab w:val="left" w:pos="426"/>
        </w:tabs>
        <w:autoSpaceDE w:val="0"/>
        <w:autoSpaceDN w:val="0"/>
        <w:adjustRightInd w:val="0"/>
        <w:spacing w:line="276" w:lineRule="auto"/>
        <w:ind w:left="426"/>
        <w:rPr>
          <w:rFonts w:eastAsia="TimesNewRoman"/>
          <w:sz w:val="26"/>
          <w:szCs w:val="26"/>
        </w:rPr>
      </w:pPr>
      <w:r w:rsidRPr="00EB00F6">
        <w:rPr>
          <w:rFonts w:eastAsia="TimesNewRoman"/>
          <w:b/>
          <w:sz w:val="26"/>
          <w:szCs w:val="26"/>
        </w:rPr>
        <w:t xml:space="preserve">запрещается применение </w:t>
      </w:r>
      <w:r w:rsidR="005F73BA" w:rsidRPr="00EB00F6">
        <w:rPr>
          <w:rFonts w:eastAsia="TimesNewRoman"/>
          <w:b/>
          <w:sz w:val="26"/>
          <w:szCs w:val="26"/>
        </w:rPr>
        <w:t xml:space="preserve">теплоизоляционных </w:t>
      </w:r>
      <w:r w:rsidRPr="00EB00F6">
        <w:rPr>
          <w:rFonts w:eastAsia="TimesNewRoman"/>
          <w:b/>
          <w:sz w:val="26"/>
          <w:szCs w:val="26"/>
        </w:rPr>
        <w:t>материалов, содержащих асбест</w:t>
      </w:r>
      <w:r w:rsidR="005F73BA" w:rsidRPr="00EB00F6">
        <w:rPr>
          <w:rFonts w:eastAsia="TimesNewRoman"/>
          <w:sz w:val="26"/>
          <w:szCs w:val="26"/>
        </w:rPr>
        <w:t>.</w:t>
      </w:r>
    </w:p>
    <w:p w:rsidR="002E7542" w:rsidRPr="00EB00F6" w:rsidRDefault="002E7542" w:rsidP="00293510">
      <w:pPr>
        <w:spacing w:line="276" w:lineRule="auto"/>
        <w:ind w:left="-11" w:firstLine="862"/>
        <w:jc w:val="both"/>
        <w:rPr>
          <w:sz w:val="26"/>
          <w:szCs w:val="26"/>
        </w:rPr>
      </w:pPr>
    </w:p>
    <w:p w:rsidR="00833D8F" w:rsidRPr="00EB00F6" w:rsidRDefault="00833D8F" w:rsidP="00293510">
      <w:pPr>
        <w:spacing w:line="276" w:lineRule="auto"/>
        <w:ind w:left="-11" w:firstLine="862"/>
        <w:jc w:val="both"/>
        <w:rPr>
          <w:sz w:val="26"/>
          <w:szCs w:val="26"/>
        </w:rPr>
      </w:pPr>
      <w:r w:rsidRPr="00EB00F6">
        <w:rPr>
          <w:sz w:val="26"/>
          <w:szCs w:val="26"/>
        </w:rPr>
        <w:t xml:space="preserve">Системы регенерации </w:t>
      </w:r>
      <w:r w:rsidR="00CF7A31" w:rsidRPr="00EB00F6">
        <w:rPr>
          <w:sz w:val="26"/>
          <w:szCs w:val="26"/>
        </w:rPr>
        <w:t>энергоблоков</w:t>
      </w:r>
      <w:r w:rsidRPr="00EB00F6">
        <w:rPr>
          <w:sz w:val="26"/>
          <w:szCs w:val="26"/>
        </w:rPr>
        <w:t xml:space="preserve"> при модернизации, реконструкции и ремонте должны отвечать следующим требованиям:</w:t>
      </w:r>
    </w:p>
    <w:p w:rsidR="00833D8F" w:rsidRPr="00EB00F6" w:rsidRDefault="00833D8F" w:rsidP="00775FE4">
      <w:pPr>
        <w:numPr>
          <w:ilvl w:val="0"/>
          <w:numId w:val="28"/>
        </w:numPr>
        <w:tabs>
          <w:tab w:val="clear" w:pos="1620"/>
          <w:tab w:val="num" w:pos="426"/>
        </w:tabs>
        <w:spacing w:line="276" w:lineRule="auto"/>
        <w:ind w:left="426"/>
        <w:jc w:val="both"/>
        <w:rPr>
          <w:sz w:val="26"/>
          <w:szCs w:val="26"/>
        </w:rPr>
      </w:pPr>
      <w:r w:rsidRPr="00EB00F6">
        <w:rPr>
          <w:sz w:val="26"/>
          <w:szCs w:val="26"/>
        </w:rPr>
        <w:t>минимальные недогревы поверхностных подогревателей низкого давления без охладителей пара при номинальных параметрах – не более 3</w:t>
      </w:r>
      <w:r w:rsidRPr="00EB00F6">
        <w:rPr>
          <w:sz w:val="26"/>
          <w:szCs w:val="26"/>
          <w:vertAlign w:val="superscript"/>
        </w:rPr>
        <w:t>0</w:t>
      </w:r>
      <w:r w:rsidRPr="00EB00F6">
        <w:rPr>
          <w:sz w:val="26"/>
          <w:szCs w:val="26"/>
        </w:rPr>
        <w:t>С;</w:t>
      </w:r>
    </w:p>
    <w:p w:rsidR="00833D8F" w:rsidRPr="00EB00F6" w:rsidRDefault="00833D8F" w:rsidP="00775FE4">
      <w:pPr>
        <w:numPr>
          <w:ilvl w:val="0"/>
          <w:numId w:val="28"/>
        </w:numPr>
        <w:tabs>
          <w:tab w:val="clear" w:pos="1620"/>
          <w:tab w:val="num" w:pos="426"/>
        </w:tabs>
        <w:spacing w:line="276" w:lineRule="auto"/>
        <w:ind w:left="426"/>
        <w:jc w:val="both"/>
        <w:rPr>
          <w:sz w:val="26"/>
          <w:szCs w:val="26"/>
        </w:rPr>
      </w:pPr>
      <w:r w:rsidRPr="00EB00F6">
        <w:rPr>
          <w:sz w:val="26"/>
          <w:szCs w:val="26"/>
        </w:rPr>
        <w:t>минимальные недогревы поверхностных подогревателей низкого давления с охладителями пара при номинальных параметрах – не более 2</w:t>
      </w:r>
      <w:r w:rsidRPr="00EB00F6">
        <w:rPr>
          <w:sz w:val="26"/>
          <w:szCs w:val="26"/>
          <w:vertAlign w:val="superscript"/>
        </w:rPr>
        <w:t>0</w:t>
      </w:r>
      <w:r w:rsidRPr="00EB00F6">
        <w:rPr>
          <w:sz w:val="26"/>
          <w:szCs w:val="26"/>
        </w:rPr>
        <w:t>С;</w:t>
      </w:r>
    </w:p>
    <w:p w:rsidR="00833D8F" w:rsidRPr="00EB00F6" w:rsidRDefault="00833D8F" w:rsidP="00775FE4">
      <w:pPr>
        <w:numPr>
          <w:ilvl w:val="0"/>
          <w:numId w:val="28"/>
        </w:numPr>
        <w:tabs>
          <w:tab w:val="clear" w:pos="1620"/>
          <w:tab w:val="num" w:pos="426"/>
        </w:tabs>
        <w:spacing w:line="276" w:lineRule="auto"/>
        <w:ind w:left="426"/>
        <w:jc w:val="both"/>
        <w:rPr>
          <w:sz w:val="26"/>
          <w:szCs w:val="26"/>
        </w:rPr>
      </w:pPr>
      <w:r w:rsidRPr="00EB00F6">
        <w:rPr>
          <w:sz w:val="26"/>
          <w:szCs w:val="26"/>
        </w:rPr>
        <w:t>минимальные недогревы поверхностных подогревателей высокого давления без охладителей пара при номинальных параметрах – не более 3</w:t>
      </w:r>
      <w:r w:rsidR="00A01E3A">
        <w:rPr>
          <w:sz w:val="26"/>
          <w:szCs w:val="26"/>
        </w:rPr>
        <w:t xml:space="preserve"> </w:t>
      </w:r>
      <w:r w:rsidRPr="00EB00F6">
        <w:rPr>
          <w:sz w:val="26"/>
          <w:szCs w:val="26"/>
          <w:vertAlign w:val="superscript"/>
        </w:rPr>
        <w:t>0</w:t>
      </w:r>
      <w:r w:rsidRPr="00EB00F6">
        <w:rPr>
          <w:sz w:val="26"/>
          <w:szCs w:val="26"/>
        </w:rPr>
        <w:t>С;</w:t>
      </w:r>
    </w:p>
    <w:p w:rsidR="00833D8F" w:rsidRPr="00EB00F6" w:rsidRDefault="00833D8F" w:rsidP="00775FE4">
      <w:pPr>
        <w:numPr>
          <w:ilvl w:val="0"/>
          <w:numId w:val="28"/>
        </w:numPr>
        <w:tabs>
          <w:tab w:val="clear" w:pos="1620"/>
          <w:tab w:val="num" w:pos="426"/>
        </w:tabs>
        <w:spacing w:line="276" w:lineRule="auto"/>
        <w:ind w:left="426"/>
        <w:jc w:val="both"/>
        <w:rPr>
          <w:sz w:val="26"/>
          <w:szCs w:val="26"/>
        </w:rPr>
      </w:pPr>
      <w:r w:rsidRPr="00EB00F6">
        <w:rPr>
          <w:sz w:val="26"/>
          <w:szCs w:val="26"/>
        </w:rPr>
        <w:t>минимальные недогревы поверхностных подогревателей низкого давления с охладителями пара при номинальных параметрах – не более 1,5</w:t>
      </w:r>
      <w:r w:rsidR="00A01E3A">
        <w:rPr>
          <w:sz w:val="26"/>
          <w:szCs w:val="26"/>
        </w:rPr>
        <w:t xml:space="preserve"> </w:t>
      </w:r>
      <w:r w:rsidRPr="00EB00F6">
        <w:rPr>
          <w:sz w:val="26"/>
          <w:szCs w:val="26"/>
          <w:vertAlign w:val="superscript"/>
        </w:rPr>
        <w:t>0</w:t>
      </w:r>
      <w:r w:rsidRPr="00EB00F6">
        <w:rPr>
          <w:sz w:val="26"/>
          <w:szCs w:val="26"/>
        </w:rPr>
        <w:t>С;</w:t>
      </w:r>
    </w:p>
    <w:p w:rsidR="00833D8F" w:rsidRPr="00EB00F6" w:rsidRDefault="00833D8F" w:rsidP="00775FE4">
      <w:pPr>
        <w:numPr>
          <w:ilvl w:val="0"/>
          <w:numId w:val="28"/>
        </w:numPr>
        <w:tabs>
          <w:tab w:val="clear" w:pos="1620"/>
          <w:tab w:val="num" w:pos="426"/>
        </w:tabs>
        <w:spacing w:line="276" w:lineRule="auto"/>
        <w:ind w:left="426"/>
        <w:jc w:val="both"/>
        <w:rPr>
          <w:sz w:val="26"/>
          <w:szCs w:val="26"/>
        </w:rPr>
      </w:pPr>
      <w:r w:rsidRPr="00EB00F6">
        <w:rPr>
          <w:sz w:val="26"/>
          <w:szCs w:val="26"/>
        </w:rPr>
        <w:t>назначенный ресурс работы – не менее 30 лет;</w:t>
      </w:r>
    </w:p>
    <w:p w:rsidR="00833D8F" w:rsidRPr="00EB00F6" w:rsidRDefault="00400612" w:rsidP="00775FE4">
      <w:pPr>
        <w:numPr>
          <w:ilvl w:val="0"/>
          <w:numId w:val="28"/>
        </w:numPr>
        <w:tabs>
          <w:tab w:val="clear" w:pos="1620"/>
          <w:tab w:val="num" w:pos="426"/>
        </w:tabs>
        <w:spacing w:line="276" w:lineRule="auto"/>
        <w:ind w:left="426"/>
        <w:jc w:val="both"/>
        <w:rPr>
          <w:sz w:val="26"/>
          <w:szCs w:val="26"/>
        </w:rPr>
      </w:pPr>
      <w:r w:rsidRPr="00EB00F6">
        <w:rPr>
          <w:sz w:val="26"/>
          <w:szCs w:val="26"/>
        </w:rPr>
        <w:t>гарантийный срок эксплуатации – не менее 24 месяцев;</w:t>
      </w:r>
    </w:p>
    <w:p w:rsidR="00CC2416" w:rsidRDefault="00CC2416" w:rsidP="00293510">
      <w:pPr>
        <w:spacing w:line="276" w:lineRule="auto"/>
        <w:ind w:firstLine="851"/>
        <w:jc w:val="both"/>
        <w:rPr>
          <w:b/>
          <w:sz w:val="26"/>
          <w:szCs w:val="26"/>
        </w:rPr>
      </w:pPr>
    </w:p>
    <w:p w:rsidR="00400612" w:rsidRPr="00CC2416" w:rsidRDefault="00CC2416" w:rsidP="00293510">
      <w:pPr>
        <w:spacing w:line="276" w:lineRule="auto"/>
        <w:ind w:firstLine="851"/>
        <w:jc w:val="both"/>
        <w:rPr>
          <w:b/>
          <w:sz w:val="26"/>
          <w:szCs w:val="26"/>
        </w:rPr>
      </w:pPr>
      <w:r>
        <w:rPr>
          <w:b/>
          <w:sz w:val="26"/>
          <w:szCs w:val="26"/>
        </w:rPr>
        <w:t>При реализации Т</w:t>
      </w:r>
      <w:r w:rsidR="00293510" w:rsidRPr="00CC2416">
        <w:rPr>
          <w:b/>
          <w:sz w:val="26"/>
          <w:szCs w:val="26"/>
        </w:rPr>
        <w:t>ехнической политики в схемах энергоблоков и на общестанционном оборудовании филиалов намечено выполнить следующие технические мероприятия:</w:t>
      </w:r>
    </w:p>
    <w:p w:rsidR="00293510" w:rsidRPr="00EB00F6" w:rsidRDefault="00293510" w:rsidP="00CF5E3F">
      <w:pPr>
        <w:spacing w:before="120" w:line="276" w:lineRule="auto"/>
        <w:ind w:firstLine="851"/>
        <w:jc w:val="both"/>
        <w:rPr>
          <w:b/>
          <w:sz w:val="26"/>
          <w:szCs w:val="26"/>
          <w:u w:val="single"/>
        </w:rPr>
      </w:pPr>
      <w:r w:rsidRPr="00EB00F6">
        <w:rPr>
          <w:b/>
          <w:sz w:val="26"/>
          <w:szCs w:val="26"/>
          <w:u w:val="single"/>
        </w:rPr>
        <w:t>По филиалу Березовская ГРЭС</w:t>
      </w:r>
    </w:p>
    <w:p w:rsidR="00FD10A3" w:rsidRPr="00EB00F6" w:rsidRDefault="00FD10A3" w:rsidP="00775FE4">
      <w:pPr>
        <w:numPr>
          <w:ilvl w:val="0"/>
          <w:numId w:val="63"/>
        </w:numPr>
        <w:spacing w:line="276" w:lineRule="auto"/>
        <w:jc w:val="both"/>
        <w:rPr>
          <w:sz w:val="26"/>
          <w:szCs w:val="26"/>
        </w:rPr>
      </w:pPr>
      <w:r w:rsidRPr="00EB00F6">
        <w:rPr>
          <w:sz w:val="26"/>
          <w:szCs w:val="26"/>
        </w:rPr>
        <w:t>Модернизация маслоохладителей смазки турбоагрегатов ст. № 1,2 с применением «маслоплотных» с трубным пучком из нержавеющей стали;</w:t>
      </w:r>
    </w:p>
    <w:p w:rsidR="00FD10A3" w:rsidRPr="00EB00F6" w:rsidRDefault="00FD10A3" w:rsidP="00775FE4">
      <w:pPr>
        <w:numPr>
          <w:ilvl w:val="0"/>
          <w:numId w:val="63"/>
        </w:numPr>
        <w:spacing w:line="276" w:lineRule="auto"/>
        <w:jc w:val="both"/>
        <w:rPr>
          <w:sz w:val="26"/>
          <w:szCs w:val="26"/>
        </w:rPr>
      </w:pPr>
      <w:r w:rsidRPr="00EB00F6">
        <w:rPr>
          <w:sz w:val="26"/>
          <w:szCs w:val="26"/>
        </w:rPr>
        <w:t>Модернизация проточных частей и схем уплотнений питательных насосов;</w:t>
      </w:r>
    </w:p>
    <w:p w:rsidR="00FD10A3" w:rsidRPr="00EB00F6" w:rsidRDefault="00FD10A3" w:rsidP="00775FE4">
      <w:pPr>
        <w:numPr>
          <w:ilvl w:val="0"/>
          <w:numId w:val="63"/>
        </w:numPr>
        <w:spacing w:line="276" w:lineRule="auto"/>
        <w:jc w:val="both"/>
        <w:rPr>
          <w:sz w:val="26"/>
          <w:szCs w:val="26"/>
        </w:rPr>
      </w:pPr>
      <w:r w:rsidRPr="00EB00F6">
        <w:rPr>
          <w:sz w:val="26"/>
          <w:szCs w:val="26"/>
        </w:rPr>
        <w:t>Внедрение автоматизированных комплексов управления режимами работы осветлителей ВТИ-300 водоподготовительных установок;</w:t>
      </w:r>
    </w:p>
    <w:p w:rsidR="0029285D" w:rsidRPr="00EB00F6" w:rsidRDefault="0029285D" w:rsidP="00775FE4">
      <w:pPr>
        <w:numPr>
          <w:ilvl w:val="0"/>
          <w:numId w:val="63"/>
        </w:numPr>
        <w:spacing w:line="276" w:lineRule="auto"/>
        <w:jc w:val="both"/>
        <w:rPr>
          <w:sz w:val="26"/>
          <w:szCs w:val="26"/>
        </w:rPr>
      </w:pPr>
      <w:r w:rsidRPr="00EB00F6">
        <w:rPr>
          <w:sz w:val="26"/>
          <w:szCs w:val="26"/>
        </w:rPr>
        <w:t>Модернизация трубного пучка ПСВ 500-3-23 энергоблока № 1;</w:t>
      </w:r>
    </w:p>
    <w:p w:rsidR="00FD10A3" w:rsidRPr="00EB00F6" w:rsidRDefault="00FD10A3" w:rsidP="00775FE4">
      <w:pPr>
        <w:numPr>
          <w:ilvl w:val="0"/>
          <w:numId w:val="63"/>
        </w:numPr>
        <w:spacing w:line="276" w:lineRule="auto"/>
        <w:jc w:val="both"/>
        <w:rPr>
          <w:sz w:val="26"/>
          <w:szCs w:val="26"/>
        </w:rPr>
      </w:pPr>
      <w:r w:rsidRPr="00EB00F6">
        <w:rPr>
          <w:sz w:val="26"/>
          <w:szCs w:val="26"/>
        </w:rPr>
        <w:t>Модернизация АСУ ТП с реализацией защит БНС в программно-техническом комплексе энергоблоков ст. № 1,2;</w:t>
      </w:r>
    </w:p>
    <w:p w:rsidR="00FD10A3" w:rsidRPr="00EB00F6" w:rsidRDefault="00FD10A3" w:rsidP="00775FE4">
      <w:pPr>
        <w:numPr>
          <w:ilvl w:val="0"/>
          <w:numId w:val="63"/>
        </w:numPr>
        <w:spacing w:line="276" w:lineRule="auto"/>
        <w:jc w:val="both"/>
        <w:rPr>
          <w:sz w:val="26"/>
          <w:szCs w:val="26"/>
        </w:rPr>
      </w:pPr>
      <w:r w:rsidRPr="00EB00F6">
        <w:rPr>
          <w:sz w:val="26"/>
          <w:szCs w:val="26"/>
        </w:rPr>
        <w:t>Реконструкция схемы маслоснабжения дымососов энергоблока №</w:t>
      </w:r>
      <w:r w:rsidR="00A01E3A">
        <w:rPr>
          <w:sz w:val="26"/>
          <w:szCs w:val="26"/>
        </w:rPr>
        <w:t xml:space="preserve"> </w:t>
      </w:r>
      <w:r w:rsidRPr="00EB00F6">
        <w:rPr>
          <w:sz w:val="26"/>
          <w:szCs w:val="26"/>
        </w:rPr>
        <w:t>1;</w:t>
      </w:r>
    </w:p>
    <w:p w:rsidR="00FD10A3" w:rsidRPr="00EB00F6" w:rsidRDefault="00FD10A3" w:rsidP="00775FE4">
      <w:pPr>
        <w:numPr>
          <w:ilvl w:val="0"/>
          <w:numId w:val="63"/>
        </w:numPr>
        <w:spacing w:line="276" w:lineRule="auto"/>
        <w:jc w:val="both"/>
        <w:rPr>
          <w:bCs/>
          <w:sz w:val="26"/>
          <w:szCs w:val="26"/>
        </w:rPr>
      </w:pPr>
      <w:r w:rsidRPr="00EB00F6">
        <w:rPr>
          <w:bCs/>
          <w:sz w:val="26"/>
          <w:szCs w:val="26"/>
        </w:rPr>
        <w:t>Техническое перевооружение аспирационных установок топливоподачи;</w:t>
      </w:r>
    </w:p>
    <w:p w:rsidR="00FD10A3" w:rsidRPr="00EB00F6" w:rsidRDefault="00FD10A3" w:rsidP="00775FE4">
      <w:pPr>
        <w:numPr>
          <w:ilvl w:val="0"/>
          <w:numId w:val="63"/>
        </w:numPr>
        <w:tabs>
          <w:tab w:val="left" w:pos="426"/>
        </w:tabs>
        <w:autoSpaceDE w:val="0"/>
        <w:autoSpaceDN w:val="0"/>
        <w:adjustRightInd w:val="0"/>
        <w:spacing w:line="276" w:lineRule="auto"/>
        <w:jc w:val="both"/>
        <w:rPr>
          <w:sz w:val="26"/>
          <w:szCs w:val="26"/>
        </w:rPr>
      </w:pPr>
      <w:r w:rsidRPr="00EB00F6">
        <w:rPr>
          <w:sz w:val="26"/>
          <w:szCs w:val="26"/>
        </w:rPr>
        <w:t>Внедрение в схемы подготовки и подачи мазута к котлоагрегатам гомогенизирующих устройств (эмульгаторов);</w:t>
      </w:r>
    </w:p>
    <w:p w:rsidR="00FD10A3" w:rsidRPr="00EB00F6" w:rsidRDefault="00FD10A3" w:rsidP="00775FE4">
      <w:pPr>
        <w:numPr>
          <w:ilvl w:val="0"/>
          <w:numId w:val="63"/>
        </w:numPr>
        <w:spacing w:line="276" w:lineRule="auto"/>
        <w:jc w:val="both"/>
        <w:rPr>
          <w:spacing w:val="-6"/>
          <w:sz w:val="26"/>
        </w:rPr>
      </w:pPr>
      <w:r w:rsidRPr="00EB00F6">
        <w:rPr>
          <w:spacing w:val="-6"/>
          <w:sz w:val="26"/>
        </w:rPr>
        <w:t>Техническое перевооружение электролизерных установок СЭУ-20х;</w:t>
      </w:r>
    </w:p>
    <w:p w:rsidR="00FD10A3" w:rsidRPr="005E5DD1" w:rsidRDefault="00FD10A3" w:rsidP="005E5DD1">
      <w:pPr>
        <w:numPr>
          <w:ilvl w:val="0"/>
          <w:numId w:val="63"/>
        </w:numPr>
        <w:spacing w:line="276" w:lineRule="auto"/>
        <w:jc w:val="both"/>
        <w:rPr>
          <w:bCs/>
          <w:sz w:val="26"/>
          <w:szCs w:val="26"/>
        </w:rPr>
      </w:pPr>
      <w:r w:rsidRPr="005E5DD1">
        <w:rPr>
          <w:bCs/>
          <w:sz w:val="26"/>
          <w:szCs w:val="26"/>
        </w:rPr>
        <w:t>Внедрение частотного регулирования на насосах подпитки теплосети на пускоотопительной котельной;</w:t>
      </w:r>
    </w:p>
    <w:p w:rsidR="00FD10A3" w:rsidRPr="005E5DD1" w:rsidRDefault="00FD10A3" w:rsidP="00775FE4">
      <w:pPr>
        <w:numPr>
          <w:ilvl w:val="0"/>
          <w:numId w:val="63"/>
        </w:numPr>
        <w:spacing w:line="276" w:lineRule="auto"/>
        <w:jc w:val="both"/>
        <w:rPr>
          <w:bCs/>
          <w:sz w:val="26"/>
          <w:szCs w:val="26"/>
        </w:rPr>
      </w:pPr>
      <w:r w:rsidRPr="005E5DD1">
        <w:rPr>
          <w:bCs/>
          <w:sz w:val="26"/>
          <w:szCs w:val="26"/>
        </w:rPr>
        <w:t>Внедрение системы плавного пуска для электродвигателей дымососов энергоблоков ст.  № 1,2 и электродвигателей 0,4 кВ энергоблоков №</w:t>
      </w:r>
      <w:r w:rsidR="00A01E3A">
        <w:rPr>
          <w:bCs/>
          <w:sz w:val="26"/>
          <w:szCs w:val="26"/>
        </w:rPr>
        <w:t xml:space="preserve"> </w:t>
      </w:r>
      <w:r w:rsidRPr="005E5DD1">
        <w:rPr>
          <w:bCs/>
          <w:sz w:val="26"/>
          <w:szCs w:val="26"/>
        </w:rPr>
        <w:t>1,</w:t>
      </w:r>
      <w:r w:rsidR="00A01E3A">
        <w:rPr>
          <w:bCs/>
          <w:sz w:val="26"/>
          <w:szCs w:val="26"/>
        </w:rPr>
        <w:t xml:space="preserve"> </w:t>
      </w:r>
      <w:r w:rsidRPr="005E5DD1">
        <w:rPr>
          <w:bCs/>
          <w:sz w:val="26"/>
          <w:szCs w:val="26"/>
        </w:rPr>
        <w:t>2, в трактах топливоподачи;</w:t>
      </w:r>
    </w:p>
    <w:p w:rsidR="00FD10A3" w:rsidRPr="005E5DD1" w:rsidRDefault="00FD10A3" w:rsidP="00775FE4">
      <w:pPr>
        <w:numPr>
          <w:ilvl w:val="0"/>
          <w:numId w:val="63"/>
        </w:numPr>
        <w:spacing w:line="276" w:lineRule="auto"/>
        <w:jc w:val="both"/>
        <w:rPr>
          <w:bCs/>
          <w:sz w:val="26"/>
          <w:szCs w:val="26"/>
        </w:rPr>
      </w:pPr>
      <w:r w:rsidRPr="005E5DD1">
        <w:rPr>
          <w:bCs/>
          <w:sz w:val="26"/>
          <w:szCs w:val="26"/>
        </w:rPr>
        <w:t>Техническое перевооружение оборудования с внедрением схем управления (ПВП) агрегатами питания электрофильтров (АТПОМ) энергоблоков ст.</w:t>
      </w:r>
      <w:r w:rsidR="00A01E3A">
        <w:rPr>
          <w:bCs/>
          <w:sz w:val="26"/>
          <w:szCs w:val="26"/>
        </w:rPr>
        <w:t xml:space="preserve"> </w:t>
      </w:r>
      <w:r w:rsidRPr="005E5DD1">
        <w:rPr>
          <w:bCs/>
          <w:sz w:val="26"/>
          <w:szCs w:val="26"/>
        </w:rPr>
        <w:t>№ 1,2 на базе цифровых микропроцессорных устройств;</w:t>
      </w:r>
    </w:p>
    <w:p w:rsidR="00FD10A3" w:rsidRPr="005E5DD1" w:rsidRDefault="00FD10A3" w:rsidP="00775FE4">
      <w:pPr>
        <w:numPr>
          <w:ilvl w:val="0"/>
          <w:numId w:val="63"/>
        </w:numPr>
        <w:spacing w:line="276" w:lineRule="auto"/>
        <w:jc w:val="both"/>
        <w:rPr>
          <w:bCs/>
          <w:sz w:val="26"/>
          <w:szCs w:val="26"/>
        </w:rPr>
      </w:pPr>
      <w:r w:rsidRPr="005E5DD1">
        <w:rPr>
          <w:bCs/>
          <w:sz w:val="26"/>
          <w:szCs w:val="26"/>
        </w:rPr>
        <w:t>Модернизация водоочистных вращающихся сеток БНС-1;</w:t>
      </w:r>
    </w:p>
    <w:p w:rsidR="00FD10A3" w:rsidRPr="005E5DD1" w:rsidRDefault="00FD10A3" w:rsidP="00775FE4">
      <w:pPr>
        <w:numPr>
          <w:ilvl w:val="0"/>
          <w:numId w:val="63"/>
        </w:numPr>
        <w:spacing w:line="276" w:lineRule="auto"/>
        <w:jc w:val="both"/>
        <w:rPr>
          <w:bCs/>
          <w:sz w:val="26"/>
          <w:szCs w:val="26"/>
        </w:rPr>
      </w:pPr>
      <w:r w:rsidRPr="005E5DD1">
        <w:rPr>
          <w:bCs/>
          <w:sz w:val="26"/>
          <w:szCs w:val="26"/>
        </w:rPr>
        <w:t>Техническое перевооружение приборного парка с заменой Na-меров энергоблоков  №</w:t>
      </w:r>
      <w:r w:rsidR="00A01E3A">
        <w:rPr>
          <w:bCs/>
          <w:sz w:val="26"/>
          <w:szCs w:val="26"/>
        </w:rPr>
        <w:t> </w:t>
      </w:r>
      <w:r w:rsidRPr="005E5DD1">
        <w:rPr>
          <w:bCs/>
          <w:sz w:val="26"/>
          <w:szCs w:val="26"/>
        </w:rPr>
        <w:t>1, 2, кондуктометров блочной обессоливающей установки № 1, газоанализаторов СТМ-10 ЛК 6/1, 6/2, датчиков с выходом 0-5 мА блока №</w:t>
      </w:r>
      <w:r w:rsidR="00A01E3A">
        <w:rPr>
          <w:bCs/>
          <w:sz w:val="26"/>
          <w:szCs w:val="26"/>
        </w:rPr>
        <w:t xml:space="preserve"> </w:t>
      </w:r>
      <w:r w:rsidRPr="005E5DD1">
        <w:rPr>
          <w:bCs/>
          <w:sz w:val="26"/>
          <w:szCs w:val="26"/>
        </w:rPr>
        <w:t>1 на датчики с выходом 4-20 мА;</w:t>
      </w:r>
    </w:p>
    <w:p w:rsidR="00CF150F" w:rsidRPr="005E5DD1" w:rsidRDefault="00CF150F" w:rsidP="00775FE4">
      <w:pPr>
        <w:numPr>
          <w:ilvl w:val="0"/>
          <w:numId w:val="63"/>
        </w:numPr>
        <w:spacing w:line="276" w:lineRule="auto"/>
        <w:jc w:val="both"/>
        <w:rPr>
          <w:bCs/>
          <w:sz w:val="26"/>
          <w:szCs w:val="26"/>
        </w:rPr>
      </w:pPr>
      <w:r w:rsidRPr="005E5DD1">
        <w:rPr>
          <w:bCs/>
          <w:sz w:val="26"/>
          <w:szCs w:val="26"/>
        </w:rPr>
        <w:t xml:space="preserve">Модернизация водоподготовительной установки с целью утилизации сточных вод ВПУ. </w:t>
      </w:r>
    </w:p>
    <w:p w:rsidR="00E8080B" w:rsidRPr="005E5DD1" w:rsidRDefault="00E8080B" w:rsidP="00775FE4">
      <w:pPr>
        <w:numPr>
          <w:ilvl w:val="0"/>
          <w:numId w:val="63"/>
        </w:numPr>
        <w:spacing w:line="276" w:lineRule="auto"/>
        <w:jc w:val="both"/>
        <w:rPr>
          <w:bCs/>
          <w:sz w:val="26"/>
          <w:szCs w:val="26"/>
        </w:rPr>
      </w:pPr>
      <w:r w:rsidRPr="005E5DD1">
        <w:rPr>
          <w:bCs/>
          <w:sz w:val="26"/>
          <w:szCs w:val="26"/>
        </w:rPr>
        <w:t>Реконструкция системы теплового контроля и установка системы мониторинга технического состояния строительных конструкций железобетонной дымовой трубы Н=370м;</w:t>
      </w:r>
    </w:p>
    <w:p w:rsidR="00E8080B" w:rsidRPr="005E5DD1" w:rsidRDefault="00E8080B" w:rsidP="005E5DD1">
      <w:pPr>
        <w:numPr>
          <w:ilvl w:val="0"/>
          <w:numId w:val="63"/>
        </w:numPr>
        <w:spacing w:line="276" w:lineRule="auto"/>
        <w:jc w:val="both"/>
        <w:rPr>
          <w:bCs/>
          <w:sz w:val="26"/>
          <w:szCs w:val="26"/>
        </w:rPr>
      </w:pPr>
      <w:r w:rsidRPr="005E5DD1">
        <w:rPr>
          <w:bCs/>
          <w:sz w:val="26"/>
          <w:szCs w:val="26"/>
        </w:rPr>
        <w:t>Техническое перевооружение весовых радиометрических комплексов МАСОN-21 с заменой оборудования;</w:t>
      </w:r>
    </w:p>
    <w:p w:rsidR="00E8080B" w:rsidRPr="005E5DD1" w:rsidRDefault="00E8080B" w:rsidP="005E5DD1">
      <w:pPr>
        <w:numPr>
          <w:ilvl w:val="0"/>
          <w:numId w:val="63"/>
        </w:numPr>
        <w:spacing w:line="276" w:lineRule="auto"/>
        <w:jc w:val="both"/>
        <w:rPr>
          <w:bCs/>
          <w:sz w:val="26"/>
          <w:szCs w:val="26"/>
        </w:rPr>
      </w:pPr>
      <w:r w:rsidRPr="005E5DD1">
        <w:rPr>
          <w:bCs/>
          <w:sz w:val="26"/>
          <w:szCs w:val="26"/>
        </w:rPr>
        <w:t>Модернизация  системы учета топлива с внедрением конвейерных весов и обеспечением расчета расхода топлива по «прямому» балансу;</w:t>
      </w:r>
    </w:p>
    <w:p w:rsidR="00E8080B" w:rsidRPr="005E5DD1" w:rsidRDefault="00E8080B" w:rsidP="00775FE4">
      <w:pPr>
        <w:numPr>
          <w:ilvl w:val="0"/>
          <w:numId w:val="63"/>
        </w:numPr>
        <w:spacing w:line="276" w:lineRule="auto"/>
        <w:jc w:val="both"/>
        <w:rPr>
          <w:bCs/>
          <w:sz w:val="26"/>
          <w:szCs w:val="26"/>
        </w:rPr>
      </w:pPr>
      <w:r w:rsidRPr="005E5DD1">
        <w:rPr>
          <w:bCs/>
          <w:sz w:val="26"/>
          <w:szCs w:val="26"/>
        </w:rPr>
        <w:t>Внедрение комплекса диагностики активных частей статора и ротора генераторов энергоблоков ст. № 1, 2, блочных трансформаторов 1Т, 2Т, и применение при монтаже энергоблока № 3 основного электротехнического оборудования со встроенными диагностическими комплексами «on-line</w:t>
      </w:r>
      <w:r w:rsidR="00CF5E3F" w:rsidRPr="005E5DD1">
        <w:rPr>
          <w:bCs/>
          <w:sz w:val="26"/>
          <w:szCs w:val="26"/>
        </w:rPr>
        <w:t>» мониторинга.</w:t>
      </w:r>
    </w:p>
    <w:p w:rsidR="00FD10A3" w:rsidRPr="00EB00F6" w:rsidRDefault="00FD10A3" w:rsidP="00AD1575">
      <w:pPr>
        <w:tabs>
          <w:tab w:val="left" w:pos="426"/>
        </w:tabs>
        <w:autoSpaceDE w:val="0"/>
        <w:autoSpaceDN w:val="0"/>
        <w:adjustRightInd w:val="0"/>
        <w:spacing w:before="120" w:line="276" w:lineRule="auto"/>
        <w:ind w:firstLine="851"/>
        <w:jc w:val="both"/>
        <w:rPr>
          <w:b/>
          <w:sz w:val="26"/>
          <w:szCs w:val="26"/>
          <w:u w:val="single"/>
        </w:rPr>
      </w:pPr>
      <w:r w:rsidRPr="00EB00F6">
        <w:rPr>
          <w:b/>
          <w:sz w:val="26"/>
          <w:szCs w:val="26"/>
          <w:u w:val="single"/>
        </w:rPr>
        <w:t>По филиалу Сургутская ГРЭС-2:</w:t>
      </w:r>
    </w:p>
    <w:p w:rsidR="00FD10A3" w:rsidRPr="00EB00F6" w:rsidRDefault="00FD10A3" w:rsidP="00775FE4">
      <w:pPr>
        <w:numPr>
          <w:ilvl w:val="0"/>
          <w:numId w:val="63"/>
        </w:numPr>
        <w:spacing w:line="276" w:lineRule="auto"/>
        <w:jc w:val="both"/>
        <w:rPr>
          <w:sz w:val="26"/>
          <w:szCs w:val="26"/>
        </w:rPr>
      </w:pPr>
      <w:r w:rsidRPr="00EB00F6">
        <w:rPr>
          <w:sz w:val="26"/>
          <w:szCs w:val="26"/>
        </w:rPr>
        <w:t xml:space="preserve">Модернизация </w:t>
      </w:r>
      <w:r w:rsidR="00934079" w:rsidRPr="00EB00F6">
        <w:rPr>
          <w:sz w:val="26"/>
          <w:szCs w:val="26"/>
        </w:rPr>
        <w:t xml:space="preserve">РВП с установкой </w:t>
      </w:r>
      <w:r w:rsidRPr="00EB00F6">
        <w:rPr>
          <w:sz w:val="26"/>
          <w:szCs w:val="26"/>
        </w:rPr>
        <w:t xml:space="preserve">уплотнений </w:t>
      </w:r>
      <w:r w:rsidR="00934079" w:rsidRPr="00EB00F6">
        <w:rPr>
          <w:sz w:val="26"/>
          <w:szCs w:val="26"/>
        </w:rPr>
        <w:t xml:space="preserve">обеспечивающих минимальные перетоки и присосы в газовоздушный тракт котлоагрегатов и </w:t>
      </w:r>
      <w:r w:rsidR="009C58FD" w:rsidRPr="00EB00F6">
        <w:rPr>
          <w:sz w:val="26"/>
          <w:szCs w:val="26"/>
        </w:rPr>
        <w:t xml:space="preserve">применением современных конструкций </w:t>
      </w:r>
      <w:r w:rsidR="00934079" w:rsidRPr="00EB00F6">
        <w:rPr>
          <w:sz w:val="26"/>
          <w:szCs w:val="26"/>
        </w:rPr>
        <w:t>набивки</w:t>
      </w:r>
      <w:r w:rsidRPr="00EB00F6">
        <w:rPr>
          <w:sz w:val="26"/>
          <w:szCs w:val="26"/>
        </w:rPr>
        <w:t>;</w:t>
      </w:r>
    </w:p>
    <w:p w:rsidR="00D13F11" w:rsidRPr="00EB00F6" w:rsidRDefault="00D13F11" w:rsidP="00775FE4">
      <w:pPr>
        <w:numPr>
          <w:ilvl w:val="0"/>
          <w:numId w:val="63"/>
        </w:numPr>
        <w:spacing w:line="276" w:lineRule="auto"/>
        <w:jc w:val="both"/>
        <w:rPr>
          <w:sz w:val="26"/>
          <w:szCs w:val="26"/>
        </w:rPr>
      </w:pPr>
      <w:r w:rsidRPr="00EB00F6">
        <w:rPr>
          <w:sz w:val="26"/>
          <w:szCs w:val="26"/>
        </w:rPr>
        <w:t>Разработка проекта и выполнение работ по нормализации систем вентиляции и отопления главного корпуса;</w:t>
      </w:r>
    </w:p>
    <w:p w:rsidR="00934079" w:rsidRPr="00EB00F6" w:rsidRDefault="00934079" w:rsidP="00775FE4">
      <w:pPr>
        <w:numPr>
          <w:ilvl w:val="0"/>
          <w:numId w:val="63"/>
        </w:numPr>
        <w:spacing w:line="276" w:lineRule="auto"/>
        <w:jc w:val="both"/>
        <w:rPr>
          <w:sz w:val="26"/>
          <w:szCs w:val="26"/>
        </w:rPr>
      </w:pPr>
      <w:r w:rsidRPr="00EB00F6">
        <w:rPr>
          <w:sz w:val="26"/>
          <w:szCs w:val="26"/>
        </w:rPr>
        <w:t xml:space="preserve">Модернизация проточных частей и схем уплотнений питательных </w:t>
      </w:r>
      <w:r w:rsidR="009C58FD" w:rsidRPr="00EB00F6">
        <w:rPr>
          <w:sz w:val="26"/>
          <w:szCs w:val="26"/>
        </w:rPr>
        <w:t xml:space="preserve">и бустерных </w:t>
      </w:r>
      <w:r w:rsidRPr="00EB00F6">
        <w:rPr>
          <w:sz w:val="26"/>
          <w:szCs w:val="26"/>
        </w:rPr>
        <w:t>насосов</w:t>
      </w:r>
      <w:r w:rsidR="009C58FD" w:rsidRPr="00EB00F6">
        <w:rPr>
          <w:sz w:val="26"/>
          <w:szCs w:val="26"/>
        </w:rPr>
        <w:t>;</w:t>
      </w:r>
    </w:p>
    <w:p w:rsidR="00D13F11" w:rsidRPr="00EB00F6" w:rsidRDefault="006443D0" w:rsidP="00775FE4">
      <w:pPr>
        <w:numPr>
          <w:ilvl w:val="0"/>
          <w:numId w:val="63"/>
        </w:numPr>
        <w:spacing w:line="276" w:lineRule="auto"/>
        <w:jc w:val="both"/>
        <w:rPr>
          <w:sz w:val="26"/>
          <w:szCs w:val="26"/>
        </w:rPr>
      </w:pPr>
      <w:r w:rsidRPr="00EB00F6">
        <w:rPr>
          <w:sz w:val="26"/>
          <w:szCs w:val="26"/>
        </w:rPr>
        <w:t>Реконструкция оборудования химводоподготовки и блочных обессоливающих установок с заменой отработавшего ресурс оборудования фильтров и насосов химреагентов;</w:t>
      </w:r>
    </w:p>
    <w:p w:rsidR="006443D0" w:rsidRPr="00EB00F6" w:rsidRDefault="00FD10A3" w:rsidP="00775FE4">
      <w:pPr>
        <w:numPr>
          <w:ilvl w:val="0"/>
          <w:numId w:val="63"/>
        </w:numPr>
        <w:spacing w:line="276" w:lineRule="auto"/>
        <w:jc w:val="both"/>
        <w:rPr>
          <w:sz w:val="26"/>
          <w:szCs w:val="26"/>
        </w:rPr>
      </w:pPr>
      <w:r w:rsidRPr="00EB00F6">
        <w:rPr>
          <w:sz w:val="26"/>
          <w:szCs w:val="26"/>
        </w:rPr>
        <w:t xml:space="preserve">Модернизация схем </w:t>
      </w:r>
      <w:r w:rsidR="004E752E" w:rsidRPr="00EB00F6">
        <w:rPr>
          <w:sz w:val="26"/>
          <w:szCs w:val="26"/>
        </w:rPr>
        <w:t xml:space="preserve">циркуляционного и </w:t>
      </w:r>
      <w:r w:rsidR="006443D0" w:rsidRPr="00EB00F6">
        <w:rPr>
          <w:sz w:val="26"/>
          <w:szCs w:val="26"/>
        </w:rPr>
        <w:t xml:space="preserve">технического водоснабжения </w:t>
      </w:r>
      <w:r w:rsidRPr="00EB00F6">
        <w:rPr>
          <w:sz w:val="26"/>
          <w:szCs w:val="26"/>
        </w:rPr>
        <w:t xml:space="preserve">с </w:t>
      </w:r>
      <w:r w:rsidR="006443D0" w:rsidRPr="00EB00F6">
        <w:rPr>
          <w:sz w:val="26"/>
          <w:szCs w:val="26"/>
        </w:rPr>
        <w:t>установкой</w:t>
      </w:r>
      <w:r w:rsidRPr="00EB00F6">
        <w:rPr>
          <w:sz w:val="26"/>
          <w:szCs w:val="26"/>
        </w:rPr>
        <w:t xml:space="preserve"> </w:t>
      </w:r>
      <w:r w:rsidR="006443D0" w:rsidRPr="00EB00F6">
        <w:rPr>
          <w:sz w:val="26"/>
          <w:szCs w:val="26"/>
        </w:rPr>
        <w:t>фильтров предварительной очистки воды;</w:t>
      </w:r>
    </w:p>
    <w:p w:rsidR="00FD10A3" w:rsidRPr="00EB00F6" w:rsidRDefault="006443D0" w:rsidP="00775FE4">
      <w:pPr>
        <w:numPr>
          <w:ilvl w:val="0"/>
          <w:numId w:val="63"/>
        </w:numPr>
        <w:spacing w:line="276" w:lineRule="auto"/>
        <w:jc w:val="both"/>
        <w:rPr>
          <w:sz w:val="26"/>
          <w:szCs w:val="26"/>
        </w:rPr>
      </w:pPr>
      <w:r w:rsidRPr="00EB00F6">
        <w:rPr>
          <w:sz w:val="26"/>
          <w:szCs w:val="26"/>
        </w:rPr>
        <w:t xml:space="preserve">Разработка проекта и установка оборудования для </w:t>
      </w:r>
      <w:r w:rsidR="00FD10A3" w:rsidRPr="00EB00F6">
        <w:rPr>
          <w:sz w:val="26"/>
          <w:szCs w:val="26"/>
        </w:rPr>
        <w:t xml:space="preserve">шариковой очистки </w:t>
      </w:r>
      <w:r w:rsidRPr="00EB00F6">
        <w:rPr>
          <w:sz w:val="26"/>
          <w:szCs w:val="26"/>
        </w:rPr>
        <w:t>трубных систем конденсаторов турбоагрегатов и приводных ту</w:t>
      </w:r>
      <w:r w:rsidR="00746EB2" w:rsidRPr="00EB00F6">
        <w:rPr>
          <w:sz w:val="26"/>
          <w:szCs w:val="26"/>
        </w:rPr>
        <w:t>р</w:t>
      </w:r>
      <w:r w:rsidRPr="00EB00F6">
        <w:rPr>
          <w:sz w:val="26"/>
          <w:szCs w:val="26"/>
        </w:rPr>
        <w:t xml:space="preserve">бинах питательных турбонасосов </w:t>
      </w:r>
      <w:r w:rsidR="00FD10A3" w:rsidRPr="00EB00F6">
        <w:rPr>
          <w:sz w:val="26"/>
          <w:szCs w:val="26"/>
        </w:rPr>
        <w:t>на энергоблоках ст. №№ 1-6;</w:t>
      </w:r>
    </w:p>
    <w:p w:rsidR="00387801" w:rsidRPr="00EB00F6" w:rsidRDefault="00387801" w:rsidP="00775FE4">
      <w:pPr>
        <w:numPr>
          <w:ilvl w:val="0"/>
          <w:numId w:val="63"/>
        </w:numPr>
        <w:spacing w:line="276" w:lineRule="auto"/>
        <w:jc w:val="both"/>
        <w:rPr>
          <w:sz w:val="26"/>
          <w:szCs w:val="26"/>
        </w:rPr>
      </w:pPr>
      <w:r w:rsidRPr="00EB00F6">
        <w:rPr>
          <w:sz w:val="26"/>
          <w:szCs w:val="26"/>
        </w:rPr>
        <w:t>Реконструкция дымососов с заменой роторов электродвигателей типа АО-2-20-83-12У1 на ротора с глубокопазной беличьей клеткой</w:t>
      </w:r>
      <w:r w:rsidR="00134890" w:rsidRPr="00EB00F6">
        <w:rPr>
          <w:sz w:val="26"/>
          <w:szCs w:val="26"/>
        </w:rPr>
        <w:t>;</w:t>
      </w:r>
    </w:p>
    <w:p w:rsidR="00FD10A3" w:rsidRPr="00EB00F6" w:rsidRDefault="00FD10A3" w:rsidP="00775FE4">
      <w:pPr>
        <w:numPr>
          <w:ilvl w:val="0"/>
          <w:numId w:val="63"/>
        </w:numPr>
        <w:spacing w:line="276" w:lineRule="auto"/>
        <w:jc w:val="both"/>
        <w:rPr>
          <w:sz w:val="26"/>
          <w:szCs w:val="26"/>
        </w:rPr>
      </w:pPr>
      <w:r w:rsidRPr="00EB00F6">
        <w:rPr>
          <w:sz w:val="26"/>
          <w:szCs w:val="26"/>
        </w:rPr>
        <w:t>Модернизация схемы управления дозированием подачи реагентов в тракте водоподготовки с применением частотного регулирования;</w:t>
      </w:r>
    </w:p>
    <w:p w:rsidR="00FD10A3" w:rsidRPr="00EB00F6" w:rsidRDefault="00FD10A3" w:rsidP="00775FE4">
      <w:pPr>
        <w:numPr>
          <w:ilvl w:val="0"/>
          <w:numId w:val="63"/>
        </w:numPr>
        <w:spacing w:line="276" w:lineRule="auto"/>
        <w:jc w:val="both"/>
        <w:rPr>
          <w:sz w:val="26"/>
          <w:szCs w:val="26"/>
        </w:rPr>
      </w:pPr>
      <w:r w:rsidRPr="00EB00F6">
        <w:rPr>
          <w:sz w:val="26"/>
          <w:szCs w:val="26"/>
        </w:rPr>
        <w:t>Строительство блочной обессоливающей установки на энергоблоке ст. №</w:t>
      </w:r>
      <w:r w:rsidR="00A01E3A">
        <w:rPr>
          <w:sz w:val="26"/>
          <w:szCs w:val="26"/>
        </w:rPr>
        <w:t xml:space="preserve"> </w:t>
      </w:r>
      <w:r w:rsidRPr="00EB00F6">
        <w:rPr>
          <w:sz w:val="26"/>
          <w:szCs w:val="26"/>
        </w:rPr>
        <w:t>7 ПГУ-400</w:t>
      </w:r>
      <w:r w:rsidR="004B4BA5" w:rsidRPr="00EB00F6">
        <w:rPr>
          <w:sz w:val="26"/>
          <w:szCs w:val="26"/>
        </w:rPr>
        <w:t xml:space="preserve"> (при технико-экономической целесообразности)</w:t>
      </w:r>
      <w:r w:rsidRPr="00EB00F6">
        <w:rPr>
          <w:sz w:val="26"/>
          <w:szCs w:val="26"/>
        </w:rPr>
        <w:t>;</w:t>
      </w:r>
    </w:p>
    <w:p w:rsidR="00387801" w:rsidRPr="00EB00F6" w:rsidRDefault="00387801" w:rsidP="00775FE4">
      <w:pPr>
        <w:numPr>
          <w:ilvl w:val="0"/>
          <w:numId w:val="63"/>
        </w:numPr>
        <w:spacing w:line="276" w:lineRule="auto"/>
        <w:jc w:val="both"/>
        <w:rPr>
          <w:sz w:val="26"/>
          <w:szCs w:val="26"/>
        </w:rPr>
      </w:pPr>
      <w:r w:rsidRPr="00EB00F6">
        <w:rPr>
          <w:sz w:val="26"/>
          <w:szCs w:val="26"/>
        </w:rPr>
        <w:t>Модернизация бустерных насосов ПД-1600-180;</w:t>
      </w:r>
    </w:p>
    <w:p w:rsidR="00FD10A3" w:rsidRPr="00EB00F6" w:rsidRDefault="00FD10A3" w:rsidP="00775FE4">
      <w:pPr>
        <w:numPr>
          <w:ilvl w:val="0"/>
          <w:numId w:val="63"/>
        </w:numPr>
        <w:spacing w:line="276" w:lineRule="auto"/>
        <w:jc w:val="both"/>
        <w:rPr>
          <w:sz w:val="26"/>
          <w:szCs w:val="26"/>
        </w:rPr>
      </w:pPr>
      <w:r w:rsidRPr="00EB00F6">
        <w:rPr>
          <w:sz w:val="26"/>
          <w:szCs w:val="26"/>
        </w:rPr>
        <w:t>Установка узлов учета циркуляционной воды энергоблоков 1-6;</w:t>
      </w:r>
    </w:p>
    <w:p w:rsidR="00FD10A3" w:rsidRPr="00EB00F6" w:rsidRDefault="00FD10A3" w:rsidP="00775FE4">
      <w:pPr>
        <w:numPr>
          <w:ilvl w:val="0"/>
          <w:numId w:val="63"/>
        </w:numPr>
        <w:spacing w:line="276" w:lineRule="auto"/>
        <w:jc w:val="both"/>
        <w:rPr>
          <w:bCs/>
          <w:sz w:val="26"/>
          <w:szCs w:val="26"/>
        </w:rPr>
      </w:pPr>
      <w:r w:rsidRPr="00EB00F6">
        <w:rPr>
          <w:sz w:val="26"/>
          <w:szCs w:val="26"/>
        </w:rPr>
        <w:t>Модернизация схемы газопроводов с внедрением фильтров очистки;</w:t>
      </w:r>
    </w:p>
    <w:p w:rsidR="00FD10A3" w:rsidRPr="00EB00F6" w:rsidRDefault="00FD10A3" w:rsidP="00775FE4">
      <w:pPr>
        <w:pStyle w:val="a3"/>
        <w:numPr>
          <w:ilvl w:val="0"/>
          <w:numId w:val="63"/>
        </w:numPr>
        <w:spacing w:before="0" w:beforeAutospacing="0" w:after="0" w:afterAutospacing="0" w:line="276" w:lineRule="auto"/>
        <w:jc w:val="both"/>
        <w:rPr>
          <w:sz w:val="26"/>
          <w:szCs w:val="26"/>
        </w:rPr>
      </w:pPr>
      <w:r w:rsidRPr="00EB00F6">
        <w:rPr>
          <w:sz w:val="26"/>
          <w:szCs w:val="26"/>
        </w:rPr>
        <w:t>Установка а</w:t>
      </w:r>
      <w:r w:rsidR="008D7140" w:rsidRPr="00EB00F6">
        <w:rPr>
          <w:sz w:val="26"/>
          <w:szCs w:val="26"/>
        </w:rPr>
        <w:t>п</w:t>
      </w:r>
      <w:r w:rsidRPr="00EB00F6">
        <w:rPr>
          <w:sz w:val="26"/>
          <w:szCs w:val="26"/>
        </w:rPr>
        <w:t>паратуры виброконтроля тяго</w:t>
      </w:r>
      <w:r w:rsidR="00AD1575" w:rsidRPr="00EB00F6">
        <w:rPr>
          <w:sz w:val="26"/>
          <w:szCs w:val="26"/>
        </w:rPr>
        <w:t>дутьевых механизмов энергоблока.</w:t>
      </w:r>
    </w:p>
    <w:p w:rsidR="00CC2416" w:rsidRDefault="00CC2416" w:rsidP="00AD1575">
      <w:pPr>
        <w:spacing w:before="120" w:line="276" w:lineRule="auto"/>
        <w:ind w:firstLine="851"/>
        <w:jc w:val="both"/>
        <w:rPr>
          <w:b/>
          <w:sz w:val="26"/>
          <w:szCs w:val="26"/>
          <w:u w:val="single"/>
        </w:rPr>
      </w:pPr>
    </w:p>
    <w:p w:rsidR="00AD1575" w:rsidRPr="00EB00F6" w:rsidRDefault="00AD1575" w:rsidP="00AD1575">
      <w:pPr>
        <w:spacing w:before="120" w:line="276" w:lineRule="auto"/>
        <w:ind w:firstLine="851"/>
        <w:jc w:val="both"/>
        <w:rPr>
          <w:b/>
          <w:sz w:val="26"/>
          <w:szCs w:val="26"/>
          <w:u w:val="single"/>
        </w:rPr>
      </w:pPr>
      <w:r w:rsidRPr="00EB00F6">
        <w:rPr>
          <w:b/>
          <w:sz w:val="26"/>
          <w:szCs w:val="26"/>
          <w:u w:val="single"/>
        </w:rPr>
        <w:t>По филиалу «Яйвинская ГРЭС»</w:t>
      </w:r>
    </w:p>
    <w:p w:rsidR="00AD1575" w:rsidRPr="00EB00F6" w:rsidRDefault="00AD1575" w:rsidP="00775FE4">
      <w:pPr>
        <w:numPr>
          <w:ilvl w:val="0"/>
          <w:numId w:val="62"/>
        </w:numPr>
        <w:spacing w:line="276" w:lineRule="auto"/>
        <w:ind w:left="426"/>
        <w:jc w:val="both"/>
        <w:rPr>
          <w:sz w:val="26"/>
          <w:szCs w:val="26"/>
        </w:rPr>
      </w:pPr>
      <w:r w:rsidRPr="00EB00F6">
        <w:rPr>
          <w:sz w:val="26"/>
          <w:szCs w:val="26"/>
        </w:rPr>
        <w:t xml:space="preserve">Внедрение схемы </w:t>
      </w:r>
      <w:r w:rsidR="00134890" w:rsidRPr="00EB00F6">
        <w:rPr>
          <w:sz w:val="26"/>
          <w:szCs w:val="26"/>
        </w:rPr>
        <w:t>коррекции</w:t>
      </w:r>
      <w:r w:rsidRPr="00EB00F6">
        <w:rPr>
          <w:sz w:val="26"/>
          <w:szCs w:val="26"/>
        </w:rPr>
        <w:t xml:space="preserve"> воды в схеме охлаждения статора генератора на энергоблоках №</w:t>
      </w:r>
      <w:r w:rsidR="00A01E3A">
        <w:rPr>
          <w:sz w:val="26"/>
          <w:szCs w:val="26"/>
        </w:rPr>
        <w:t xml:space="preserve"> </w:t>
      </w:r>
      <w:r w:rsidRPr="00EB00F6">
        <w:rPr>
          <w:sz w:val="26"/>
          <w:szCs w:val="26"/>
        </w:rPr>
        <w:t xml:space="preserve">1, 4 с целью доведения </w:t>
      </w:r>
      <w:r w:rsidR="004B4BA5" w:rsidRPr="00EB00F6">
        <w:rPr>
          <w:sz w:val="26"/>
          <w:szCs w:val="26"/>
        </w:rPr>
        <w:t xml:space="preserve">ее качества до </w:t>
      </w:r>
      <w:r w:rsidRPr="00EB00F6">
        <w:rPr>
          <w:sz w:val="26"/>
          <w:szCs w:val="26"/>
        </w:rPr>
        <w:t>нормируемого.</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Реконструкция питателей пыли со схемой управления и автоматизацией режима горения;</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Модернизация узлов впрысков на котлах;</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Модернизация конденсаторов турбин № 1, 2 с заменой трубок, трубных досок и установкой СШО для очистки трубных систем конденсаторов;</w:t>
      </w:r>
    </w:p>
    <w:p w:rsidR="00AD1575" w:rsidRPr="00EB00F6" w:rsidRDefault="00134890" w:rsidP="00775FE4">
      <w:pPr>
        <w:numPr>
          <w:ilvl w:val="0"/>
          <w:numId w:val="6"/>
        </w:numPr>
        <w:tabs>
          <w:tab w:val="clear" w:pos="1316"/>
          <w:tab w:val="num" w:pos="426"/>
        </w:tabs>
        <w:spacing w:line="276" w:lineRule="auto"/>
        <w:ind w:left="426"/>
        <w:jc w:val="both"/>
        <w:rPr>
          <w:sz w:val="26"/>
          <w:szCs w:val="26"/>
        </w:rPr>
      </w:pPr>
      <w:r w:rsidRPr="00EB00F6">
        <w:rPr>
          <w:sz w:val="26"/>
          <w:szCs w:val="26"/>
        </w:rPr>
        <w:t>Проработка ТЭО для установки</w:t>
      </w:r>
      <w:r w:rsidR="00AD1575" w:rsidRPr="00EB00F6">
        <w:rPr>
          <w:sz w:val="26"/>
          <w:szCs w:val="26"/>
        </w:rPr>
        <w:t xml:space="preserve"> СШО для очистки трубных систем конденсаторов турбин № 3, 4;</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 xml:space="preserve">Модернизация циркнасосов с </w:t>
      </w:r>
      <w:r w:rsidR="00134890" w:rsidRPr="00EB00F6">
        <w:rPr>
          <w:sz w:val="26"/>
          <w:szCs w:val="26"/>
        </w:rPr>
        <w:t>обеспечением</w:t>
      </w:r>
      <w:r w:rsidRPr="00EB00F6">
        <w:rPr>
          <w:sz w:val="26"/>
          <w:szCs w:val="26"/>
        </w:rPr>
        <w:t xml:space="preserve"> регулирования расхода воды;</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Модернизация системы сбора данных блока 150 МВт в СМТП с заменой средств измерений на безбумажные регистраторы;</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Внедрение систем предосушки топлива на тракте топливоподачи;</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Модернизация багерных насосов;</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Строительство размораживающего устройства (при достаточном технико-экономическом обосновании);</w:t>
      </w:r>
    </w:p>
    <w:p w:rsidR="00AD1575" w:rsidRPr="00EB00F6" w:rsidRDefault="00AD1575" w:rsidP="00775FE4">
      <w:pPr>
        <w:numPr>
          <w:ilvl w:val="0"/>
          <w:numId w:val="6"/>
        </w:numPr>
        <w:tabs>
          <w:tab w:val="clear" w:pos="1316"/>
          <w:tab w:val="num" w:pos="426"/>
        </w:tabs>
        <w:spacing w:line="276" w:lineRule="auto"/>
        <w:ind w:left="426"/>
        <w:jc w:val="both"/>
        <w:rPr>
          <w:sz w:val="26"/>
          <w:szCs w:val="26"/>
        </w:rPr>
      </w:pPr>
      <w:r w:rsidRPr="00EB00F6">
        <w:rPr>
          <w:sz w:val="26"/>
          <w:szCs w:val="26"/>
        </w:rPr>
        <w:t>Внедрение системы автоматического регулирования температуры теплосети;</w:t>
      </w:r>
    </w:p>
    <w:p w:rsidR="00CC2416" w:rsidRDefault="00CC2416" w:rsidP="00AD1575">
      <w:pPr>
        <w:spacing w:before="120" w:line="276" w:lineRule="auto"/>
        <w:ind w:firstLine="851"/>
        <w:jc w:val="both"/>
        <w:rPr>
          <w:b/>
          <w:sz w:val="26"/>
          <w:szCs w:val="26"/>
          <w:u w:val="single"/>
        </w:rPr>
      </w:pPr>
    </w:p>
    <w:p w:rsidR="00934079" w:rsidRPr="00EB00F6" w:rsidRDefault="00B459AC" w:rsidP="00AD1575">
      <w:pPr>
        <w:spacing w:before="120" w:line="276" w:lineRule="auto"/>
        <w:ind w:firstLine="851"/>
        <w:jc w:val="both"/>
        <w:rPr>
          <w:b/>
          <w:sz w:val="26"/>
          <w:szCs w:val="26"/>
          <w:u w:val="single"/>
        </w:rPr>
      </w:pPr>
      <w:r w:rsidRPr="00EB00F6">
        <w:rPr>
          <w:b/>
          <w:sz w:val="26"/>
          <w:szCs w:val="26"/>
          <w:u w:val="single"/>
        </w:rPr>
        <w:t>По филиалу Шатурская ГРЭС:</w:t>
      </w:r>
    </w:p>
    <w:p w:rsidR="00B459AC" w:rsidRPr="00EB00F6" w:rsidRDefault="00195DE6" w:rsidP="00775FE4">
      <w:pPr>
        <w:numPr>
          <w:ilvl w:val="0"/>
          <w:numId w:val="66"/>
        </w:numPr>
        <w:autoSpaceDE w:val="0"/>
        <w:autoSpaceDN w:val="0"/>
        <w:adjustRightInd w:val="0"/>
        <w:spacing w:line="276" w:lineRule="auto"/>
        <w:ind w:left="426"/>
        <w:jc w:val="both"/>
        <w:rPr>
          <w:sz w:val="26"/>
          <w:szCs w:val="26"/>
        </w:rPr>
      </w:pPr>
      <w:r w:rsidRPr="00EB00F6">
        <w:rPr>
          <w:sz w:val="26"/>
          <w:szCs w:val="26"/>
        </w:rPr>
        <w:t>Автоматизация</w:t>
      </w:r>
      <w:r w:rsidR="00B459AC" w:rsidRPr="00EB00F6">
        <w:rPr>
          <w:sz w:val="26"/>
          <w:szCs w:val="26"/>
        </w:rPr>
        <w:t xml:space="preserve"> схемы коррекционной обработки котловой воды</w:t>
      </w:r>
      <w:r w:rsidRPr="00EB00F6">
        <w:rPr>
          <w:sz w:val="26"/>
          <w:szCs w:val="26"/>
        </w:rPr>
        <w:t xml:space="preserve"> на энергоблоках ст. </w:t>
      </w:r>
      <w:r w:rsidR="00A01E3A" w:rsidRPr="00EB00F6">
        <w:rPr>
          <w:sz w:val="26"/>
          <w:szCs w:val="26"/>
        </w:rPr>
        <w:t>№</w:t>
      </w:r>
      <w:r w:rsidR="00A01E3A">
        <w:rPr>
          <w:sz w:val="26"/>
          <w:szCs w:val="26"/>
        </w:rPr>
        <w:t> </w:t>
      </w:r>
      <w:r w:rsidRPr="00EB00F6">
        <w:rPr>
          <w:sz w:val="26"/>
          <w:szCs w:val="26"/>
        </w:rPr>
        <w:t>2, 3 и 6;</w:t>
      </w:r>
      <w:r w:rsidR="00AD1575" w:rsidRPr="00EB00F6">
        <w:rPr>
          <w:sz w:val="26"/>
          <w:szCs w:val="26"/>
        </w:rPr>
        <w:t xml:space="preserve"> </w:t>
      </w:r>
    </w:p>
    <w:p w:rsidR="00282C89" w:rsidRPr="00EB00F6" w:rsidRDefault="00282C89" w:rsidP="00775FE4">
      <w:pPr>
        <w:numPr>
          <w:ilvl w:val="0"/>
          <w:numId w:val="66"/>
        </w:numPr>
        <w:autoSpaceDE w:val="0"/>
        <w:autoSpaceDN w:val="0"/>
        <w:adjustRightInd w:val="0"/>
        <w:spacing w:line="276" w:lineRule="auto"/>
        <w:ind w:left="426"/>
        <w:jc w:val="both"/>
        <w:rPr>
          <w:sz w:val="26"/>
          <w:szCs w:val="26"/>
        </w:rPr>
      </w:pPr>
      <w:r w:rsidRPr="00EB00F6">
        <w:rPr>
          <w:sz w:val="26"/>
          <w:szCs w:val="26"/>
        </w:rPr>
        <w:t>Реконструкция подогревателей низкого давления (ПНД-4);</w:t>
      </w:r>
    </w:p>
    <w:p w:rsidR="00195DE6" w:rsidRPr="00EB00F6" w:rsidRDefault="00195DE6" w:rsidP="00775FE4">
      <w:pPr>
        <w:pStyle w:val="31"/>
        <w:numPr>
          <w:ilvl w:val="0"/>
          <w:numId w:val="66"/>
        </w:numPr>
        <w:spacing w:before="0" w:beforeAutospacing="0" w:after="0" w:afterAutospacing="0" w:line="276" w:lineRule="auto"/>
        <w:ind w:left="425" w:hanging="357"/>
        <w:jc w:val="both"/>
        <w:rPr>
          <w:sz w:val="26"/>
          <w:szCs w:val="26"/>
        </w:rPr>
      </w:pPr>
      <w:r w:rsidRPr="00EB00F6">
        <w:rPr>
          <w:sz w:val="26"/>
          <w:szCs w:val="26"/>
        </w:rPr>
        <w:t>Монтаж схемы дозирование гидразин-гидрата на энергоблоки №</w:t>
      </w:r>
      <w:r w:rsidR="00A01E3A">
        <w:rPr>
          <w:sz w:val="26"/>
          <w:szCs w:val="26"/>
        </w:rPr>
        <w:t xml:space="preserve"> </w:t>
      </w:r>
      <w:r w:rsidRPr="00EB00F6">
        <w:rPr>
          <w:sz w:val="26"/>
          <w:szCs w:val="26"/>
        </w:rPr>
        <w:t>2, 3, 6.</w:t>
      </w:r>
    </w:p>
    <w:p w:rsidR="00B459AC" w:rsidRPr="00EB00F6" w:rsidRDefault="00B459AC" w:rsidP="00775FE4">
      <w:pPr>
        <w:pStyle w:val="31"/>
        <w:numPr>
          <w:ilvl w:val="0"/>
          <w:numId w:val="65"/>
        </w:numPr>
        <w:spacing w:before="0" w:beforeAutospacing="0" w:after="0" w:afterAutospacing="0" w:line="276" w:lineRule="auto"/>
        <w:ind w:left="425" w:hanging="357"/>
        <w:jc w:val="both"/>
        <w:rPr>
          <w:sz w:val="26"/>
          <w:szCs w:val="26"/>
        </w:rPr>
      </w:pPr>
      <w:r w:rsidRPr="00EB00F6">
        <w:rPr>
          <w:sz w:val="26"/>
          <w:szCs w:val="26"/>
        </w:rPr>
        <w:t xml:space="preserve">Модернизация тягодутьевых механизмов, с применением </w:t>
      </w:r>
      <w:r w:rsidRPr="00EB00F6">
        <w:rPr>
          <w:bCs/>
          <w:sz w:val="26"/>
          <w:szCs w:val="26"/>
        </w:rPr>
        <w:t xml:space="preserve">фторопластовых упруго-демпфирующих </w:t>
      </w:r>
      <w:r w:rsidRPr="00EB00F6">
        <w:rPr>
          <w:sz w:val="26"/>
          <w:szCs w:val="26"/>
        </w:rPr>
        <w:t>подшипниковых опор;</w:t>
      </w:r>
    </w:p>
    <w:p w:rsidR="00B459AC" w:rsidRPr="00EB00F6" w:rsidRDefault="00B459AC" w:rsidP="00775FE4">
      <w:pPr>
        <w:numPr>
          <w:ilvl w:val="0"/>
          <w:numId w:val="65"/>
        </w:numPr>
        <w:autoSpaceDE w:val="0"/>
        <w:autoSpaceDN w:val="0"/>
        <w:adjustRightInd w:val="0"/>
        <w:spacing w:line="276" w:lineRule="auto"/>
        <w:ind w:left="425" w:hanging="357"/>
        <w:jc w:val="both"/>
        <w:rPr>
          <w:sz w:val="26"/>
          <w:szCs w:val="26"/>
        </w:rPr>
      </w:pPr>
      <w:r w:rsidRPr="00EB00F6">
        <w:rPr>
          <w:sz w:val="26"/>
          <w:szCs w:val="26"/>
        </w:rPr>
        <w:t xml:space="preserve">Реконструкция оборудования схем автоматики и тепловых измерений с установкой первичных датчиков давления и температуры на аппаратуру типа «Метран», «Сапфир», </w:t>
      </w:r>
      <w:r w:rsidRPr="00EB00F6">
        <w:rPr>
          <w:color w:val="231F20"/>
          <w:sz w:val="26"/>
          <w:szCs w:val="26"/>
        </w:rPr>
        <w:t xml:space="preserve"> цифровым выходным сигналом 4-20</w:t>
      </w:r>
      <w:r w:rsidR="00A01E3A">
        <w:rPr>
          <w:color w:val="231F20"/>
          <w:sz w:val="26"/>
          <w:szCs w:val="26"/>
        </w:rPr>
        <w:t xml:space="preserve"> </w:t>
      </w:r>
      <w:r w:rsidRPr="00EB00F6">
        <w:rPr>
          <w:color w:val="231F20"/>
          <w:sz w:val="26"/>
          <w:szCs w:val="26"/>
        </w:rPr>
        <w:t>мА, обеспечивающей погрешность измерений параметров не боле 0,15</w:t>
      </w:r>
      <w:r w:rsidR="00A01E3A">
        <w:rPr>
          <w:color w:val="231F20"/>
          <w:sz w:val="26"/>
          <w:szCs w:val="26"/>
        </w:rPr>
        <w:t xml:space="preserve"> </w:t>
      </w:r>
      <w:r w:rsidRPr="00EB00F6">
        <w:rPr>
          <w:color w:val="231F20"/>
          <w:sz w:val="26"/>
          <w:szCs w:val="26"/>
        </w:rPr>
        <w:t>%;</w:t>
      </w:r>
    </w:p>
    <w:p w:rsidR="00B459AC" w:rsidRPr="00EB00F6" w:rsidRDefault="00B459AC" w:rsidP="00775FE4">
      <w:pPr>
        <w:numPr>
          <w:ilvl w:val="0"/>
          <w:numId w:val="65"/>
        </w:numPr>
        <w:autoSpaceDE w:val="0"/>
        <w:autoSpaceDN w:val="0"/>
        <w:adjustRightInd w:val="0"/>
        <w:spacing w:line="276" w:lineRule="auto"/>
        <w:ind w:left="425" w:hanging="357"/>
        <w:jc w:val="both"/>
        <w:rPr>
          <w:sz w:val="26"/>
          <w:szCs w:val="26"/>
        </w:rPr>
      </w:pPr>
      <w:r w:rsidRPr="00EB00F6">
        <w:rPr>
          <w:sz w:val="26"/>
          <w:szCs w:val="26"/>
        </w:rPr>
        <w:t>Реконструкция схемы возврата конденсата с размораживающего устройства;</w:t>
      </w:r>
    </w:p>
    <w:p w:rsidR="00B459AC" w:rsidRPr="00EB00F6" w:rsidRDefault="00B459AC" w:rsidP="00775FE4">
      <w:pPr>
        <w:numPr>
          <w:ilvl w:val="0"/>
          <w:numId w:val="65"/>
        </w:numPr>
        <w:autoSpaceDE w:val="0"/>
        <w:autoSpaceDN w:val="0"/>
        <w:adjustRightInd w:val="0"/>
        <w:spacing w:line="276" w:lineRule="auto"/>
        <w:ind w:left="426"/>
        <w:jc w:val="both"/>
        <w:rPr>
          <w:sz w:val="26"/>
          <w:szCs w:val="26"/>
        </w:rPr>
      </w:pPr>
      <w:r w:rsidRPr="00EB00F6">
        <w:rPr>
          <w:sz w:val="26"/>
          <w:szCs w:val="26"/>
        </w:rPr>
        <w:t>Модернизация уровнемеров мазутных баков;</w:t>
      </w:r>
    </w:p>
    <w:p w:rsidR="0072178B" w:rsidRPr="00EB00F6" w:rsidRDefault="00B459AC" w:rsidP="00775FE4">
      <w:pPr>
        <w:numPr>
          <w:ilvl w:val="0"/>
          <w:numId w:val="65"/>
        </w:numPr>
        <w:autoSpaceDE w:val="0"/>
        <w:autoSpaceDN w:val="0"/>
        <w:adjustRightInd w:val="0"/>
        <w:spacing w:line="276" w:lineRule="auto"/>
        <w:ind w:left="426"/>
        <w:jc w:val="both"/>
        <w:rPr>
          <w:sz w:val="26"/>
          <w:szCs w:val="26"/>
        </w:rPr>
      </w:pPr>
      <w:r w:rsidRPr="00EB00F6">
        <w:rPr>
          <w:sz w:val="26"/>
          <w:szCs w:val="26"/>
        </w:rPr>
        <w:t xml:space="preserve">Внедрение автоматизированных систем контроля воднохимического режима энергоблоков </w:t>
      </w:r>
      <w:r w:rsidR="0072178B" w:rsidRPr="00EB00F6">
        <w:rPr>
          <w:sz w:val="26"/>
          <w:szCs w:val="26"/>
        </w:rPr>
        <w:t>ст. № 2 и 6, c заменой приборов химконтроля;</w:t>
      </w:r>
    </w:p>
    <w:p w:rsidR="00B459AC" w:rsidRPr="00EB00F6" w:rsidRDefault="00B459AC" w:rsidP="00775FE4">
      <w:pPr>
        <w:numPr>
          <w:ilvl w:val="0"/>
          <w:numId w:val="65"/>
        </w:numPr>
        <w:autoSpaceDE w:val="0"/>
        <w:autoSpaceDN w:val="0"/>
        <w:adjustRightInd w:val="0"/>
        <w:spacing w:line="276" w:lineRule="auto"/>
        <w:ind w:left="426"/>
        <w:jc w:val="both"/>
        <w:rPr>
          <w:sz w:val="26"/>
          <w:szCs w:val="26"/>
        </w:rPr>
      </w:pPr>
      <w:r w:rsidRPr="00EB00F6">
        <w:rPr>
          <w:sz w:val="26"/>
          <w:szCs w:val="26"/>
        </w:rPr>
        <w:t>Внедрение частотного регулирования приводов механизмов химводоподготовки и тепловых сетей;</w:t>
      </w:r>
    </w:p>
    <w:p w:rsidR="00B459AC" w:rsidRPr="00EB00F6" w:rsidRDefault="00B459AC" w:rsidP="00775FE4">
      <w:pPr>
        <w:numPr>
          <w:ilvl w:val="0"/>
          <w:numId w:val="65"/>
        </w:numPr>
        <w:autoSpaceDE w:val="0"/>
        <w:autoSpaceDN w:val="0"/>
        <w:adjustRightInd w:val="0"/>
        <w:spacing w:line="276" w:lineRule="auto"/>
        <w:ind w:left="426"/>
        <w:jc w:val="both"/>
        <w:rPr>
          <w:sz w:val="26"/>
          <w:szCs w:val="26"/>
        </w:rPr>
      </w:pPr>
      <w:r w:rsidRPr="00EB00F6">
        <w:rPr>
          <w:sz w:val="26"/>
          <w:szCs w:val="26"/>
        </w:rPr>
        <w:t xml:space="preserve">Модернизация автоматической системы контроля расхода и учета газа; </w:t>
      </w:r>
    </w:p>
    <w:p w:rsidR="00B459AC" w:rsidRPr="00EB00F6" w:rsidRDefault="00B459AC" w:rsidP="00775FE4">
      <w:pPr>
        <w:numPr>
          <w:ilvl w:val="0"/>
          <w:numId w:val="65"/>
        </w:numPr>
        <w:autoSpaceDE w:val="0"/>
        <w:autoSpaceDN w:val="0"/>
        <w:adjustRightInd w:val="0"/>
        <w:spacing w:line="276" w:lineRule="auto"/>
        <w:ind w:left="426"/>
        <w:jc w:val="both"/>
        <w:rPr>
          <w:sz w:val="26"/>
          <w:szCs w:val="26"/>
        </w:rPr>
      </w:pPr>
      <w:r w:rsidRPr="00EB00F6">
        <w:rPr>
          <w:sz w:val="26"/>
          <w:szCs w:val="26"/>
        </w:rPr>
        <w:t>Реконструкция автоматизированной системы коммерческого учёта отпуска тепла с установкой дополнительных узлов учёта с выводом информации в локальную сеть;</w:t>
      </w:r>
    </w:p>
    <w:p w:rsidR="00B459AC" w:rsidRPr="00EB00F6" w:rsidRDefault="00B459AC" w:rsidP="00775FE4">
      <w:pPr>
        <w:numPr>
          <w:ilvl w:val="0"/>
          <w:numId w:val="65"/>
        </w:numPr>
        <w:autoSpaceDE w:val="0"/>
        <w:autoSpaceDN w:val="0"/>
        <w:adjustRightInd w:val="0"/>
        <w:spacing w:line="276" w:lineRule="auto"/>
        <w:ind w:left="426"/>
        <w:jc w:val="both"/>
        <w:rPr>
          <w:sz w:val="26"/>
          <w:szCs w:val="26"/>
        </w:rPr>
      </w:pPr>
      <w:r w:rsidRPr="00EB00F6">
        <w:rPr>
          <w:sz w:val="26"/>
          <w:szCs w:val="26"/>
        </w:rPr>
        <w:t>Реконструкция с</w:t>
      </w:r>
      <w:r w:rsidR="004B4BA5" w:rsidRPr="00EB00F6">
        <w:rPr>
          <w:sz w:val="26"/>
          <w:szCs w:val="26"/>
        </w:rPr>
        <w:t>истем горячего водоснабжения г. Ш</w:t>
      </w:r>
      <w:r w:rsidRPr="00EB00F6">
        <w:rPr>
          <w:sz w:val="26"/>
          <w:szCs w:val="26"/>
        </w:rPr>
        <w:t xml:space="preserve">атуры с целью снижения гидравлических и тепловых потерь и снижения содержания </w:t>
      </w:r>
      <w:r w:rsidR="00BC2F94" w:rsidRPr="00EB00F6">
        <w:rPr>
          <w:sz w:val="26"/>
          <w:szCs w:val="26"/>
        </w:rPr>
        <w:t>кислорода в горячей воде</w:t>
      </w:r>
      <w:r w:rsidRPr="00EB00F6">
        <w:rPr>
          <w:sz w:val="26"/>
          <w:szCs w:val="26"/>
        </w:rPr>
        <w:t xml:space="preserve"> (при положительном технико-экономическом обосновании);</w:t>
      </w:r>
    </w:p>
    <w:p w:rsidR="00B459AC" w:rsidRPr="00EB00F6" w:rsidRDefault="00B459AC" w:rsidP="00775FE4">
      <w:pPr>
        <w:numPr>
          <w:ilvl w:val="0"/>
          <w:numId w:val="65"/>
        </w:numPr>
        <w:autoSpaceDE w:val="0"/>
        <w:autoSpaceDN w:val="0"/>
        <w:adjustRightInd w:val="0"/>
        <w:spacing w:line="276" w:lineRule="auto"/>
        <w:ind w:left="426"/>
        <w:jc w:val="both"/>
        <w:rPr>
          <w:sz w:val="26"/>
          <w:szCs w:val="26"/>
        </w:rPr>
      </w:pPr>
      <w:r w:rsidRPr="00EB00F6">
        <w:rPr>
          <w:sz w:val="26"/>
          <w:szCs w:val="26"/>
        </w:rPr>
        <w:t>Совершенствование эффективности работы тепловых сетей, путем разработки и ведения экономичных режимов, разработанных с применением компьютерного моделирования схемы работы, внедрения трубопроводов с ППУ изоляцие</w:t>
      </w:r>
      <w:r w:rsidR="00AD1575" w:rsidRPr="00EB00F6">
        <w:rPr>
          <w:sz w:val="26"/>
          <w:szCs w:val="26"/>
        </w:rPr>
        <w:t>й по технологии "труба в трубе".</w:t>
      </w:r>
    </w:p>
    <w:p w:rsidR="00134890" w:rsidRPr="00EB00F6" w:rsidRDefault="00134890" w:rsidP="00AD1575">
      <w:pPr>
        <w:spacing w:before="120" w:line="276" w:lineRule="auto"/>
        <w:ind w:firstLine="851"/>
        <w:jc w:val="both"/>
        <w:rPr>
          <w:b/>
          <w:sz w:val="26"/>
          <w:szCs w:val="26"/>
          <w:u w:val="single"/>
        </w:rPr>
      </w:pPr>
    </w:p>
    <w:p w:rsidR="00AD1575" w:rsidRPr="00EB00F6" w:rsidRDefault="00AD1575" w:rsidP="00AD1575">
      <w:pPr>
        <w:spacing w:before="120" w:line="276" w:lineRule="auto"/>
        <w:ind w:firstLine="851"/>
        <w:jc w:val="both"/>
        <w:rPr>
          <w:b/>
          <w:sz w:val="26"/>
          <w:szCs w:val="26"/>
          <w:u w:val="single"/>
        </w:rPr>
      </w:pPr>
      <w:r w:rsidRPr="00EB00F6">
        <w:rPr>
          <w:b/>
          <w:sz w:val="26"/>
          <w:szCs w:val="26"/>
          <w:u w:val="single"/>
        </w:rPr>
        <w:t>По филиалу Смоленская ГРЭС:</w:t>
      </w:r>
    </w:p>
    <w:p w:rsidR="00AD1575" w:rsidRPr="00EB00F6" w:rsidRDefault="00AD1575" w:rsidP="00775FE4">
      <w:pPr>
        <w:numPr>
          <w:ilvl w:val="0"/>
          <w:numId w:val="62"/>
        </w:numPr>
        <w:spacing w:line="276" w:lineRule="auto"/>
        <w:ind w:left="426"/>
        <w:jc w:val="both"/>
        <w:rPr>
          <w:sz w:val="26"/>
          <w:szCs w:val="26"/>
        </w:rPr>
      </w:pPr>
      <w:r w:rsidRPr="00EB00F6">
        <w:rPr>
          <w:sz w:val="26"/>
          <w:szCs w:val="26"/>
        </w:rPr>
        <w:t>Модернизация теплообменного оборудования с применением пластинчатых теплообменников (при достаточных технико-экономических обоснованиях);</w:t>
      </w:r>
    </w:p>
    <w:p w:rsidR="00AD1575" w:rsidRPr="00EB00F6" w:rsidRDefault="00AD1575" w:rsidP="00775FE4">
      <w:pPr>
        <w:numPr>
          <w:ilvl w:val="0"/>
          <w:numId w:val="62"/>
        </w:numPr>
        <w:spacing w:line="276" w:lineRule="auto"/>
        <w:ind w:left="426"/>
        <w:jc w:val="both"/>
        <w:rPr>
          <w:sz w:val="26"/>
          <w:szCs w:val="26"/>
        </w:rPr>
      </w:pPr>
      <w:r w:rsidRPr="00EB00F6">
        <w:rPr>
          <w:sz w:val="26"/>
          <w:szCs w:val="26"/>
        </w:rPr>
        <w:t>Модернизация схемы охлаждения обмотки статора генератора на энергоблоках №</w:t>
      </w:r>
      <w:r w:rsidR="00A01E3A">
        <w:rPr>
          <w:sz w:val="26"/>
          <w:szCs w:val="26"/>
        </w:rPr>
        <w:t> </w:t>
      </w:r>
      <w:r w:rsidRPr="00EB00F6">
        <w:rPr>
          <w:sz w:val="26"/>
          <w:szCs w:val="26"/>
        </w:rPr>
        <w:t>1, 3 с установкой ФСД, для достижения нормируемого качества дистиллята;</w:t>
      </w:r>
    </w:p>
    <w:p w:rsidR="00AD1575" w:rsidRPr="00EB00F6" w:rsidRDefault="00AD1575" w:rsidP="00775FE4">
      <w:pPr>
        <w:numPr>
          <w:ilvl w:val="0"/>
          <w:numId w:val="62"/>
        </w:numPr>
        <w:spacing w:line="276" w:lineRule="auto"/>
        <w:ind w:left="426"/>
        <w:jc w:val="both"/>
        <w:rPr>
          <w:sz w:val="26"/>
          <w:szCs w:val="26"/>
        </w:rPr>
      </w:pPr>
      <w:r w:rsidRPr="00EB00F6">
        <w:rPr>
          <w:sz w:val="26"/>
          <w:szCs w:val="26"/>
        </w:rPr>
        <w:t>Окончание работ по автоматическому химическому контролю ВХР энергоблоков №</w:t>
      </w:r>
      <w:r w:rsidR="00A01E3A">
        <w:rPr>
          <w:sz w:val="26"/>
          <w:szCs w:val="26"/>
        </w:rPr>
        <w:t> </w:t>
      </w:r>
      <w:r w:rsidRPr="00EB00F6">
        <w:rPr>
          <w:sz w:val="26"/>
          <w:szCs w:val="26"/>
        </w:rPr>
        <w:t>1-3, и тепловых сетей</w:t>
      </w:r>
      <w:r w:rsidR="00610EFD" w:rsidRPr="00EB00F6">
        <w:rPr>
          <w:sz w:val="26"/>
          <w:szCs w:val="26"/>
        </w:rPr>
        <w:t>;</w:t>
      </w:r>
    </w:p>
    <w:p w:rsidR="00CC2416" w:rsidRPr="00CC2416" w:rsidRDefault="00610EFD" w:rsidP="00775FE4">
      <w:pPr>
        <w:numPr>
          <w:ilvl w:val="0"/>
          <w:numId w:val="62"/>
        </w:numPr>
        <w:spacing w:line="276" w:lineRule="auto"/>
        <w:ind w:left="426"/>
        <w:jc w:val="both"/>
        <w:rPr>
          <w:sz w:val="26"/>
          <w:szCs w:val="26"/>
        </w:rPr>
      </w:pPr>
      <w:r w:rsidRPr="00CC2416">
        <w:rPr>
          <w:sz w:val="26"/>
          <w:szCs w:val="26"/>
        </w:rPr>
        <w:t>Установка автоматизированной системы контроля и диагностирования технологических параметров генератора энергоблока № 1;</w:t>
      </w:r>
    </w:p>
    <w:p w:rsidR="00AD1575" w:rsidRPr="00CC2416" w:rsidRDefault="00AD1575" w:rsidP="00775FE4">
      <w:pPr>
        <w:numPr>
          <w:ilvl w:val="0"/>
          <w:numId w:val="62"/>
        </w:numPr>
        <w:spacing w:line="276" w:lineRule="auto"/>
        <w:ind w:left="426"/>
        <w:jc w:val="both"/>
        <w:rPr>
          <w:sz w:val="26"/>
          <w:szCs w:val="26"/>
        </w:rPr>
      </w:pPr>
      <w:r w:rsidRPr="00CC2416">
        <w:rPr>
          <w:sz w:val="26"/>
          <w:szCs w:val="26"/>
        </w:rPr>
        <w:t>Модернизация аппаратуры регистрации аварийных событий энергоблоков ст. № 1,2, 3;</w:t>
      </w:r>
    </w:p>
    <w:p w:rsidR="00AD1575" w:rsidRPr="00EB00F6" w:rsidRDefault="00AD1575" w:rsidP="00775FE4">
      <w:pPr>
        <w:numPr>
          <w:ilvl w:val="0"/>
          <w:numId w:val="62"/>
        </w:numPr>
        <w:spacing w:line="276" w:lineRule="auto"/>
        <w:ind w:left="426"/>
        <w:jc w:val="both"/>
        <w:rPr>
          <w:sz w:val="26"/>
          <w:szCs w:val="26"/>
        </w:rPr>
      </w:pPr>
      <w:r w:rsidRPr="00EB00F6">
        <w:rPr>
          <w:sz w:val="26"/>
          <w:szCs w:val="26"/>
        </w:rPr>
        <w:t>Модернизация КИПиА температурного контроля поверхностей нагрева котлоагрегатов, металла турбины, паропроводов.</w:t>
      </w:r>
    </w:p>
    <w:p w:rsidR="001F765D" w:rsidRPr="00EB00F6" w:rsidRDefault="00E12A99" w:rsidP="0088534D">
      <w:pPr>
        <w:pStyle w:val="3"/>
      </w:pPr>
      <w:bookmarkStart w:id="35" w:name="_Toc305758403"/>
      <w:bookmarkStart w:id="36" w:name="_Toc306613011"/>
      <w:r w:rsidRPr="00EB00F6">
        <w:t>2.4</w:t>
      </w:r>
      <w:r w:rsidR="00C9018B" w:rsidRPr="00EB00F6">
        <w:t xml:space="preserve">. </w:t>
      </w:r>
      <w:r w:rsidR="0088534D" w:rsidRPr="00EB00F6">
        <w:t xml:space="preserve"> </w:t>
      </w:r>
      <w:r w:rsidR="008C56BD" w:rsidRPr="00EB00F6">
        <w:t>Основные направления технической политики в области модернизации, реконструкции, реновации и технического перевооружения электротехнического оборудования</w:t>
      </w:r>
      <w:r w:rsidR="00DC0344" w:rsidRPr="00EB00F6">
        <w:t>.</w:t>
      </w:r>
      <w:bookmarkEnd w:id="35"/>
      <w:bookmarkEnd w:id="36"/>
    </w:p>
    <w:p w:rsidR="004B4BA5" w:rsidRPr="00EB00F6" w:rsidRDefault="00DA36D0" w:rsidP="004B4BA5">
      <w:pPr>
        <w:spacing w:line="276" w:lineRule="auto"/>
        <w:ind w:firstLine="851"/>
        <w:jc w:val="both"/>
        <w:rPr>
          <w:sz w:val="26"/>
          <w:szCs w:val="26"/>
        </w:rPr>
      </w:pPr>
      <w:r w:rsidRPr="00EB00F6">
        <w:rPr>
          <w:sz w:val="26"/>
          <w:szCs w:val="26"/>
        </w:rPr>
        <w:t xml:space="preserve">Состояние парка основного силового электротехнического оборудования (генераторы и силовые трансформаторы, включая отпаечные трансформаторы собственных нужд) характеризуется неравномерной наработкой – от 70-80% нормативного </w:t>
      </w:r>
      <w:r w:rsidR="00CF7A31" w:rsidRPr="00EB00F6">
        <w:rPr>
          <w:sz w:val="26"/>
          <w:szCs w:val="26"/>
        </w:rPr>
        <w:t xml:space="preserve">ресурса работы </w:t>
      </w:r>
      <w:r w:rsidRPr="00EB00F6">
        <w:rPr>
          <w:sz w:val="26"/>
          <w:szCs w:val="26"/>
        </w:rPr>
        <w:t xml:space="preserve">на Сургутской ГРЭС-2 и Березовской ГРЭС до </w:t>
      </w:r>
      <w:r w:rsidR="004B4BA5" w:rsidRPr="00EB00F6">
        <w:rPr>
          <w:sz w:val="26"/>
          <w:szCs w:val="26"/>
        </w:rPr>
        <w:t xml:space="preserve">2-х, кратного ресурса на филиалах Яйвинская, Шатурская и Смоленская ГРЭС.  </w:t>
      </w:r>
    </w:p>
    <w:p w:rsidR="005D798D" w:rsidRPr="00EB00F6" w:rsidRDefault="00B21E34" w:rsidP="003F0974">
      <w:pPr>
        <w:spacing w:line="276" w:lineRule="auto"/>
        <w:ind w:firstLine="851"/>
        <w:jc w:val="both"/>
        <w:rPr>
          <w:sz w:val="26"/>
          <w:szCs w:val="26"/>
        </w:rPr>
      </w:pPr>
      <w:r w:rsidRPr="00EB00F6">
        <w:rPr>
          <w:sz w:val="26"/>
          <w:szCs w:val="26"/>
        </w:rPr>
        <w:t xml:space="preserve">Надежность установленных в филиалах парка турбогенераторов в основном находится на достаточно высоком уровне и адекватно соответствует сроку их эксплуатации. Имеющие место аварийные отключения в большинстве случаев являются следствием не выявленных, и развивающихся в процессе эксплуатации дефектов, многие из которых  </w:t>
      </w:r>
      <w:r w:rsidR="00A14F15" w:rsidRPr="00EB00F6">
        <w:rPr>
          <w:sz w:val="26"/>
          <w:szCs w:val="26"/>
        </w:rPr>
        <w:t>вызваны</w:t>
      </w:r>
      <w:r w:rsidRPr="00EB00F6">
        <w:rPr>
          <w:sz w:val="26"/>
          <w:szCs w:val="26"/>
        </w:rPr>
        <w:t xml:space="preserve"> необратимыми процессами физического износа</w:t>
      </w:r>
      <w:r w:rsidR="00A14F15" w:rsidRPr="00EB00F6">
        <w:rPr>
          <w:sz w:val="26"/>
          <w:szCs w:val="26"/>
        </w:rPr>
        <w:t>,</w:t>
      </w:r>
      <w:r w:rsidRPr="00EB00F6">
        <w:rPr>
          <w:sz w:val="26"/>
          <w:szCs w:val="26"/>
        </w:rPr>
        <w:t xml:space="preserve"> старения</w:t>
      </w:r>
      <w:r w:rsidR="00A14F15" w:rsidRPr="00EB00F6">
        <w:rPr>
          <w:sz w:val="26"/>
          <w:szCs w:val="26"/>
        </w:rPr>
        <w:t xml:space="preserve"> материалов</w:t>
      </w:r>
      <w:r w:rsidRPr="00EB00F6">
        <w:rPr>
          <w:sz w:val="26"/>
          <w:szCs w:val="26"/>
        </w:rPr>
        <w:t xml:space="preserve"> активных частей</w:t>
      </w:r>
      <w:r w:rsidR="00A14F15" w:rsidRPr="00EB00F6">
        <w:rPr>
          <w:sz w:val="26"/>
          <w:szCs w:val="26"/>
        </w:rPr>
        <w:t xml:space="preserve"> генераторов</w:t>
      </w:r>
      <w:r w:rsidRPr="00EB00F6">
        <w:rPr>
          <w:sz w:val="26"/>
          <w:szCs w:val="26"/>
        </w:rPr>
        <w:t xml:space="preserve">. </w:t>
      </w:r>
      <w:r w:rsidR="00A14F15" w:rsidRPr="00EB00F6">
        <w:rPr>
          <w:sz w:val="26"/>
          <w:szCs w:val="26"/>
        </w:rPr>
        <w:t xml:space="preserve">Указанные факторы обуславливают актуальность стоящих перед техническими службами филиалов задач по обеспечению максимального периода продления сроков эксплуатации. </w:t>
      </w:r>
    </w:p>
    <w:p w:rsidR="00B21E34" w:rsidRPr="00EB00F6" w:rsidRDefault="00A14F15" w:rsidP="003F0974">
      <w:pPr>
        <w:spacing w:line="276" w:lineRule="auto"/>
        <w:ind w:firstLine="851"/>
        <w:jc w:val="both"/>
        <w:rPr>
          <w:sz w:val="26"/>
          <w:szCs w:val="26"/>
        </w:rPr>
      </w:pPr>
      <w:r w:rsidRPr="00EB00F6">
        <w:rPr>
          <w:sz w:val="26"/>
          <w:szCs w:val="26"/>
        </w:rPr>
        <w:t xml:space="preserve">Основным методом поддержания </w:t>
      </w:r>
      <w:r w:rsidR="00865D18" w:rsidRPr="00EB00F6">
        <w:rPr>
          <w:sz w:val="26"/>
          <w:szCs w:val="26"/>
        </w:rPr>
        <w:t>высокой</w:t>
      </w:r>
      <w:r w:rsidRPr="00EB00F6">
        <w:rPr>
          <w:sz w:val="26"/>
          <w:szCs w:val="26"/>
        </w:rPr>
        <w:t xml:space="preserve"> эксплуатационной </w:t>
      </w:r>
      <w:r w:rsidR="00865D18" w:rsidRPr="00EB00F6">
        <w:rPr>
          <w:sz w:val="26"/>
          <w:szCs w:val="26"/>
        </w:rPr>
        <w:t>надежности</w:t>
      </w:r>
      <w:r w:rsidRPr="00EB00F6">
        <w:rPr>
          <w:sz w:val="26"/>
          <w:szCs w:val="26"/>
        </w:rPr>
        <w:t xml:space="preserve"> генераторов является </w:t>
      </w:r>
      <w:r w:rsidR="00865D18" w:rsidRPr="00EB00F6">
        <w:rPr>
          <w:sz w:val="26"/>
          <w:szCs w:val="26"/>
        </w:rPr>
        <w:t xml:space="preserve">безусловное выполнение комплекса </w:t>
      </w:r>
      <w:r w:rsidR="005D798D" w:rsidRPr="00EB00F6">
        <w:rPr>
          <w:sz w:val="26"/>
          <w:szCs w:val="26"/>
        </w:rPr>
        <w:t xml:space="preserve">обязательных </w:t>
      </w:r>
      <w:r w:rsidR="00865D18" w:rsidRPr="00EB00F6">
        <w:rPr>
          <w:sz w:val="26"/>
          <w:szCs w:val="26"/>
        </w:rPr>
        <w:t>регламентных работ, в период</w:t>
      </w:r>
      <w:r w:rsidRPr="00EB00F6">
        <w:rPr>
          <w:sz w:val="26"/>
          <w:szCs w:val="26"/>
        </w:rPr>
        <w:t xml:space="preserve"> планово-предупредительных ремонтов</w:t>
      </w:r>
      <w:r w:rsidR="00865D18" w:rsidRPr="00EB00F6">
        <w:rPr>
          <w:sz w:val="26"/>
          <w:szCs w:val="26"/>
        </w:rPr>
        <w:t xml:space="preserve">, с учетом </w:t>
      </w:r>
      <w:r w:rsidRPr="00EB00F6">
        <w:rPr>
          <w:sz w:val="26"/>
          <w:szCs w:val="26"/>
        </w:rPr>
        <w:t>результат</w:t>
      </w:r>
      <w:r w:rsidR="00865D18" w:rsidRPr="00EB00F6">
        <w:rPr>
          <w:sz w:val="26"/>
          <w:szCs w:val="26"/>
        </w:rPr>
        <w:t xml:space="preserve">ов мониторинга </w:t>
      </w:r>
      <w:r w:rsidR="005D798D" w:rsidRPr="00EB00F6">
        <w:rPr>
          <w:sz w:val="26"/>
          <w:szCs w:val="26"/>
        </w:rPr>
        <w:t>технического состояния</w:t>
      </w:r>
      <w:r w:rsidR="006E6EBE" w:rsidRPr="00EB00F6">
        <w:rPr>
          <w:sz w:val="26"/>
          <w:szCs w:val="26"/>
        </w:rPr>
        <w:t xml:space="preserve">. Для своевременного выявления </w:t>
      </w:r>
      <w:r w:rsidR="00C5113B" w:rsidRPr="00EB00F6">
        <w:rPr>
          <w:sz w:val="26"/>
          <w:szCs w:val="26"/>
        </w:rPr>
        <w:t xml:space="preserve">и предотвращения </w:t>
      </w:r>
      <w:r w:rsidR="006E6EBE" w:rsidRPr="00EB00F6">
        <w:rPr>
          <w:sz w:val="26"/>
          <w:szCs w:val="26"/>
        </w:rPr>
        <w:t xml:space="preserve">повреждений </w:t>
      </w:r>
      <w:r w:rsidR="00C5113B" w:rsidRPr="00EB00F6">
        <w:rPr>
          <w:sz w:val="26"/>
          <w:szCs w:val="26"/>
        </w:rPr>
        <w:t xml:space="preserve">генераторов </w:t>
      </w:r>
      <w:r w:rsidR="006E6EBE" w:rsidRPr="00EB00F6">
        <w:rPr>
          <w:sz w:val="26"/>
          <w:szCs w:val="26"/>
        </w:rPr>
        <w:t xml:space="preserve">должны применяться следующие методы </w:t>
      </w:r>
      <w:r w:rsidRPr="00EB00F6">
        <w:rPr>
          <w:sz w:val="26"/>
          <w:szCs w:val="26"/>
        </w:rPr>
        <w:t>диагности</w:t>
      </w:r>
      <w:r w:rsidR="00865D18" w:rsidRPr="00EB00F6">
        <w:rPr>
          <w:sz w:val="26"/>
          <w:szCs w:val="26"/>
        </w:rPr>
        <w:t>ческих обследований</w:t>
      </w:r>
      <w:r w:rsidR="006E6EBE" w:rsidRPr="00EB00F6">
        <w:rPr>
          <w:sz w:val="26"/>
          <w:szCs w:val="26"/>
        </w:rPr>
        <w:t>:</w:t>
      </w:r>
      <w:r w:rsidR="00865D18" w:rsidRPr="00EB00F6">
        <w:rPr>
          <w:sz w:val="26"/>
          <w:szCs w:val="26"/>
        </w:rPr>
        <w:t xml:space="preserve"> </w:t>
      </w:r>
    </w:p>
    <w:p w:rsidR="00B21E34" w:rsidRPr="00EB00F6" w:rsidRDefault="00C5113B" w:rsidP="00E1244A">
      <w:pPr>
        <w:numPr>
          <w:ilvl w:val="0"/>
          <w:numId w:val="83"/>
        </w:numPr>
        <w:spacing w:line="276" w:lineRule="auto"/>
        <w:ind w:left="426"/>
        <w:jc w:val="both"/>
        <w:rPr>
          <w:sz w:val="26"/>
          <w:szCs w:val="26"/>
        </w:rPr>
      </w:pPr>
      <w:r w:rsidRPr="00EB00F6">
        <w:rPr>
          <w:sz w:val="26"/>
          <w:szCs w:val="26"/>
        </w:rPr>
        <w:t>Электромагнитный метод выявления замыканий листов активной стали статора при кольцевом намагничивании сердечника с низкой индукцией (0,02 – 0,05 Тл);</w:t>
      </w:r>
    </w:p>
    <w:p w:rsidR="00C5113B" w:rsidRPr="00EB00F6" w:rsidRDefault="00C5113B" w:rsidP="00E1244A">
      <w:pPr>
        <w:numPr>
          <w:ilvl w:val="0"/>
          <w:numId w:val="83"/>
        </w:numPr>
        <w:spacing w:line="276" w:lineRule="auto"/>
        <w:ind w:left="426"/>
        <w:jc w:val="both"/>
        <w:rPr>
          <w:sz w:val="26"/>
          <w:szCs w:val="26"/>
        </w:rPr>
      </w:pPr>
      <w:r w:rsidRPr="00EB00F6">
        <w:rPr>
          <w:sz w:val="26"/>
          <w:szCs w:val="26"/>
        </w:rPr>
        <w:t>Ультразвуковой метод контроля плотности прессовки и выявления ослабленных зубцов активной стали сердечника статора;</w:t>
      </w:r>
    </w:p>
    <w:p w:rsidR="00836765" w:rsidRPr="00EB00F6" w:rsidRDefault="00C5113B" w:rsidP="00E1244A">
      <w:pPr>
        <w:numPr>
          <w:ilvl w:val="0"/>
          <w:numId w:val="83"/>
        </w:numPr>
        <w:spacing w:line="276" w:lineRule="auto"/>
        <w:ind w:left="426"/>
        <w:jc w:val="both"/>
        <w:rPr>
          <w:sz w:val="26"/>
          <w:szCs w:val="26"/>
        </w:rPr>
      </w:pPr>
      <w:r w:rsidRPr="00EB00F6">
        <w:rPr>
          <w:sz w:val="26"/>
          <w:szCs w:val="26"/>
        </w:rPr>
        <w:t>Метод контроля вибрационного состояния генератора на основе анализа виброперемещений, виброскоростей, и виброускорений,</w:t>
      </w:r>
      <w:r w:rsidR="00836765" w:rsidRPr="00EB00F6">
        <w:rPr>
          <w:sz w:val="26"/>
          <w:szCs w:val="26"/>
        </w:rPr>
        <w:t xml:space="preserve"> а также их гармонических со</w:t>
      </w:r>
      <w:r w:rsidR="004738B1" w:rsidRPr="00EB00F6">
        <w:rPr>
          <w:sz w:val="26"/>
          <w:szCs w:val="26"/>
        </w:rPr>
        <w:t>ставляющих в диапазоне 1000Гц на</w:t>
      </w:r>
      <w:r w:rsidR="00836765" w:rsidRPr="00EB00F6">
        <w:rPr>
          <w:sz w:val="26"/>
          <w:szCs w:val="26"/>
        </w:rPr>
        <w:t xml:space="preserve"> корпусе статора, подшипниках ротора и фундаменте при работе генератора;</w:t>
      </w:r>
    </w:p>
    <w:p w:rsidR="00E73751" w:rsidRPr="00EB00F6" w:rsidRDefault="00E73751" w:rsidP="00E1244A">
      <w:pPr>
        <w:numPr>
          <w:ilvl w:val="0"/>
          <w:numId w:val="83"/>
        </w:numPr>
        <w:spacing w:line="276" w:lineRule="auto"/>
        <w:ind w:left="426"/>
        <w:jc w:val="both"/>
        <w:rPr>
          <w:sz w:val="26"/>
          <w:szCs w:val="26"/>
        </w:rPr>
      </w:pPr>
      <w:r w:rsidRPr="00EB00F6">
        <w:rPr>
          <w:sz w:val="26"/>
          <w:szCs w:val="26"/>
        </w:rPr>
        <w:t>Метод оценки технического состояния сердечника статора на основе эндоскопического осмотра;</w:t>
      </w:r>
    </w:p>
    <w:p w:rsidR="00E73751" w:rsidRPr="00EB00F6" w:rsidRDefault="00E73751" w:rsidP="00E1244A">
      <w:pPr>
        <w:numPr>
          <w:ilvl w:val="0"/>
          <w:numId w:val="83"/>
        </w:numPr>
        <w:spacing w:line="276" w:lineRule="auto"/>
        <w:ind w:left="426"/>
        <w:jc w:val="both"/>
        <w:rPr>
          <w:sz w:val="26"/>
          <w:szCs w:val="26"/>
        </w:rPr>
      </w:pPr>
      <w:r w:rsidRPr="00EB00F6">
        <w:rPr>
          <w:sz w:val="26"/>
          <w:szCs w:val="26"/>
        </w:rPr>
        <w:t>Метод оценки техничекого состояния обмотки статора на  основе контроля частичных разрядов, импульсных напряжений в нейтрали;</w:t>
      </w:r>
    </w:p>
    <w:p w:rsidR="00E73751" w:rsidRPr="00EB00F6" w:rsidRDefault="00E73751" w:rsidP="00E1244A">
      <w:pPr>
        <w:numPr>
          <w:ilvl w:val="0"/>
          <w:numId w:val="83"/>
        </w:numPr>
        <w:spacing w:line="276" w:lineRule="auto"/>
        <w:ind w:left="426"/>
        <w:jc w:val="both"/>
        <w:rPr>
          <w:sz w:val="26"/>
          <w:szCs w:val="26"/>
        </w:rPr>
      </w:pPr>
      <w:r w:rsidRPr="00EB00F6">
        <w:rPr>
          <w:sz w:val="26"/>
          <w:szCs w:val="26"/>
        </w:rPr>
        <w:t>Метод контроля проходимости каналов водяного охлаждения и герметичности водяного тракта;</w:t>
      </w:r>
    </w:p>
    <w:p w:rsidR="00E73751" w:rsidRPr="00EB00F6" w:rsidRDefault="00E73751" w:rsidP="00E1244A">
      <w:pPr>
        <w:numPr>
          <w:ilvl w:val="0"/>
          <w:numId w:val="83"/>
        </w:numPr>
        <w:spacing w:line="276" w:lineRule="auto"/>
        <w:ind w:left="426"/>
        <w:jc w:val="both"/>
        <w:rPr>
          <w:sz w:val="26"/>
          <w:szCs w:val="26"/>
        </w:rPr>
      </w:pPr>
      <w:r w:rsidRPr="00EB00F6">
        <w:rPr>
          <w:sz w:val="26"/>
          <w:szCs w:val="26"/>
        </w:rPr>
        <w:t>Метод оценки технического состояния обмоток статора и ротора по результатам эндоскопического контроля;</w:t>
      </w:r>
    </w:p>
    <w:p w:rsidR="00C5113B" w:rsidRPr="00EB00F6" w:rsidRDefault="00836765" w:rsidP="00E1244A">
      <w:pPr>
        <w:numPr>
          <w:ilvl w:val="0"/>
          <w:numId w:val="83"/>
        </w:numPr>
        <w:spacing w:line="276" w:lineRule="auto"/>
        <w:ind w:left="426"/>
        <w:jc w:val="both"/>
        <w:rPr>
          <w:sz w:val="26"/>
          <w:szCs w:val="26"/>
        </w:rPr>
      </w:pPr>
      <w:r w:rsidRPr="00EB00F6">
        <w:rPr>
          <w:sz w:val="26"/>
          <w:szCs w:val="26"/>
        </w:rPr>
        <w:t xml:space="preserve"> </w:t>
      </w:r>
      <w:r w:rsidR="00E73751" w:rsidRPr="00EB00F6">
        <w:rPr>
          <w:sz w:val="26"/>
          <w:szCs w:val="26"/>
        </w:rPr>
        <w:t>Метод оперативного контроля состояния щеточно-контактного аппарата.</w:t>
      </w:r>
    </w:p>
    <w:p w:rsidR="004738B1" w:rsidRPr="00EB00F6" w:rsidRDefault="004738B1" w:rsidP="003F0974">
      <w:pPr>
        <w:spacing w:line="276" w:lineRule="auto"/>
        <w:ind w:firstLine="851"/>
        <w:jc w:val="both"/>
        <w:rPr>
          <w:sz w:val="26"/>
          <w:szCs w:val="26"/>
        </w:rPr>
      </w:pPr>
      <w:r w:rsidRPr="00EB00F6">
        <w:rPr>
          <w:sz w:val="26"/>
          <w:szCs w:val="26"/>
        </w:rPr>
        <w:t xml:space="preserve">Комплексные обследования должны выполняться при каждом капитальном ремонте, или чаще при наличии технических обоснований. При принятии решений о полной или частичной реновации генераторов заключения экспертных организаций имеют доминирующее значение. </w:t>
      </w:r>
    </w:p>
    <w:p w:rsidR="00DA36D0" w:rsidRPr="00EB00F6" w:rsidRDefault="0012185A" w:rsidP="00246A1C">
      <w:pPr>
        <w:spacing w:line="276" w:lineRule="auto"/>
        <w:ind w:firstLine="851"/>
        <w:jc w:val="both"/>
        <w:rPr>
          <w:sz w:val="26"/>
          <w:szCs w:val="26"/>
        </w:rPr>
      </w:pPr>
      <w:r w:rsidRPr="00EB00F6">
        <w:rPr>
          <w:sz w:val="26"/>
          <w:szCs w:val="26"/>
        </w:rPr>
        <w:t>Наработка блочных силовых т</w:t>
      </w:r>
      <w:r w:rsidR="00DA36D0" w:rsidRPr="00EB00F6">
        <w:rPr>
          <w:sz w:val="26"/>
          <w:szCs w:val="26"/>
        </w:rPr>
        <w:t>рансформатор</w:t>
      </w:r>
      <w:r w:rsidRPr="00EB00F6">
        <w:rPr>
          <w:sz w:val="26"/>
          <w:szCs w:val="26"/>
        </w:rPr>
        <w:t>ов составляет от 60 до 180%</w:t>
      </w:r>
      <w:r w:rsidR="00DA36D0" w:rsidRPr="00EB00F6">
        <w:rPr>
          <w:sz w:val="26"/>
          <w:szCs w:val="26"/>
        </w:rPr>
        <w:t xml:space="preserve"> парк</w:t>
      </w:r>
      <w:r w:rsidRPr="00EB00F6">
        <w:rPr>
          <w:sz w:val="26"/>
          <w:szCs w:val="26"/>
        </w:rPr>
        <w:t>ового ресурса.</w:t>
      </w:r>
      <w:r w:rsidR="00DA36D0" w:rsidRPr="00EB00F6">
        <w:rPr>
          <w:sz w:val="26"/>
          <w:szCs w:val="26"/>
        </w:rPr>
        <w:t xml:space="preserve"> </w:t>
      </w:r>
      <w:r w:rsidR="00101116" w:rsidRPr="00EB00F6">
        <w:rPr>
          <w:sz w:val="26"/>
          <w:szCs w:val="26"/>
        </w:rPr>
        <w:t>С</w:t>
      </w:r>
      <w:r w:rsidR="00DA36D0" w:rsidRPr="00EB00F6">
        <w:rPr>
          <w:sz w:val="26"/>
          <w:szCs w:val="26"/>
        </w:rPr>
        <w:t>иловые трансформаторы</w:t>
      </w:r>
      <w:r w:rsidRPr="00EB00F6">
        <w:rPr>
          <w:sz w:val="26"/>
          <w:szCs w:val="26"/>
        </w:rPr>
        <w:t>, установленные</w:t>
      </w:r>
      <w:r w:rsidR="00DA36D0" w:rsidRPr="00EB00F6">
        <w:rPr>
          <w:sz w:val="26"/>
          <w:szCs w:val="26"/>
        </w:rPr>
        <w:t xml:space="preserve"> </w:t>
      </w:r>
      <w:r w:rsidRPr="00EB00F6">
        <w:rPr>
          <w:sz w:val="26"/>
          <w:szCs w:val="26"/>
        </w:rPr>
        <w:t>в</w:t>
      </w:r>
      <w:r w:rsidR="00DA36D0" w:rsidRPr="00EB00F6">
        <w:rPr>
          <w:sz w:val="26"/>
          <w:szCs w:val="26"/>
        </w:rPr>
        <w:t xml:space="preserve"> филиалах </w:t>
      </w:r>
      <w:r w:rsidRPr="00EB00F6">
        <w:rPr>
          <w:sz w:val="26"/>
          <w:szCs w:val="26"/>
        </w:rPr>
        <w:t>изготовлены Запорожским</w:t>
      </w:r>
      <w:r w:rsidR="00DA36D0" w:rsidRPr="00EB00F6">
        <w:rPr>
          <w:sz w:val="26"/>
          <w:szCs w:val="26"/>
        </w:rPr>
        <w:t xml:space="preserve"> трансформаторн</w:t>
      </w:r>
      <w:r w:rsidRPr="00EB00F6">
        <w:rPr>
          <w:sz w:val="26"/>
          <w:szCs w:val="26"/>
        </w:rPr>
        <w:t>ым</w:t>
      </w:r>
      <w:r w:rsidR="00DA36D0" w:rsidRPr="00EB00F6">
        <w:rPr>
          <w:sz w:val="26"/>
          <w:szCs w:val="26"/>
        </w:rPr>
        <w:t xml:space="preserve"> завод</w:t>
      </w:r>
      <w:r w:rsidRPr="00EB00F6">
        <w:rPr>
          <w:sz w:val="26"/>
          <w:szCs w:val="26"/>
        </w:rPr>
        <w:t>ом</w:t>
      </w:r>
      <w:r w:rsidR="00DA36D0" w:rsidRPr="00EB00F6">
        <w:rPr>
          <w:sz w:val="26"/>
          <w:szCs w:val="26"/>
        </w:rPr>
        <w:t xml:space="preserve"> (за исключением блочных трансформаторов Смоленской ГРЭС Тольяттинского производства)</w:t>
      </w:r>
      <w:r w:rsidRPr="00EB00F6">
        <w:rPr>
          <w:sz w:val="26"/>
          <w:szCs w:val="26"/>
        </w:rPr>
        <w:t>.</w:t>
      </w:r>
      <w:r w:rsidR="00DA36D0" w:rsidRPr="00EB00F6">
        <w:rPr>
          <w:sz w:val="26"/>
          <w:szCs w:val="26"/>
        </w:rPr>
        <w:t xml:space="preserve"> </w:t>
      </w:r>
      <w:r w:rsidR="00101116" w:rsidRPr="00EB00F6">
        <w:rPr>
          <w:sz w:val="26"/>
          <w:szCs w:val="26"/>
        </w:rPr>
        <w:t>Фактическое техническое состояние трансформаторов позволяет п</w:t>
      </w:r>
      <w:r w:rsidR="00DA36D0" w:rsidRPr="00EB00F6">
        <w:rPr>
          <w:sz w:val="26"/>
          <w:szCs w:val="26"/>
        </w:rPr>
        <w:t>рогноз</w:t>
      </w:r>
      <w:r w:rsidR="00101116" w:rsidRPr="00EB00F6">
        <w:rPr>
          <w:sz w:val="26"/>
          <w:szCs w:val="26"/>
        </w:rPr>
        <w:t xml:space="preserve">ировать </w:t>
      </w:r>
      <w:r w:rsidR="00DA36D0" w:rsidRPr="00EB00F6">
        <w:rPr>
          <w:sz w:val="26"/>
          <w:szCs w:val="26"/>
        </w:rPr>
        <w:t xml:space="preserve">срок эксплуатации </w:t>
      </w:r>
      <w:r w:rsidRPr="00EB00F6">
        <w:rPr>
          <w:sz w:val="26"/>
          <w:szCs w:val="26"/>
        </w:rPr>
        <w:t xml:space="preserve">трансформаторов </w:t>
      </w:r>
      <w:r w:rsidR="00CF7A31" w:rsidRPr="00EB00F6">
        <w:rPr>
          <w:sz w:val="26"/>
          <w:szCs w:val="26"/>
        </w:rPr>
        <w:t xml:space="preserve">производства </w:t>
      </w:r>
      <w:r w:rsidRPr="00EB00F6">
        <w:rPr>
          <w:sz w:val="26"/>
          <w:szCs w:val="26"/>
        </w:rPr>
        <w:t xml:space="preserve">ЗТЗ, </w:t>
      </w:r>
      <w:r w:rsidR="00DA36D0" w:rsidRPr="00EB00F6">
        <w:rPr>
          <w:sz w:val="26"/>
          <w:szCs w:val="26"/>
        </w:rPr>
        <w:t xml:space="preserve">при соблюдении нормативных параметров </w:t>
      </w:r>
      <w:r w:rsidR="00101116" w:rsidRPr="00EB00F6">
        <w:rPr>
          <w:sz w:val="26"/>
          <w:szCs w:val="26"/>
        </w:rPr>
        <w:t xml:space="preserve">и проведении мониторинга – </w:t>
      </w:r>
      <w:r w:rsidRPr="00EB00F6">
        <w:rPr>
          <w:sz w:val="26"/>
          <w:szCs w:val="26"/>
        </w:rPr>
        <w:t>не</w:t>
      </w:r>
      <w:r w:rsidR="00101116" w:rsidRPr="00EB00F6">
        <w:rPr>
          <w:sz w:val="26"/>
          <w:szCs w:val="26"/>
        </w:rPr>
        <w:t xml:space="preserve"> </w:t>
      </w:r>
      <w:r w:rsidRPr="00EB00F6">
        <w:rPr>
          <w:sz w:val="26"/>
          <w:szCs w:val="26"/>
        </w:rPr>
        <w:t>менее</w:t>
      </w:r>
      <w:r w:rsidR="00DA36D0" w:rsidRPr="00EB00F6">
        <w:rPr>
          <w:sz w:val="26"/>
          <w:szCs w:val="26"/>
        </w:rPr>
        <w:t xml:space="preserve"> </w:t>
      </w:r>
      <w:r w:rsidRPr="00EB00F6">
        <w:rPr>
          <w:sz w:val="26"/>
          <w:szCs w:val="26"/>
        </w:rPr>
        <w:t>45 лет, трансформаторов Тольяттинского завода – не менее 30 лет.</w:t>
      </w:r>
      <w:r w:rsidR="00DA36D0" w:rsidRPr="00EB00F6">
        <w:rPr>
          <w:sz w:val="26"/>
          <w:szCs w:val="26"/>
        </w:rPr>
        <w:t xml:space="preserve"> </w:t>
      </w:r>
    </w:p>
    <w:p w:rsidR="00DA36D0" w:rsidRPr="00EB00F6" w:rsidRDefault="00DA36D0" w:rsidP="00246A1C">
      <w:pPr>
        <w:spacing w:line="276" w:lineRule="auto"/>
        <w:ind w:firstLine="851"/>
        <w:jc w:val="both"/>
        <w:rPr>
          <w:sz w:val="26"/>
          <w:szCs w:val="26"/>
        </w:rPr>
      </w:pPr>
      <w:r w:rsidRPr="00EB00F6">
        <w:rPr>
          <w:sz w:val="26"/>
          <w:szCs w:val="26"/>
        </w:rPr>
        <w:t>Оборудование внешних распределительных устройств филиалов выработало нормативный срок службы, за исключением Сургутской ГРЭС-2, где эксплуатируются высоковольтные выключатели серии ВНВ</w:t>
      </w:r>
      <w:r w:rsidR="00101116" w:rsidRPr="00EB00F6">
        <w:rPr>
          <w:sz w:val="26"/>
          <w:szCs w:val="26"/>
        </w:rPr>
        <w:t>.</w:t>
      </w:r>
      <w:r w:rsidRPr="00EB00F6">
        <w:rPr>
          <w:sz w:val="26"/>
          <w:szCs w:val="26"/>
        </w:rPr>
        <w:t xml:space="preserve"> </w:t>
      </w:r>
      <w:r w:rsidR="00101116" w:rsidRPr="00EB00F6">
        <w:rPr>
          <w:sz w:val="26"/>
          <w:szCs w:val="26"/>
        </w:rPr>
        <w:t>З</w:t>
      </w:r>
      <w:r w:rsidRPr="00EB00F6">
        <w:rPr>
          <w:sz w:val="26"/>
          <w:szCs w:val="26"/>
        </w:rPr>
        <w:t xml:space="preserve">амена </w:t>
      </w:r>
      <w:r w:rsidR="00101116" w:rsidRPr="00EB00F6">
        <w:rPr>
          <w:sz w:val="26"/>
          <w:szCs w:val="26"/>
        </w:rPr>
        <w:t xml:space="preserve">масляных выключателей ОРУ-110 кВ на элегазовые (с заменой ТТ)  </w:t>
      </w:r>
      <w:r w:rsidRPr="00EB00F6">
        <w:rPr>
          <w:sz w:val="26"/>
          <w:szCs w:val="26"/>
        </w:rPr>
        <w:t xml:space="preserve">в рамках строительства новых генерирующих мощностей </w:t>
      </w:r>
      <w:r w:rsidR="00101116" w:rsidRPr="00EB00F6">
        <w:rPr>
          <w:sz w:val="26"/>
          <w:szCs w:val="26"/>
        </w:rPr>
        <w:t xml:space="preserve">произведена на </w:t>
      </w:r>
      <w:r w:rsidRPr="00EB00F6">
        <w:rPr>
          <w:sz w:val="26"/>
          <w:szCs w:val="26"/>
        </w:rPr>
        <w:t>Ш</w:t>
      </w:r>
      <w:r w:rsidR="00CF7A31" w:rsidRPr="00EB00F6">
        <w:rPr>
          <w:sz w:val="26"/>
          <w:szCs w:val="26"/>
        </w:rPr>
        <w:t xml:space="preserve">атурской </w:t>
      </w:r>
      <w:r w:rsidRPr="00EB00F6">
        <w:rPr>
          <w:sz w:val="26"/>
          <w:szCs w:val="26"/>
        </w:rPr>
        <w:t>ГРЭС. Осуществляется перевод на элегазовые выключатели ОРУ-220 кВ Я</w:t>
      </w:r>
      <w:r w:rsidR="00CF7A31" w:rsidRPr="00EB00F6">
        <w:rPr>
          <w:sz w:val="26"/>
          <w:szCs w:val="26"/>
        </w:rPr>
        <w:t xml:space="preserve">йвинской </w:t>
      </w:r>
      <w:r w:rsidRPr="00EB00F6">
        <w:rPr>
          <w:sz w:val="26"/>
          <w:szCs w:val="26"/>
        </w:rPr>
        <w:t>Г</w:t>
      </w:r>
      <w:r w:rsidR="00101116" w:rsidRPr="00EB00F6">
        <w:rPr>
          <w:sz w:val="26"/>
          <w:szCs w:val="26"/>
        </w:rPr>
        <w:t>РЭ</w:t>
      </w:r>
      <w:r w:rsidR="00DC0344" w:rsidRPr="00EB00F6">
        <w:rPr>
          <w:sz w:val="26"/>
          <w:szCs w:val="26"/>
        </w:rPr>
        <w:t>С</w:t>
      </w:r>
      <w:r w:rsidRPr="00EB00F6">
        <w:rPr>
          <w:sz w:val="26"/>
          <w:szCs w:val="26"/>
        </w:rPr>
        <w:t>.</w:t>
      </w:r>
    </w:p>
    <w:p w:rsidR="00CC2416" w:rsidRDefault="00CC2416" w:rsidP="00246A1C">
      <w:pPr>
        <w:spacing w:line="276" w:lineRule="auto"/>
        <w:ind w:firstLine="900"/>
        <w:jc w:val="both"/>
        <w:rPr>
          <w:b/>
          <w:sz w:val="26"/>
          <w:szCs w:val="26"/>
        </w:rPr>
      </w:pPr>
    </w:p>
    <w:p w:rsidR="004961D1" w:rsidRPr="00EB00F6" w:rsidRDefault="004961D1" w:rsidP="00246A1C">
      <w:pPr>
        <w:spacing w:line="276" w:lineRule="auto"/>
        <w:ind w:firstLine="900"/>
        <w:jc w:val="both"/>
        <w:rPr>
          <w:b/>
          <w:sz w:val="26"/>
          <w:szCs w:val="26"/>
        </w:rPr>
      </w:pPr>
      <w:r w:rsidRPr="00EB00F6">
        <w:rPr>
          <w:b/>
          <w:sz w:val="26"/>
          <w:szCs w:val="26"/>
        </w:rPr>
        <w:t xml:space="preserve">При реализации технической политики Общества основными критериями в части  проектирования, нового строительства, технического перевооружения, реконструкции и ремонте электротехнического оборудования являются: </w:t>
      </w:r>
    </w:p>
    <w:p w:rsidR="004961D1" w:rsidRPr="00EB00F6" w:rsidRDefault="004961D1" w:rsidP="00775FE4">
      <w:pPr>
        <w:numPr>
          <w:ilvl w:val="0"/>
          <w:numId w:val="6"/>
        </w:numPr>
        <w:tabs>
          <w:tab w:val="clear" w:pos="1316"/>
          <w:tab w:val="num" w:pos="426"/>
        </w:tabs>
        <w:spacing w:line="276" w:lineRule="auto"/>
        <w:ind w:left="426"/>
        <w:jc w:val="both"/>
        <w:rPr>
          <w:sz w:val="26"/>
          <w:szCs w:val="26"/>
        </w:rPr>
      </w:pPr>
      <w:r w:rsidRPr="00EB00F6">
        <w:rPr>
          <w:sz w:val="26"/>
          <w:szCs w:val="26"/>
        </w:rPr>
        <w:t>выбор оптимального вида или комплекса оборудования в соответствии с  проектной документацией с учетом схемно-режимных особенностей энергосистемы;</w:t>
      </w:r>
    </w:p>
    <w:p w:rsidR="004961D1" w:rsidRPr="00EB00F6" w:rsidRDefault="009C7435" w:rsidP="00775FE4">
      <w:pPr>
        <w:numPr>
          <w:ilvl w:val="0"/>
          <w:numId w:val="6"/>
        </w:numPr>
        <w:tabs>
          <w:tab w:val="clear" w:pos="1316"/>
          <w:tab w:val="num" w:pos="426"/>
        </w:tabs>
        <w:spacing w:line="276" w:lineRule="auto"/>
        <w:ind w:left="426"/>
        <w:jc w:val="both"/>
        <w:rPr>
          <w:sz w:val="26"/>
          <w:szCs w:val="26"/>
        </w:rPr>
      </w:pPr>
      <w:r w:rsidRPr="00EB00F6">
        <w:rPr>
          <w:sz w:val="26"/>
          <w:szCs w:val="26"/>
        </w:rPr>
        <w:t>условия ограничений по</w:t>
      </w:r>
      <w:r w:rsidR="004961D1" w:rsidRPr="00EB00F6">
        <w:rPr>
          <w:sz w:val="26"/>
          <w:szCs w:val="26"/>
        </w:rPr>
        <w:t xml:space="preserve"> пропускной способности отходящих линий;</w:t>
      </w:r>
    </w:p>
    <w:p w:rsidR="004961D1" w:rsidRPr="00EB00F6" w:rsidRDefault="004961D1" w:rsidP="00775FE4">
      <w:pPr>
        <w:numPr>
          <w:ilvl w:val="0"/>
          <w:numId w:val="6"/>
        </w:numPr>
        <w:tabs>
          <w:tab w:val="clear" w:pos="1316"/>
          <w:tab w:val="num" w:pos="426"/>
        </w:tabs>
        <w:spacing w:line="276" w:lineRule="auto"/>
        <w:ind w:left="426"/>
        <w:jc w:val="both"/>
        <w:rPr>
          <w:sz w:val="26"/>
          <w:szCs w:val="26"/>
        </w:rPr>
      </w:pPr>
      <w:r w:rsidRPr="00EB00F6">
        <w:rPr>
          <w:sz w:val="26"/>
          <w:szCs w:val="26"/>
        </w:rPr>
        <w:t>ограничения энергосистем по условиям статической, динамической и результирующей устойчивости;</w:t>
      </w:r>
    </w:p>
    <w:p w:rsidR="004961D1" w:rsidRPr="00EB00F6" w:rsidRDefault="004961D1" w:rsidP="00775FE4">
      <w:pPr>
        <w:numPr>
          <w:ilvl w:val="0"/>
          <w:numId w:val="6"/>
        </w:numPr>
        <w:tabs>
          <w:tab w:val="clear" w:pos="1316"/>
          <w:tab w:val="num" w:pos="426"/>
        </w:tabs>
        <w:spacing w:line="276" w:lineRule="auto"/>
        <w:ind w:left="426"/>
        <w:jc w:val="both"/>
        <w:rPr>
          <w:sz w:val="26"/>
          <w:szCs w:val="26"/>
        </w:rPr>
      </w:pPr>
      <w:r w:rsidRPr="00EB00F6">
        <w:rPr>
          <w:sz w:val="26"/>
          <w:szCs w:val="26"/>
        </w:rPr>
        <w:t>электромагнитные воздействия, создаваемые применяемым оборудованием, и влияющим на его нормальное  функционирование (внутренних перенапряжений, резонансных явлений);</w:t>
      </w:r>
    </w:p>
    <w:p w:rsidR="004961D1" w:rsidRPr="00EB00F6" w:rsidRDefault="004961D1" w:rsidP="00775FE4">
      <w:pPr>
        <w:numPr>
          <w:ilvl w:val="0"/>
          <w:numId w:val="6"/>
        </w:numPr>
        <w:tabs>
          <w:tab w:val="clear" w:pos="1316"/>
          <w:tab w:val="num" w:pos="426"/>
        </w:tabs>
        <w:spacing w:line="276" w:lineRule="auto"/>
        <w:ind w:left="426"/>
        <w:jc w:val="both"/>
        <w:rPr>
          <w:sz w:val="26"/>
          <w:szCs w:val="26"/>
        </w:rPr>
      </w:pPr>
      <w:r w:rsidRPr="00EB00F6">
        <w:rPr>
          <w:sz w:val="26"/>
          <w:szCs w:val="26"/>
        </w:rPr>
        <w:t>быстродействие устанавливаемого оборудования, устройств ПА и РЗА;</w:t>
      </w:r>
    </w:p>
    <w:p w:rsidR="004961D1" w:rsidRPr="00EB00F6" w:rsidRDefault="009C7435" w:rsidP="00775FE4">
      <w:pPr>
        <w:numPr>
          <w:ilvl w:val="0"/>
          <w:numId w:val="6"/>
        </w:numPr>
        <w:tabs>
          <w:tab w:val="clear" w:pos="1316"/>
          <w:tab w:val="num" w:pos="426"/>
        </w:tabs>
        <w:spacing w:line="276" w:lineRule="auto"/>
        <w:ind w:left="426"/>
        <w:jc w:val="both"/>
        <w:rPr>
          <w:sz w:val="26"/>
          <w:szCs w:val="26"/>
        </w:rPr>
      </w:pPr>
      <w:r w:rsidRPr="00EB00F6">
        <w:rPr>
          <w:sz w:val="26"/>
          <w:szCs w:val="26"/>
        </w:rPr>
        <w:t>технико-</w:t>
      </w:r>
      <w:r w:rsidR="004961D1" w:rsidRPr="00EB00F6">
        <w:rPr>
          <w:sz w:val="26"/>
          <w:szCs w:val="26"/>
        </w:rPr>
        <w:t>экономические показатели;</w:t>
      </w:r>
    </w:p>
    <w:p w:rsidR="004961D1" w:rsidRPr="00EB00F6" w:rsidRDefault="004961D1" w:rsidP="00775FE4">
      <w:pPr>
        <w:numPr>
          <w:ilvl w:val="0"/>
          <w:numId w:val="6"/>
        </w:numPr>
        <w:tabs>
          <w:tab w:val="clear" w:pos="1316"/>
          <w:tab w:val="num" w:pos="426"/>
        </w:tabs>
        <w:spacing w:line="276" w:lineRule="auto"/>
        <w:ind w:left="426"/>
        <w:jc w:val="both"/>
        <w:rPr>
          <w:sz w:val="26"/>
          <w:szCs w:val="26"/>
        </w:rPr>
      </w:pPr>
      <w:r w:rsidRPr="00EB00F6">
        <w:rPr>
          <w:sz w:val="26"/>
          <w:szCs w:val="26"/>
        </w:rPr>
        <w:t>условия эффек</w:t>
      </w:r>
      <w:r w:rsidR="009C7435" w:rsidRPr="00EB00F6">
        <w:rPr>
          <w:sz w:val="26"/>
          <w:szCs w:val="26"/>
        </w:rPr>
        <w:t xml:space="preserve">тивного </w:t>
      </w:r>
      <w:r w:rsidR="0084042F" w:rsidRPr="00EB00F6">
        <w:rPr>
          <w:sz w:val="26"/>
          <w:szCs w:val="26"/>
        </w:rPr>
        <w:t xml:space="preserve">и минимального </w:t>
      </w:r>
      <w:r w:rsidR="009C7435" w:rsidRPr="00EB00F6">
        <w:rPr>
          <w:sz w:val="26"/>
          <w:szCs w:val="26"/>
        </w:rPr>
        <w:t>сервисного обслуживания;</w:t>
      </w:r>
    </w:p>
    <w:p w:rsidR="009C7435" w:rsidRPr="00EB00F6" w:rsidRDefault="009C7435" w:rsidP="00775FE4">
      <w:pPr>
        <w:numPr>
          <w:ilvl w:val="0"/>
          <w:numId w:val="6"/>
        </w:numPr>
        <w:tabs>
          <w:tab w:val="clear" w:pos="1316"/>
          <w:tab w:val="num" w:pos="426"/>
        </w:tabs>
        <w:spacing w:line="276" w:lineRule="auto"/>
        <w:ind w:left="426"/>
        <w:jc w:val="both"/>
        <w:rPr>
          <w:sz w:val="26"/>
          <w:szCs w:val="26"/>
        </w:rPr>
      </w:pPr>
      <w:r w:rsidRPr="00EB00F6">
        <w:rPr>
          <w:sz w:val="26"/>
          <w:szCs w:val="26"/>
        </w:rPr>
        <w:t xml:space="preserve">условия безопасной эксплуатации и минимального воздействия вредных факторов на обслуживающий персонал и окружающую среду. </w:t>
      </w:r>
    </w:p>
    <w:p w:rsidR="004961D1" w:rsidRPr="00CC2416" w:rsidRDefault="004961D1" w:rsidP="00246A1C">
      <w:pPr>
        <w:spacing w:line="276" w:lineRule="auto"/>
        <w:ind w:firstLine="900"/>
        <w:jc w:val="both"/>
        <w:rPr>
          <w:b/>
          <w:sz w:val="26"/>
          <w:szCs w:val="26"/>
        </w:rPr>
      </w:pPr>
      <w:r w:rsidRPr="00CC2416">
        <w:rPr>
          <w:b/>
          <w:sz w:val="26"/>
          <w:szCs w:val="26"/>
        </w:rPr>
        <w:t xml:space="preserve">Основное требование к применяемому электротехническому оборудованию, филиалов Общества – обеспечение возможности выдачи всей располагаемой мощности электростанции без применения устройств противоаварийной автоматики в полной схеме сети и при отключении любой из отходящих присоединений, в нормальных режимах работы энергосистемы, на всех этапах функционирования электростанции. </w:t>
      </w:r>
    </w:p>
    <w:p w:rsidR="004961D1" w:rsidRPr="00EB00F6" w:rsidRDefault="00E12A99" w:rsidP="0088534D">
      <w:pPr>
        <w:pStyle w:val="9"/>
        <w:rPr>
          <w:szCs w:val="26"/>
        </w:rPr>
      </w:pPr>
      <w:r w:rsidRPr="00EB00F6">
        <w:rPr>
          <w:szCs w:val="26"/>
        </w:rPr>
        <w:t>2.4</w:t>
      </w:r>
      <w:r w:rsidR="0088534D" w:rsidRPr="00EB00F6">
        <w:rPr>
          <w:szCs w:val="26"/>
        </w:rPr>
        <w:t xml:space="preserve">.1 </w:t>
      </w:r>
      <w:r w:rsidR="00DB4049" w:rsidRPr="00EB00F6">
        <w:rPr>
          <w:szCs w:val="26"/>
        </w:rPr>
        <w:t>Оборудование распредустройств</w:t>
      </w:r>
    </w:p>
    <w:p w:rsidR="004961D1" w:rsidRPr="00EB00F6" w:rsidRDefault="004961D1" w:rsidP="00246A1C">
      <w:pPr>
        <w:spacing w:line="276" w:lineRule="auto"/>
        <w:ind w:left="709" w:hanging="425"/>
        <w:jc w:val="both"/>
        <w:rPr>
          <w:sz w:val="26"/>
          <w:szCs w:val="26"/>
        </w:rPr>
      </w:pPr>
      <w:r w:rsidRPr="00EB00F6">
        <w:rPr>
          <w:sz w:val="26"/>
          <w:szCs w:val="26"/>
        </w:rPr>
        <w:t xml:space="preserve">Электрические принципиальные схемы распредустройств должны обеспечивать: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надежность функционирования схемы распределительных устройств;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удобство эксплуатации, заключающееся в простоте и наглядности схем, снижающих вероятность ошибочных действий персонала, минимизацию числа коммутаций в первичных или вторичных цепях при изменении режима работы;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техническую гибкость, заключающуюся в возможности приспосабливаться к изменяющимся режимам работы схем выдачи мощности, в т.ч. при плановых и аварийно-восстановительных ремонтах, расширении, реконструкции и испытаниях;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компактность; </w:t>
      </w:r>
    </w:p>
    <w:p w:rsidR="000F7B81" w:rsidRPr="00EB00F6" w:rsidRDefault="000F7B81" w:rsidP="00775FE4">
      <w:pPr>
        <w:numPr>
          <w:ilvl w:val="0"/>
          <w:numId w:val="7"/>
        </w:numPr>
        <w:spacing w:line="276" w:lineRule="auto"/>
        <w:ind w:left="709" w:hanging="425"/>
        <w:jc w:val="both"/>
        <w:rPr>
          <w:sz w:val="26"/>
          <w:szCs w:val="26"/>
        </w:rPr>
      </w:pPr>
      <w:r w:rsidRPr="00EB00F6">
        <w:rPr>
          <w:sz w:val="26"/>
          <w:szCs w:val="26"/>
        </w:rPr>
        <w:t>отсутствие феррорезонансных явлений;</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экологическую чистоту;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технически обоснованную экономичность. </w:t>
      </w:r>
    </w:p>
    <w:p w:rsidR="004961D1" w:rsidRPr="00EB00F6" w:rsidRDefault="004961D1" w:rsidP="009C25E0">
      <w:pPr>
        <w:spacing w:line="276" w:lineRule="auto"/>
        <w:ind w:firstLine="851"/>
        <w:jc w:val="both"/>
        <w:rPr>
          <w:b/>
          <w:sz w:val="26"/>
          <w:szCs w:val="26"/>
        </w:rPr>
      </w:pPr>
      <w:r w:rsidRPr="00EB00F6">
        <w:rPr>
          <w:sz w:val="26"/>
          <w:szCs w:val="26"/>
        </w:rPr>
        <w:t>Схемы электрические должны быть, как правило, типовыми. При этом</w:t>
      </w:r>
      <w:r w:rsidR="003B3417" w:rsidRPr="00EB00F6">
        <w:rPr>
          <w:sz w:val="26"/>
          <w:szCs w:val="26"/>
        </w:rPr>
        <w:t xml:space="preserve"> при новом строительстве или комплексной модернизации должны как правило применяться схемные решения</w:t>
      </w:r>
      <w:r w:rsidRPr="00EB00F6">
        <w:rPr>
          <w:sz w:val="26"/>
          <w:szCs w:val="26"/>
        </w:rPr>
        <w:t>:</w:t>
      </w:r>
    </w:p>
    <w:p w:rsidR="004961D1" w:rsidRPr="00EB00F6" w:rsidRDefault="004961D1" w:rsidP="00775FE4">
      <w:pPr>
        <w:numPr>
          <w:ilvl w:val="0"/>
          <w:numId w:val="7"/>
        </w:numPr>
        <w:spacing w:line="276" w:lineRule="auto"/>
        <w:ind w:left="709" w:hanging="425"/>
        <w:jc w:val="both"/>
        <w:rPr>
          <w:b/>
          <w:sz w:val="26"/>
          <w:szCs w:val="26"/>
        </w:rPr>
      </w:pPr>
      <w:r w:rsidRPr="00EB00F6">
        <w:rPr>
          <w:sz w:val="26"/>
          <w:szCs w:val="26"/>
        </w:rPr>
        <w:t>для ОРУ 500 кВ должны применяться схемы с двумя и полутора выключателями на присоединение с исключением применения схем «шестиугольник»;</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для ОРУ 220 кВ должны применяться схемы с полутора вык</w:t>
      </w:r>
      <w:r w:rsidR="006247E5" w:rsidRPr="00EB00F6">
        <w:rPr>
          <w:sz w:val="26"/>
          <w:szCs w:val="26"/>
        </w:rPr>
        <w:t>лючателями на присоединение</w:t>
      </w:r>
      <w:r w:rsidRPr="00EB00F6">
        <w:rPr>
          <w:sz w:val="26"/>
          <w:szCs w:val="26"/>
        </w:rPr>
        <w:t xml:space="preserve">; </w:t>
      </w:r>
    </w:p>
    <w:p w:rsidR="004961D1" w:rsidRPr="00EB00F6" w:rsidRDefault="004961D1" w:rsidP="00775FE4">
      <w:pPr>
        <w:numPr>
          <w:ilvl w:val="0"/>
          <w:numId w:val="7"/>
        </w:numPr>
        <w:tabs>
          <w:tab w:val="clear" w:pos="360"/>
          <w:tab w:val="num" w:pos="709"/>
        </w:tabs>
        <w:spacing w:line="276" w:lineRule="auto"/>
        <w:ind w:left="709" w:hanging="425"/>
        <w:jc w:val="both"/>
        <w:rPr>
          <w:sz w:val="26"/>
          <w:szCs w:val="26"/>
        </w:rPr>
      </w:pPr>
      <w:r w:rsidRPr="00EB00F6">
        <w:rPr>
          <w:sz w:val="26"/>
          <w:szCs w:val="26"/>
        </w:rPr>
        <w:t xml:space="preserve">для ОРУ 110 кВ должны применяться схемы с одним выключателем на присоединение, как правило, без обходных систем шин (применение обходных систем шин допускается при наличии соответствующих обоснований);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для КРУЭ 500 кВ должны применяться схемы с двумя выключателями на присоединение, (при соответствующих обоснованиях, допускается применение схем с полутора выключателями на присоединение);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для КРУЭ 220 кВ должны применяться схемы с одним или полутора выключателями на присоединение;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для КРУЭ 110 кВ должны применяться схемы с одним выключателем на присоединение (допускается предусматривать наличие двух систем шин (обходной системы шин) с возможностью перевода на нее наиболее ответственных или всех присоединений путем производства оперативных переключений);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питание сторонних потребителей 6 - 35 кВ должно осуществляться от отдельных трансформаторов 110 кВ или 220 кВ, в этом случае третичные обмотки главных (авто)трансформаторов следует выполнять на номинальное напряжение 20 - 35 кВ с целью повышения надежности машин и оборудования собственных нужд за счет снижения значений токов короткого замыкания; </w:t>
      </w:r>
    </w:p>
    <w:p w:rsidR="004961D1" w:rsidRPr="00EB00F6" w:rsidRDefault="004961D1" w:rsidP="00775FE4">
      <w:pPr>
        <w:numPr>
          <w:ilvl w:val="0"/>
          <w:numId w:val="7"/>
        </w:numPr>
        <w:spacing w:line="276" w:lineRule="auto"/>
        <w:ind w:left="709" w:hanging="425"/>
        <w:jc w:val="both"/>
        <w:rPr>
          <w:sz w:val="26"/>
          <w:szCs w:val="26"/>
        </w:rPr>
      </w:pPr>
      <w:r w:rsidRPr="00EB00F6">
        <w:rPr>
          <w:sz w:val="26"/>
          <w:szCs w:val="26"/>
        </w:rPr>
        <w:t xml:space="preserve">при новом строительстве, техническом перевооружении, реконструкции и ремонте должны, как правило, применяться типовые решения и обеспечивать сокращение используемых площадей путем оптимизации схемно-компоновочных решений, при условии сохранения надежности; </w:t>
      </w:r>
    </w:p>
    <w:p w:rsidR="004961D1" w:rsidRPr="00EB00F6" w:rsidRDefault="004961D1" w:rsidP="00246A1C">
      <w:pPr>
        <w:spacing w:line="276" w:lineRule="auto"/>
        <w:ind w:firstLine="900"/>
        <w:jc w:val="both"/>
        <w:rPr>
          <w:sz w:val="26"/>
          <w:szCs w:val="26"/>
        </w:rPr>
      </w:pPr>
      <w:r w:rsidRPr="00EB00F6">
        <w:rPr>
          <w:sz w:val="26"/>
          <w:szCs w:val="26"/>
        </w:rPr>
        <w:t xml:space="preserve">С целью повышения надежности функционирования и повышения безопасности персонала, минимизации влияния «человеческого фактора», исключения влияния внешних климатических факторов, минимизации влияния распредустройств на экологию, необходимо: </w:t>
      </w:r>
    </w:p>
    <w:p w:rsidR="004961D1" w:rsidRPr="00EB00F6" w:rsidRDefault="004961D1" w:rsidP="00775FE4">
      <w:pPr>
        <w:numPr>
          <w:ilvl w:val="0"/>
          <w:numId w:val="9"/>
        </w:numPr>
        <w:spacing w:line="276" w:lineRule="auto"/>
        <w:jc w:val="both"/>
        <w:rPr>
          <w:sz w:val="26"/>
          <w:szCs w:val="26"/>
        </w:rPr>
      </w:pPr>
      <w:r w:rsidRPr="00EB00F6">
        <w:rPr>
          <w:sz w:val="26"/>
          <w:szCs w:val="26"/>
        </w:rPr>
        <w:t xml:space="preserve">вновь сооружаемые и реконструируемые распредустройства (в том числе собственных нужд) 6-35 кВ, с количеством питаемых присоединений более четырех выполнять  закрытыми; </w:t>
      </w:r>
    </w:p>
    <w:p w:rsidR="004961D1" w:rsidRPr="00EB00F6" w:rsidRDefault="004961D1" w:rsidP="00775FE4">
      <w:pPr>
        <w:numPr>
          <w:ilvl w:val="0"/>
          <w:numId w:val="8"/>
        </w:numPr>
        <w:spacing w:line="276" w:lineRule="auto"/>
        <w:jc w:val="both"/>
        <w:rPr>
          <w:sz w:val="26"/>
          <w:szCs w:val="26"/>
        </w:rPr>
      </w:pPr>
      <w:r w:rsidRPr="00EB00F6">
        <w:rPr>
          <w:sz w:val="26"/>
          <w:szCs w:val="26"/>
        </w:rPr>
        <w:t xml:space="preserve">обеспечивать выполнение экологических мероприятий в соответствии с действующим законодательством по охране природы; </w:t>
      </w:r>
    </w:p>
    <w:p w:rsidR="004961D1" w:rsidRPr="00EB00F6" w:rsidRDefault="00E12A99" w:rsidP="00DB4049">
      <w:pPr>
        <w:pStyle w:val="9"/>
      </w:pPr>
      <w:r w:rsidRPr="00EB00F6">
        <w:t>2.4</w:t>
      </w:r>
      <w:r w:rsidR="00DB4049" w:rsidRPr="00EB00F6">
        <w:t xml:space="preserve">.2 </w:t>
      </w:r>
      <w:r w:rsidR="004961D1" w:rsidRPr="00EB00F6">
        <w:t>Блочные трансформаторы, трансформаторы собственных нужд, автотрансформаторы, шунтирующие реакторы.</w:t>
      </w:r>
    </w:p>
    <w:p w:rsidR="004961D1" w:rsidRPr="00EB00F6" w:rsidRDefault="004961D1" w:rsidP="00246A1C">
      <w:pPr>
        <w:spacing w:line="276" w:lineRule="auto"/>
        <w:ind w:firstLine="851"/>
        <w:jc w:val="both"/>
        <w:rPr>
          <w:sz w:val="26"/>
          <w:szCs w:val="26"/>
        </w:rPr>
      </w:pPr>
      <w:r w:rsidRPr="00EB00F6">
        <w:rPr>
          <w:sz w:val="26"/>
          <w:szCs w:val="26"/>
        </w:rPr>
        <w:t>Применяемые при техническом перевооружении и реконструкции силовые трансформаторы, автотрансформаторы и реакторы шунтирующие управляемые и неуправляемые (УШР, ШР), компенс</w:t>
      </w:r>
      <w:r w:rsidR="0046204C" w:rsidRPr="00EB00F6">
        <w:rPr>
          <w:sz w:val="26"/>
          <w:szCs w:val="26"/>
        </w:rPr>
        <w:t>ационные реакторы</w:t>
      </w:r>
      <w:r w:rsidRPr="00EB00F6">
        <w:rPr>
          <w:sz w:val="26"/>
          <w:szCs w:val="26"/>
        </w:rPr>
        <w:t xml:space="preserve"> должны оснащаться и отвечать следующим требованиям: </w:t>
      </w:r>
    </w:p>
    <w:p w:rsidR="004961D1" w:rsidRPr="00EB00F6" w:rsidRDefault="0046204C" w:rsidP="00775FE4">
      <w:pPr>
        <w:numPr>
          <w:ilvl w:val="0"/>
          <w:numId w:val="10"/>
        </w:numPr>
        <w:tabs>
          <w:tab w:val="clear" w:pos="2036"/>
          <w:tab w:val="num" w:pos="180"/>
        </w:tabs>
        <w:spacing w:line="276" w:lineRule="auto"/>
        <w:ind w:left="720"/>
        <w:jc w:val="both"/>
        <w:rPr>
          <w:sz w:val="26"/>
          <w:szCs w:val="26"/>
        </w:rPr>
      </w:pPr>
      <w:r w:rsidRPr="00EB00F6">
        <w:rPr>
          <w:sz w:val="26"/>
          <w:szCs w:val="26"/>
        </w:rPr>
        <w:t>для систем автоматической диагностики (мониторинга)</w:t>
      </w:r>
      <w:r w:rsidR="00185AED" w:rsidRPr="00EB00F6">
        <w:rPr>
          <w:sz w:val="26"/>
          <w:szCs w:val="26"/>
        </w:rPr>
        <w:t xml:space="preserve">: </w:t>
      </w:r>
      <w:r w:rsidR="004961D1" w:rsidRPr="00EB00F6">
        <w:rPr>
          <w:sz w:val="26"/>
          <w:szCs w:val="26"/>
        </w:rPr>
        <w:t xml:space="preserve">датчиками контроля состояния изоляции вводов высокого напряжения, температуры верхних  слоев  масла  бака  оборудования,  температуры  масла  на входе и выходе охладителей, положения РПН, датчиками газо- и влагосодержания трансформаторного масла, а также выводом релейных сигналов технологических  защит систем  охлаждения,  устройства  РПН,  релейных сигналов питания защит трансформатора; </w:t>
      </w:r>
    </w:p>
    <w:p w:rsidR="004961D1" w:rsidRPr="00EB00F6" w:rsidRDefault="004961D1" w:rsidP="00775FE4">
      <w:pPr>
        <w:numPr>
          <w:ilvl w:val="0"/>
          <w:numId w:val="10"/>
        </w:numPr>
        <w:tabs>
          <w:tab w:val="clear" w:pos="2036"/>
          <w:tab w:val="left" w:pos="180"/>
        </w:tabs>
        <w:spacing w:line="276" w:lineRule="auto"/>
        <w:ind w:left="720"/>
        <w:jc w:val="both"/>
        <w:rPr>
          <w:sz w:val="26"/>
          <w:szCs w:val="26"/>
        </w:rPr>
      </w:pPr>
      <w:r w:rsidRPr="00EB00F6">
        <w:rPr>
          <w:sz w:val="26"/>
          <w:szCs w:val="26"/>
        </w:rPr>
        <w:t xml:space="preserve">магнитопроводами со сниженными потерями за счет применения высококачественной электротехнической стали </w:t>
      </w:r>
    </w:p>
    <w:p w:rsidR="004961D1" w:rsidRPr="00EB00F6" w:rsidRDefault="004961D1" w:rsidP="00775FE4">
      <w:pPr>
        <w:numPr>
          <w:ilvl w:val="0"/>
          <w:numId w:val="10"/>
        </w:numPr>
        <w:tabs>
          <w:tab w:val="clear" w:pos="2036"/>
          <w:tab w:val="left" w:pos="180"/>
        </w:tabs>
        <w:spacing w:line="276" w:lineRule="auto"/>
        <w:ind w:left="720"/>
        <w:jc w:val="both"/>
        <w:rPr>
          <w:sz w:val="26"/>
          <w:szCs w:val="26"/>
        </w:rPr>
      </w:pPr>
      <w:r w:rsidRPr="00EB00F6">
        <w:rPr>
          <w:sz w:val="26"/>
          <w:szCs w:val="26"/>
        </w:rPr>
        <w:t xml:space="preserve">обмотками из транспонированного провода со склейкой. Прессующая система из электрокартона не подверженного усадке. </w:t>
      </w:r>
    </w:p>
    <w:p w:rsidR="004961D1" w:rsidRPr="00EB00F6" w:rsidRDefault="004961D1" w:rsidP="00775FE4">
      <w:pPr>
        <w:numPr>
          <w:ilvl w:val="0"/>
          <w:numId w:val="11"/>
        </w:numPr>
        <w:tabs>
          <w:tab w:val="left" w:pos="180"/>
        </w:tabs>
        <w:spacing w:line="276" w:lineRule="auto"/>
        <w:jc w:val="both"/>
        <w:rPr>
          <w:sz w:val="26"/>
          <w:szCs w:val="26"/>
        </w:rPr>
      </w:pPr>
      <w:r w:rsidRPr="00EB00F6">
        <w:rPr>
          <w:sz w:val="26"/>
          <w:szCs w:val="26"/>
        </w:rPr>
        <w:t xml:space="preserve">вводы 110-500  кВ герметичные, без избыточного давления, без расширительного бачка, с твердой RIP изоляцией. </w:t>
      </w:r>
    </w:p>
    <w:p w:rsidR="004961D1" w:rsidRPr="00EB00F6" w:rsidRDefault="004961D1" w:rsidP="00775FE4">
      <w:pPr>
        <w:numPr>
          <w:ilvl w:val="0"/>
          <w:numId w:val="11"/>
        </w:numPr>
        <w:spacing w:line="276" w:lineRule="auto"/>
        <w:jc w:val="both"/>
        <w:rPr>
          <w:sz w:val="26"/>
          <w:szCs w:val="26"/>
        </w:rPr>
      </w:pPr>
      <w:r w:rsidRPr="00EB00F6">
        <w:rPr>
          <w:sz w:val="26"/>
          <w:szCs w:val="26"/>
        </w:rPr>
        <w:t xml:space="preserve">автотрансформаторы, трансформаторы собственных нужд - устройствами РПН комплектно с регулятором напряжения с возможностью работы в автоматическом и ручном дистанционном режиме; </w:t>
      </w:r>
    </w:p>
    <w:p w:rsidR="004961D1" w:rsidRPr="00EB00F6" w:rsidRDefault="004961D1" w:rsidP="00775FE4">
      <w:pPr>
        <w:numPr>
          <w:ilvl w:val="0"/>
          <w:numId w:val="11"/>
        </w:numPr>
        <w:tabs>
          <w:tab w:val="clear" w:pos="720"/>
          <w:tab w:val="num" w:pos="360"/>
        </w:tabs>
        <w:spacing w:line="276" w:lineRule="auto"/>
        <w:jc w:val="both"/>
        <w:rPr>
          <w:sz w:val="26"/>
          <w:szCs w:val="26"/>
        </w:rPr>
      </w:pPr>
      <w:r w:rsidRPr="00EB00F6">
        <w:rPr>
          <w:sz w:val="26"/>
          <w:szCs w:val="26"/>
        </w:rPr>
        <w:t>маслонасосами прямоточного типа с управлением охлаждением: ручной, автоматический режим;</w:t>
      </w:r>
    </w:p>
    <w:p w:rsidR="0022503B" w:rsidRPr="00EB00F6" w:rsidRDefault="004961D1" w:rsidP="00775FE4">
      <w:pPr>
        <w:numPr>
          <w:ilvl w:val="0"/>
          <w:numId w:val="11"/>
        </w:numPr>
        <w:tabs>
          <w:tab w:val="clear" w:pos="720"/>
          <w:tab w:val="num" w:pos="360"/>
        </w:tabs>
        <w:spacing w:line="276" w:lineRule="auto"/>
        <w:jc w:val="both"/>
        <w:rPr>
          <w:sz w:val="26"/>
          <w:szCs w:val="26"/>
        </w:rPr>
      </w:pPr>
      <w:r w:rsidRPr="00EB00F6">
        <w:rPr>
          <w:sz w:val="26"/>
          <w:szCs w:val="26"/>
        </w:rPr>
        <w:t>функции системы управления охлаждением должны обеспечивать управление системой охлаждения по показателям нагрузочной способности и контролем состояния каждого электродвигателя системы охлаждения в отдельности, возможность плавного пуска, защитой электродвигателей от перегрузки и короткого замыкания исчезновения фазы и асимметрии фаз, индикацией нагрузки электродвигателей, обнаружение ненагруженного двигателя. Конструкция охлаждающих устройств (радиаторов) - пластинчатая (плоско-штампованные радиаторы, оцинкованные методом горячего погружения);</w:t>
      </w:r>
    </w:p>
    <w:p w:rsidR="004961D1" w:rsidRPr="00EB00F6" w:rsidRDefault="0022503B" w:rsidP="00775FE4">
      <w:pPr>
        <w:numPr>
          <w:ilvl w:val="0"/>
          <w:numId w:val="11"/>
        </w:numPr>
        <w:tabs>
          <w:tab w:val="clear" w:pos="720"/>
          <w:tab w:val="num" w:pos="360"/>
        </w:tabs>
        <w:spacing w:line="276" w:lineRule="auto"/>
        <w:jc w:val="both"/>
        <w:rPr>
          <w:sz w:val="26"/>
          <w:szCs w:val="26"/>
        </w:rPr>
      </w:pPr>
      <w:r w:rsidRPr="00EB00F6">
        <w:rPr>
          <w:sz w:val="26"/>
          <w:szCs w:val="26"/>
        </w:rPr>
        <w:t xml:space="preserve">наличие пленочной защиты; </w:t>
      </w:r>
      <w:r w:rsidR="004961D1" w:rsidRPr="00EB00F6">
        <w:rPr>
          <w:sz w:val="26"/>
          <w:szCs w:val="26"/>
        </w:rPr>
        <w:t xml:space="preserve"> </w:t>
      </w:r>
    </w:p>
    <w:p w:rsidR="004961D1" w:rsidRPr="00EB00F6" w:rsidRDefault="004961D1" w:rsidP="00775FE4">
      <w:pPr>
        <w:numPr>
          <w:ilvl w:val="0"/>
          <w:numId w:val="11"/>
        </w:numPr>
        <w:tabs>
          <w:tab w:val="clear" w:pos="720"/>
          <w:tab w:val="num" w:pos="360"/>
        </w:tabs>
        <w:spacing w:line="276" w:lineRule="auto"/>
        <w:jc w:val="both"/>
        <w:rPr>
          <w:sz w:val="26"/>
          <w:szCs w:val="26"/>
        </w:rPr>
      </w:pPr>
      <w:r w:rsidRPr="00EB00F6">
        <w:rPr>
          <w:sz w:val="26"/>
          <w:szCs w:val="26"/>
        </w:rPr>
        <w:t>уровень шума</w:t>
      </w:r>
      <w:r w:rsidR="00185AED" w:rsidRPr="00EB00F6">
        <w:rPr>
          <w:sz w:val="26"/>
          <w:szCs w:val="26"/>
        </w:rPr>
        <w:t>:</w:t>
      </w:r>
      <w:r w:rsidRPr="00EB00F6">
        <w:rPr>
          <w:sz w:val="26"/>
          <w:szCs w:val="26"/>
        </w:rPr>
        <w:t xml:space="preserve"> не более 85 дБ, для вновь проектируемых - не более 75 дБ; </w:t>
      </w:r>
    </w:p>
    <w:p w:rsidR="004961D1" w:rsidRPr="00EB00F6" w:rsidRDefault="004961D1" w:rsidP="00775FE4">
      <w:pPr>
        <w:numPr>
          <w:ilvl w:val="0"/>
          <w:numId w:val="11"/>
        </w:numPr>
        <w:tabs>
          <w:tab w:val="clear" w:pos="720"/>
          <w:tab w:val="num" w:pos="360"/>
        </w:tabs>
        <w:spacing w:line="276" w:lineRule="auto"/>
        <w:jc w:val="both"/>
        <w:rPr>
          <w:sz w:val="26"/>
          <w:szCs w:val="26"/>
        </w:rPr>
      </w:pPr>
      <w:r w:rsidRPr="00EB00F6">
        <w:rPr>
          <w:sz w:val="26"/>
          <w:szCs w:val="26"/>
        </w:rPr>
        <w:t>шкафы автоматического управления охлаждением трансформаторов должны обеспечивать автоматическое поддержание температуры внутри шкафа, ручное   управление каждым из установленных маслонасосов и вентиляторов обдува, наличие канала связи для передачи в систему мониторинга или АСУ ТП информации о состоянии системы охлаждения самодиагностика шкафа;</w:t>
      </w:r>
    </w:p>
    <w:p w:rsidR="004961D1" w:rsidRPr="00EB00F6" w:rsidRDefault="00185AED" w:rsidP="00775FE4">
      <w:pPr>
        <w:numPr>
          <w:ilvl w:val="0"/>
          <w:numId w:val="12"/>
        </w:numPr>
        <w:tabs>
          <w:tab w:val="clear" w:pos="720"/>
          <w:tab w:val="num" w:pos="360"/>
        </w:tabs>
        <w:spacing w:line="276" w:lineRule="auto"/>
        <w:jc w:val="both"/>
        <w:rPr>
          <w:sz w:val="26"/>
          <w:szCs w:val="26"/>
        </w:rPr>
      </w:pPr>
      <w:r w:rsidRPr="00EB00F6">
        <w:rPr>
          <w:sz w:val="26"/>
          <w:szCs w:val="26"/>
        </w:rPr>
        <w:t xml:space="preserve">оснащаться </w:t>
      </w:r>
      <w:r w:rsidR="004961D1" w:rsidRPr="00EB00F6">
        <w:rPr>
          <w:sz w:val="26"/>
          <w:szCs w:val="26"/>
        </w:rPr>
        <w:t>систем</w:t>
      </w:r>
      <w:r w:rsidRPr="00EB00F6">
        <w:rPr>
          <w:sz w:val="26"/>
          <w:szCs w:val="26"/>
        </w:rPr>
        <w:t>ами</w:t>
      </w:r>
      <w:r w:rsidR="004961D1" w:rsidRPr="00EB00F6">
        <w:rPr>
          <w:sz w:val="26"/>
          <w:szCs w:val="26"/>
        </w:rPr>
        <w:t xml:space="preserve"> предотвращения разгерметизации корпуса при внутренних повреждениях (клапаны,  системы предотвращения взрывов и пожаров); </w:t>
      </w:r>
    </w:p>
    <w:p w:rsidR="004961D1" w:rsidRPr="00EB00F6" w:rsidRDefault="004961D1" w:rsidP="00775FE4">
      <w:pPr>
        <w:numPr>
          <w:ilvl w:val="0"/>
          <w:numId w:val="13"/>
        </w:numPr>
        <w:tabs>
          <w:tab w:val="clear" w:pos="720"/>
          <w:tab w:val="num" w:pos="360"/>
        </w:tabs>
        <w:spacing w:line="276" w:lineRule="auto"/>
        <w:jc w:val="both"/>
        <w:rPr>
          <w:sz w:val="26"/>
          <w:szCs w:val="26"/>
        </w:rPr>
      </w:pPr>
      <w:r w:rsidRPr="00EB00F6">
        <w:rPr>
          <w:sz w:val="26"/>
          <w:szCs w:val="26"/>
        </w:rPr>
        <w:t>необслуживаемая система</w:t>
      </w:r>
      <w:r w:rsidR="00185AED" w:rsidRPr="00EB00F6">
        <w:rPr>
          <w:sz w:val="26"/>
          <w:szCs w:val="26"/>
        </w:rPr>
        <w:t xml:space="preserve"> воздухоосушения;</w:t>
      </w:r>
    </w:p>
    <w:p w:rsidR="004961D1" w:rsidRPr="00EB00F6" w:rsidRDefault="00185AED" w:rsidP="00775FE4">
      <w:pPr>
        <w:numPr>
          <w:ilvl w:val="0"/>
          <w:numId w:val="11"/>
        </w:numPr>
        <w:tabs>
          <w:tab w:val="clear" w:pos="720"/>
          <w:tab w:val="num" w:pos="360"/>
        </w:tabs>
        <w:spacing w:line="276" w:lineRule="auto"/>
        <w:jc w:val="both"/>
        <w:rPr>
          <w:sz w:val="26"/>
          <w:szCs w:val="26"/>
        </w:rPr>
      </w:pPr>
      <w:r w:rsidRPr="00EB00F6">
        <w:rPr>
          <w:sz w:val="26"/>
          <w:szCs w:val="26"/>
        </w:rPr>
        <w:t xml:space="preserve">иметь срок службы - не менее 30 лет, </w:t>
      </w:r>
      <w:r w:rsidR="004961D1" w:rsidRPr="00EB00F6">
        <w:rPr>
          <w:sz w:val="26"/>
          <w:szCs w:val="26"/>
        </w:rPr>
        <w:t xml:space="preserve">гарантийный срок - не менее 36 месяцев; </w:t>
      </w:r>
    </w:p>
    <w:p w:rsidR="004961D1" w:rsidRPr="00EB00F6" w:rsidRDefault="00E12A99" w:rsidP="00DB4049">
      <w:pPr>
        <w:pStyle w:val="9"/>
      </w:pPr>
      <w:r w:rsidRPr="00EB00F6">
        <w:t>2.4</w:t>
      </w:r>
      <w:r w:rsidR="00DB4049" w:rsidRPr="00EB00F6">
        <w:t xml:space="preserve">.3 </w:t>
      </w:r>
      <w:r w:rsidR="004961D1" w:rsidRPr="00EB00F6">
        <w:t>Коммутационная аппаратура.</w:t>
      </w:r>
    </w:p>
    <w:p w:rsidR="004961D1" w:rsidRPr="00EB00F6" w:rsidRDefault="004961D1" w:rsidP="00246A1C">
      <w:pPr>
        <w:spacing w:line="276" w:lineRule="auto"/>
        <w:ind w:firstLine="851"/>
        <w:jc w:val="both"/>
        <w:rPr>
          <w:sz w:val="26"/>
          <w:szCs w:val="26"/>
        </w:rPr>
      </w:pPr>
      <w:r w:rsidRPr="00EB00F6">
        <w:rPr>
          <w:sz w:val="26"/>
          <w:szCs w:val="26"/>
        </w:rPr>
        <w:t xml:space="preserve">Комплектность и характеристики применяемого </w:t>
      </w:r>
      <w:r w:rsidR="003A54E0" w:rsidRPr="00EB00F6">
        <w:rPr>
          <w:sz w:val="26"/>
          <w:szCs w:val="26"/>
        </w:rPr>
        <w:t xml:space="preserve">коммутационного </w:t>
      </w:r>
      <w:r w:rsidRPr="00EB00F6">
        <w:rPr>
          <w:sz w:val="26"/>
          <w:szCs w:val="26"/>
        </w:rPr>
        <w:t xml:space="preserve">оборудования должны обеспечивать: </w:t>
      </w:r>
    </w:p>
    <w:p w:rsidR="004961D1" w:rsidRPr="00EB00F6" w:rsidRDefault="004961D1" w:rsidP="00775FE4">
      <w:pPr>
        <w:numPr>
          <w:ilvl w:val="0"/>
          <w:numId w:val="13"/>
        </w:numPr>
        <w:spacing w:line="276" w:lineRule="auto"/>
        <w:rPr>
          <w:sz w:val="26"/>
          <w:szCs w:val="26"/>
        </w:rPr>
      </w:pPr>
      <w:r w:rsidRPr="00EB00F6">
        <w:rPr>
          <w:sz w:val="26"/>
          <w:szCs w:val="26"/>
        </w:rPr>
        <w:t>простоту произво</w:t>
      </w:r>
      <w:r w:rsidR="003A54E0" w:rsidRPr="00EB00F6">
        <w:rPr>
          <w:sz w:val="26"/>
          <w:szCs w:val="26"/>
        </w:rPr>
        <w:t>дства оперативных переключений;</w:t>
      </w:r>
    </w:p>
    <w:p w:rsidR="004961D1" w:rsidRPr="00EB00F6" w:rsidRDefault="004961D1" w:rsidP="00775FE4">
      <w:pPr>
        <w:numPr>
          <w:ilvl w:val="0"/>
          <w:numId w:val="13"/>
        </w:numPr>
        <w:spacing w:line="276" w:lineRule="auto"/>
        <w:rPr>
          <w:sz w:val="26"/>
          <w:szCs w:val="26"/>
        </w:rPr>
      </w:pPr>
      <w:r w:rsidRPr="00EB00F6">
        <w:rPr>
          <w:sz w:val="26"/>
          <w:szCs w:val="26"/>
        </w:rPr>
        <w:t xml:space="preserve">включать, проводить </w:t>
      </w:r>
      <w:r w:rsidR="003A54E0" w:rsidRPr="00EB00F6">
        <w:rPr>
          <w:sz w:val="26"/>
          <w:szCs w:val="26"/>
        </w:rPr>
        <w:t xml:space="preserve">и отключать токи </w:t>
      </w:r>
      <w:r w:rsidRPr="00EB00F6">
        <w:rPr>
          <w:sz w:val="26"/>
          <w:szCs w:val="26"/>
        </w:rPr>
        <w:t>в течение нормированного времени</w:t>
      </w:r>
      <w:r w:rsidR="003A54E0" w:rsidRPr="00EB00F6">
        <w:rPr>
          <w:sz w:val="26"/>
          <w:szCs w:val="26"/>
        </w:rPr>
        <w:t>,</w:t>
      </w:r>
      <w:r w:rsidRPr="00EB00F6">
        <w:rPr>
          <w:sz w:val="26"/>
          <w:szCs w:val="26"/>
        </w:rPr>
        <w:t xml:space="preserve"> при </w:t>
      </w:r>
      <w:r w:rsidR="003A54E0" w:rsidRPr="00EB00F6">
        <w:rPr>
          <w:sz w:val="26"/>
          <w:szCs w:val="26"/>
        </w:rPr>
        <w:t xml:space="preserve">нормальных и </w:t>
      </w:r>
      <w:r w:rsidRPr="00EB00F6">
        <w:rPr>
          <w:sz w:val="26"/>
          <w:szCs w:val="26"/>
        </w:rPr>
        <w:t xml:space="preserve">нормированных аномальных условиях в цепи (короткое замыкание); </w:t>
      </w:r>
    </w:p>
    <w:p w:rsidR="004961D1" w:rsidRPr="00EB00F6" w:rsidRDefault="004961D1" w:rsidP="00775FE4">
      <w:pPr>
        <w:numPr>
          <w:ilvl w:val="0"/>
          <w:numId w:val="13"/>
        </w:numPr>
        <w:spacing w:line="276" w:lineRule="auto"/>
        <w:rPr>
          <w:sz w:val="26"/>
          <w:szCs w:val="26"/>
        </w:rPr>
      </w:pPr>
      <w:r w:rsidRPr="00EB00F6">
        <w:rPr>
          <w:sz w:val="26"/>
          <w:szCs w:val="26"/>
        </w:rPr>
        <w:t xml:space="preserve">в отключенном положении изоляционный промежуток, удовлетворяющий  нормированным требованиям к разъединителям; </w:t>
      </w:r>
    </w:p>
    <w:p w:rsidR="004961D1" w:rsidRPr="00EB00F6" w:rsidRDefault="004961D1" w:rsidP="00775FE4">
      <w:pPr>
        <w:numPr>
          <w:ilvl w:val="0"/>
          <w:numId w:val="13"/>
        </w:numPr>
        <w:spacing w:line="276" w:lineRule="auto"/>
        <w:jc w:val="both"/>
        <w:rPr>
          <w:sz w:val="26"/>
          <w:szCs w:val="26"/>
        </w:rPr>
      </w:pPr>
      <w:r w:rsidRPr="00EB00F6">
        <w:rPr>
          <w:sz w:val="26"/>
          <w:szCs w:val="26"/>
        </w:rPr>
        <w:t>элегазовые выключатели 110-500 кВ: колонковые и баковые взрыво- и пожарозащищенные</w:t>
      </w:r>
      <w:r w:rsidR="003A54E0" w:rsidRPr="00EB00F6">
        <w:rPr>
          <w:sz w:val="26"/>
          <w:szCs w:val="26"/>
        </w:rPr>
        <w:t>,</w:t>
      </w:r>
      <w:r w:rsidRPr="00EB00F6">
        <w:rPr>
          <w:sz w:val="26"/>
          <w:szCs w:val="26"/>
        </w:rPr>
        <w:t xml:space="preserve"> с клапанами сброса давления, преимущественно с пружинными приводами, </w:t>
      </w:r>
    </w:p>
    <w:p w:rsidR="004961D1" w:rsidRPr="00EB00F6" w:rsidRDefault="004961D1" w:rsidP="00775FE4">
      <w:pPr>
        <w:numPr>
          <w:ilvl w:val="0"/>
          <w:numId w:val="13"/>
        </w:numPr>
        <w:spacing w:line="276" w:lineRule="auto"/>
        <w:jc w:val="both"/>
        <w:rPr>
          <w:sz w:val="26"/>
          <w:szCs w:val="26"/>
        </w:rPr>
      </w:pPr>
      <w:r w:rsidRPr="00EB00F6">
        <w:rPr>
          <w:sz w:val="26"/>
          <w:szCs w:val="26"/>
        </w:rPr>
        <w:t>покрышки колонковых выключателей: полимерные</w:t>
      </w:r>
      <w:r w:rsidR="003A54E0" w:rsidRPr="00EB00F6">
        <w:rPr>
          <w:sz w:val="26"/>
          <w:szCs w:val="26"/>
        </w:rPr>
        <w:t xml:space="preserve"> или фарфоровые, с гарантированным сроком службы не менее 15 лет</w:t>
      </w:r>
      <w:r w:rsidRPr="00EB00F6">
        <w:rPr>
          <w:sz w:val="26"/>
          <w:szCs w:val="26"/>
        </w:rPr>
        <w:t xml:space="preserve">; </w:t>
      </w:r>
    </w:p>
    <w:p w:rsidR="004961D1" w:rsidRPr="00EB00F6" w:rsidRDefault="003A54E0" w:rsidP="00775FE4">
      <w:pPr>
        <w:numPr>
          <w:ilvl w:val="0"/>
          <w:numId w:val="13"/>
        </w:numPr>
        <w:spacing w:line="276" w:lineRule="auto"/>
        <w:jc w:val="both"/>
        <w:rPr>
          <w:sz w:val="26"/>
          <w:szCs w:val="26"/>
        </w:rPr>
      </w:pPr>
      <w:r w:rsidRPr="00EB00F6">
        <w:rPr>
          <w:sz w:val="26"/>
          <w:szCs w:val="26"/>
        </w:rPr>
        <w:t xml:space="preserve">выключатели, применяемые </w:t>
      </w:r>
      <w:r w:rsidR="004961D1" w:rsidRPr="00EB00F6">
        <w:rPr>
          <w:sz w:val="26"/>
          <w:szCs w:val="26"/>
        </w:rPr>
        <w:t xml:space="preserve">в закрытых распределительных устройствах 6-35 кВ: вакуумные </w:t>
      </w:r>
      <w:r w:rsidRPr="00EB00F6">
        <w:rPr>
          <w:sz w:val="26"/>
          <w:szCs w:val="26"/>
        </w:rPr>
        <w:t>или элегазовые</w:t>
      </w:r>
      <w:r w:rsidR="004961D1" w:rsidRPr="00EB00F6">
        <w:rPr>
          <w:sz w:val="26"/>
          <w:szCs w:val="26"/>
        </w:rPr>
        <w:t>;</w:t>
      </w:r>
    </w:p>
    <w:p w:rsidR="004961D1" w:rsidRPr="00EB00F6" w:rsidRDefault="004961D1" w:rsidP="00775FE4">
      <w:pPr>
        <w:numPr>
          <w:ilvl w:val="0"/>
          <w:numId w:val="13"/>
        </w:numPr>
        <w:spacing w:line="276" w:lineRule="auto"/>
        <w:jc w:val="both"/>
        <w:rPr>
          <w:sz w:val="26"/>
          <w:szCs w:val="26"/>
        </w:rPr>
      </w:pPr>
      <w:r w:rsidRPr="00EB00F6">
        <w:rPr>
          <w:sz w:val="26"/>
          <w:szCs w:val="26"/>
        </w:rPr>
        <w:t xml:space="preserve">разъединители пантографного, полупантографного и горизонтально-поворотного типа на напряжение 500 кВ: с оснащением разъединителей электродвигательными приводами, полимерными опорными изоляторами, необслуживаемыми поворотными узлами и механизмами; </w:t>
      </w:r>
    </w:p>
    <w:p w:rsidR="004961D1" w:rsidRPr="00EB00F6" w:rsidRDefault="004961D1" w:rsidP="00775FE4">
      <w:pPr>
        <w:numPr>
          <w:ilvl w:val="0"/>
          <w:numId w:val="13"/>
        </w:numPr>
        <w:spacing w:line="276" w:lineRule="auto"/>
        <w:jc w:val="both"/>
        <w:rPr>
          <w:sz w:val="26"/>
          <w:szCs w:val="26"/>
        </w:rPr>
      </w:pPr>
      <w:r w:rsidRPr="00EB00F6">
        <w:rPr>
          <w:sz w:val="26"/>
          <w:szCs w:val="26"/>
        </w:rPr>
        <w:t xml:space="preserve">отсутствие необходимости капитального ремонта выключателей в течение всего срока службы; </w:t>
      </w:r>
    </w:p>
    <w:p w:rsidR="004961D1" w:rsidRPr="005E5DD1" w:rsidRDefault="004961D1" w:rsidP="005E5DD1">
      <w:pPr>
        <w:numPr>
          <w:ilvl w:val="0"/>
          <w:numId w:val="13"/>
        </w:numPr>
        <w:spacing w:line="276" w:lineRule="auto"/>
        <w:jc w:val="both"/>
        <w:rPr>
          <w:sz w:val="26"/>
          <w:szCs w:val="26"/>
        </w:rPr>
      </w:pPr>
      <w:r w:rsidRPr="00EB00F6">
        <w:rPr>
          <w:sz w:val="26"/>
          <w:szCs w:val="26"/>
        </w:rPr>
        <w:t>рекомендуется применение полимерной внешней изоляции (полимерные покрышки) для вводов баковых выключателей 110 и 220 кВ, эксплуатируемых в сложных климатических условиях и рай</w:t>
      </w:r>
      <w:r w:rsidR="00251498" w:rsidRPr="00EB00F6">
        <w:rPr>
          <w:sz w:val="26"/>
          <w:szCs w:val="26"/>
        </w:rPr>
        <w:t>онах с повышенным загрязнением.</w:t>
      </w:r>
    </w:p>
    <w:p w:rsidR="004961D1" w:rsidRPr="00EB00F6" w:rsidRDefault="00E12A99" w:rsidP="007A7BD1">
      <w:pPr>
        <w:pStyle w:val="9"/>
      </w:pPr>
      <w:r w:rsidRPr="00EB00F6">
        <w:t>2.4</w:t>
      </w:r>
      <w:r w:rsidR="007A7BD1" w:rsidRPr="00EB00F6">
        <w:t xml:space="preserve">.4 </w:t>
      </w:r>
      <w:r w:rsidR="004961D1" w:rsidRPr="00EB00F6">
        <w:t xml:space="preserve">Измерительные трансформаторы: </w:t>
      </w:r>
    </w:p>
    <w:p w:rsidR="004961D1" w:rsidRPr="00EB00F6" w:rsidRDefault="004961D1" w:rsidP="00775FE4">
      <w:pPr>
        <w:numPr>
          <w:ilvl w:val="0"/>
          <w:numId w:val="14"/>
        </w:numPr>
        <w:tabs>
          <w:tab w:val="clear" w:pos="720"/>
          <w:tab w:val="num" w:pos="426"/>
        </w:tabs>
        <w:spacing w:line="276" w:lineRule="auto"/>
        <w:ind w:left="426"/>
        <w:jc w:val="both"/>
        <w:rPr>
          <w:sz w:val="26"/>
          <w:szCs w:val="26"/>
        </w:rPr>
      </w:pPr>
      <w:r w:rsidRPr="00EB00F6">
        <w:rPr>
          <w:sz w:val="26"/>
          <w:szCs w:val="26"/>
        </w:rPr>
        <w:t xml:space="preserve">трансформаторы тока 110 кВ и выше с классом точности обмоток для целей АИИСКУЭ не хуже 0,2S, обеспечивающие повышенную надежность, взрыво-  и пожаробезопасность; </w:t>
      </w:r>
    </w:p>
    <w:p w:rsidR="004961D1" w:rsidRPr="00EB00F6" w:rsidRDefault="004961D1" w:rsidP="00775FE4">
      <w:pPr>
        <w:numPr>
          <w:ilvl w:val="0"/>
          <w:numId w:val="14"/>
        </w:numPr>
        <w:tabs>
          <w:tab w:val="clear" w:pos="720"/>
          <w:tab w:val="num" w:pos="426"/>
        </w:tabs>
        <w:spacing w:line="276" w:lineRule="auto"/>
        <w:ind w:left="426"/>
        <w:jc w:val="both"/>
        <w:rPr>
          <w:sz w:val="26"/>
          <w:szCs w:val="26"/>
        </w:rPr>
      </w:pPr>
      <w:r w:rsidRPr="00EB00F6">
        <w:rPr>
          <w:sz w:val="26"/>
          <w:szCs w:val="26"/>
        </w:rPr>
        <w:t xml:space="preserve">элегазовые и маслонаполненные трансформаторы тока; </w:t>
      </w:r>
    </w:p>
    <w:p w:rsidR="004961D1" w:rsidRPr="00EB00F6" w:rsidRDefault="004961D1" w:rsidP="00775FE4">
      <w:pPr>
        <w:numPr>
          <w:ilvl w:val="0"/>
          <w:numId w:val="14"/>
        </w:numPr>
        <w:tabs>
          <w:tab w:val="clear" w:pos="720"/>
          <w:tab w:val="num" w:pos="426"/>
        </w:tabs>
        <w:spacing w:line="276" w:lineRule="auto"/>
        <w:ind w:left="426"/>
        <w:jc w:val="both"/>
        <w:rPr>
          <w:sz w:val="26"/>
          <w:szCs w:val="26"/>
        </w:rPr>
      </w:pPr>
      <w:r w:rsidRPr="00EB00F6">
        <w:rPr>
          <w:sz w:val="26"/>
          <w:szCs w:val="26"/>
        </w:rPr>
        <w:t xml:space="preserve">в случае замены высоковольтных выключателей, </w:t>
      </w:r>
      <w:r w:rsidR="0010307E" w:rsidRPr="00EB00F6">
        <w:rPr>
          <w:sz w:val="26"/>
          <w:szCs w:val="26"/>
        </w:rPr>
        <w:t>иметь встроенные в выключатель трансформаторы тока, имеющие</w:t>
      </w:r>
      <w:r w:rsidRPr="00EB00F6">
        <w:rPr>
          <w:sz w:val="26"/>
          <w:szCs w:val="26"/>
        </w:rPr>
        <w:t xml:space="preserve"> срок службы</w:t>
      </w:r>
      <w:r w:rsidR="0010307E" w:rsidRPr="00EB00F6">
        <w:rPr>
          <w:sz w:val="26"/>
          <w:szCs w:val="26"/>
        </w:rPr>
        <w:t xml:space="preserve"> не менее срока службы выключателя</w:t>
      </w:r>
      <w:r w:rsidRPr="00EB00F6">
        <w:rPr>
          <w:sz w:val="26"/>
          <w:szCs w:val="26"/>
        </w:rPr>
        <w:t>;</w:t>
      </w:r>
    </w:p>
    <w:p w:rsidR="004961D1" w:rsidRPr="00EB00F6" w:rsidRDefault="004961D1" w:rsidP="00775FE4">
      <w:pPr>
        <w:numPr>
          <w:ilvl w:val="0"/>
          <w:numId w:val="14"/>
        </w:numPr>
        <w:tabs>
          <w:tab w:val="clear" w:pos="720"/>
          <w:tab w:val="num" w:pos="426"/>
        </w:tabs>
        <w:spacing w:line="276" w:lineRule="auto"/>
        <w:ind w:left="426"/>
        <w:jc w:val="both"/>
        <w:rPr>
          <w:sz w:val="26"/>
          <w:szCs w:val="26"/>
        </w:rPr>
      </w:pPr>
      <w:r w:rsidRPr="00EB00F6">
        <w:rPr>
          <w:sz w:val="26"/>
          <w:szCs w:val="26"/>
        </w:rPr>
        <w:t>емкостные трансформаторы напряжения 110 кВ и выше</w:t>
      </w:r>
      <w:r w:rsidR="0010307E" w:rsidRPr="00EB00F6">
        <w:rPr>
          <w:sz w:val="26"/>
          <w:szCs w:val="26"/>
        </w:rPr>
        <w:t>,</w:t>
      </w:r>
      <w:r w:rsidRPr="00EB00F6">
        <w:rPr>
          <w:sz w:val="26"/>
          <w:szCs w:val="26"/>
        </w:rPr>
        <w:t xml:space="preserve"> с классом точности обмоток для целей АИИС КУЭ не хуже 0,2; </w:t>
      </w:r>
    </w:p>
    <w:p w:rsidR="004961D1" w:rsidRPr="00EB00F6" w:rsidRDefault="004961D1" w:rsidP="00775FE4">
      <w:pPr>
        <w:numPr>
          <w:ilvl w:val="0"/>
          <w:numId w:val="14"/>
        </w:numPr>
        <w:tabs>
          <w:tab w:val="clear" w:pos="720"/>
          <w:tab w:val="num" w:pos="426"/>
        </w:tabs>
        <w:spacing w:line="276" w:lineRule="auto"/>
        <w:ind w:left="426"/>
        <w:jc w:val="both"/>
        <w:rPr>
          <w:sz w:val="26"/>
          <w:szCs w:val="26"/>
        </w:rPr>
      </w:pPr>
      <w:r w:rsidRPr="00EB00F6">
        <w:rPr>
          <w:sz w:val="26"/>
          <w:szCs w:val="26"/>
        </w:rPr>
        <w:t xml:space="preserve">отсутствие необходимости ремонта в течение всего срока службы; </w:t>
      </w:r>
    </w:p>
    <w:p w:rsidR="004961D1" w:rsidRPr="00EB00F6" w:rsidRDefault="004961D1" w:rsidP="00246A1C">
      <w:pPr>
        <w:spacing w:line="276" w:lineRule="auto"/>
        <w:ind w:firstLine="851"/>
        <w:jc w:val="both"/>
        <w:rPr>
          <w:sz w:val="26"/>
          <w:szCs w:val="26"/>
        </w:rPr>
      </w:pPr>
      <w:r w:rsidRPr="00EB00F6">
        <w:rPr>
          <w:sz w:val="26"/>
          <w:szCs w:val="26"/>
        </w:rPr>
        <w:t>Рекомендуется применение гидрофобных покрытий или полимерных покрышек для снижения эксплуатационных издержек и повышения взрывобезопасности.</w:t>
      </w:r>
    </w:p>
    <w:p w:rsidR="004961D1" w:rsidRPr="00EB00F6" w:rsidRDefault="0010307E" w:rsidP="00246A1C">
      <w:pPr>
        <w:spacing w:line="276" w:lineRule="auto"/>
        <w:ind w:firstLine="851"/>
        <w:jc w:val="both"/>
        <w:rPr>
          <w:sz w:val="26"/>
          <w:szCs w:val="26"/>
        </w:rPr>
      </w:pPr>
      <w:r w:rsidRPr="00EB00F6">
        <w:rPr>
          <w:sz w:val="26"/>
          <w:szCs w:val="26"/>
        </w:rPr>
        <w:t xml:space="preserve">При достаточном технико-экономическом обосновании могут применяться </w:t>
      </w:r>
      <w:r w:rsidR="004961D1" w:rsidRPr="00EB00F6">
        <w:rPr>
          <w:sz w:val="26"/>
          <w:szCs w:val="26"/>
        </w:rPr>
        <w:t xml:space="preserve"> оптические измерительные преобразователи, характеристики которых допускают их применение для систем измерения и РЗА. Точность измерения по току обеспечивается в широком динамическом диапазоне измерений - от 100А до 4000А - и защиты - до 160 кА. Точность измерения по напряжению обеспечивается в диапазоне 50-200% номинального напряжения. При этом широкая полоса пропускания от 10 Гц до 5 кГц позволяет проводить полный анализ качества электроэнергии в части гармоник и переходных процессов. Изоляторы оптико-электронных трансформаторов изготавливаются из композитных материалов, не нуждаются в специальной жидкой или газовой изоляционной среде, пожаро- и взрывобезопасны. Оптико-электронные трансформаторы имеют высокие массогабаритные характеристики и требуют меньших трудозатрат при монтаже и обслуживании. </w:t>
      </w:r>
    </w:p>
    <w:p w:rsidR="004961D1" w:rsidRPr="00EB00F6" w:rsidRDefault="004961D1" w:rsidP="00246A1C">
      <w:pPr>
        <w:spacing w:line="276" w:lineRule="auto"/>
        <w:rPr>
          <w:b/>
          <w:sz w:val="26"/>
          <w:szCs w:val="26"/>
        </w:rPr>
      </w:pPr>
    </w:p>
    <w:p w:rsidR="004961D1" w:rsidRPr="00EB00F6" w:rsidRDefault="00E12A99" w:rsidP="00251498">
      <w:pPr>
        <w:pStyle w:val="9"/>
      </w:pPr>
      <w:r w:rsidRPr="00EB00F6">
        <w:t>2.4</w:t>
      </w:r>
      <w:r w:rsidR="00251498" w:rsidRPr="00EB00F6">
        <w:t xml:space="preserve">.5 </w:t>
      </w:r>
      <w:r w:rsidR="004961D1" w:rsidRPr="00EB00F6">
        <w:t xml:space="preserve">Ограничители </w:t>
      </w:r>
      <w:r w:rsidR="001E7503" w:rsidRPr="00EB00F6">
        <w:t>перенапряжений нелинейные (ОПН)</w:t>
      </w:r>
      <w:r w:rsidR="004961D1" w:rsidRPr="00EB00F6">
        <w:t>.</w:t>
      </w:r>
    </w:p>
    <w:p w:rsidR="004961D1" w:rsidRPr="00B942A6" w:rsidRDefault="004961D1" w:rsidP="00B942A6">
      <w:pPr>
        <w:numPr>
          <w:ilvl w:val="0"/>
          <w:numId w:val="14"/>
        </w:numPr>
        <w:tabs>
          <w:tab w:val="clear" w:pos="720"/>
          <w:tab w:val="num" w:pos="360"/>
          <w:tab w:val="num" w:pos="426"/>
        </w:tabs>
        <w:spacing w:line="276" w:lineRule="auto"/>
        <w:ind w:left="426"/>
        <w:jc w:val="both"/>
        <w:rPr>
          <w:sz w:val="26"/>
          <w:szCs w:val="26"/>
        </w:rPr>
      </w:pPr>
      <w:r w:rsidRPr="00B942A6">
        <w:rPr>
          <w:sz w:val="26"/>
          <w:szCs w:val="26"/>
        </w:rPr>
        <w:t>ОПН на основе оксидно-цинковых резисторов для всех классов напряжений, взрывобезопасные с достаточной энергоемкостью и защитным уровнем и полимерной крышкой;</w:t>
      </w:r>
    </w:p>
    <w:p w:rsidR="004961D1" w:rsidRPr="00EB00F6" w:rsidRDefault="00E12A99" w:rsidP="00251498">
      <w:pPr>
        <w:pStyle w:val="9"/>
      </w:pPr>
      <w:r w:rsidRPr="00EB00F6">
        <w:t>2.4</w:t>
      </w:r>
      <w:r w:rsidR="00251498" w:rsidRPr="00EB00F6">
        <w:t xml:space="preserve">.6 </w:t>
      </w:r>
      <w:r w:rsidR="004961D1" w:rsidRPr="00EB00F6">
        <w:t>Генераторы.</w:t>
      </w:r>
    </w:p>
    <w:p w:rsidR="00E46917" w:rsidRPr="00EB00F6" w:rsidRDefault="00743C0A" w:rsidP="0097074B">
      <w:pPr>
        <w:autoSpaceDE w:val="0"/>
        <w:autoSpaceDN w:val="0"/>
        <w:adjustRightInd w:val="0"/>
        <w:spacing w:line="276" w:lineRule="auto"/>
        <w:ind w:firstLine="851"/>
        <w:jc w:val="both"/>
        <w:rPr>
          <w:sz w:val="26"/>
          <w:szCs w:val="26"/>
        </w:rPr>
      </w:pPr>
      <w:r w:rsidRPr="00EB00F6">
        <w:rPr>
          <w:sz w:val="26"/>
          <w:szCs w:val="26"/>
        </w:rPr>
        <w:t>Повышение надежности и обеспечение максимального остаточного ресурса установлен</w:t>
      </w:r>
      <w:r w:rsidR="005E5C69" w:rsidRPr="00EB00F6">
        <w:rPr>
          <w:sz w:val="26"/>
          <w:szCs w:val="26"/>
        </w:rPr>
        <w:t>н</w:t>
      </w:r>
      <w:r w:rsidRPr="00EB00F6">
        <w:rPr>
          <w:sz w:val="26"/>
          <w:szCs w:val="26"/>
        </w:rPr>
        <w:t>ого парка турбогенератор</w:t>
      </w:r>
      <w:r w:rsidR="00963936" w:rsidRPr="00EB00F6">
        <w:rPr>
          <w:sz w:val="26"/>
          <w:szCs w:val="26"/>
        </w:rPr>
        <w:t xml:space="preserve">ов должно обеспечиваться </w:t>
      </w:r>
      <w:r w:rsidR="00B03C18" w:rsidRPr="00EB00F6">
        <w:rPr>
          <w:sz w:val="26"/>
          <w:szCs w:val="26"/>
        </w:rPr>
        <w:t xml:space="preserve">выполнением комплекса регламентных работ при проведении капитальных и средних ремонтов проведением обследований, </w:t>
      </w:r>
      <w:r w:rsidR="00020021" w:rsidRPr="00EB00F6">
        <w:rPr>
          <w:sz w:val="26"/>
          <w:szCs w:val="26"/>
        </w:rPr>
        <w:t xml:space="preserve">внедрением автоматизированных систем контроля </w:t>
      </w:r>
      <w:r w:rsidR="00D917B5" w:rsidRPr="00EB00F6">
        <w:rPr>
          <w:sz w:val="26"/>
          <w:szCs w:val="26"/>
        </w:rPr>
        <w:t xml:space="preserve">теплового состояния и электрических параметров, </w:t>
      </w:r>
      <w:r w:rsidR="00020021" w:rsidRPr="00EB00F6">
        <w:rPr>
          <w:sz w:val="26"/>
          <w:szCs w:val="26"/>
        </w:rPr>
        <w:t>своевременным выявлением и устранением</w:t>
      </w:r>
      <w:r w:rsidRPr="00EB00F6">
        <w:rPr>
          <w:sz w:val="26"/>
          <w:szCs w:val="26"/>
        </w:rPr>
        <w:t xml:space="preserve"> дефектов.</w:t>
      </w:r>
      <w:r w:rsidR="00020021" w:rsidRPr="00EB00F6">
        <w:rPr>
          <w:sz w:val="26"/>
          <w:szCs w:val="26"/>
        </w:rPr>
        <w:t xml:space="preserve"> </w:t>
      </w:r>
    </w:p>
    <w:p w:rsidR="00B03C18" w:rsidRPr="00EB00F6" w:rsidRDefault="00D917B5" w:rsidP="00D917B5">
      <w:pPr>
        <w:tabs>
          <w:tab w:val="left" w:pos="720"/>
        </w:tabs>
        <w:spacing w:line="276" w:lineRule="auto"/>
        <w:ind w:firstLine="851"/>
        <w:jc w:val="both"/>
        <w:outlineLvl w:val="1"/>
        <w:rPr>
          <w:sz w:val="26"/>
          <w:szCs w:val="26"/>
        </w:rPr>
      </w:pPr>
      <w:r w:rsidRPr="00EB00F6">
        <w:rPr>
          <w:sz w:val="26"/>
          <w:szCs w:val="26"/>
        </w:rPr>
        <w:t xml:space="preserve">Все вновь устанавливаемые или модернизированные генераторы должны оснащаться диагностическими комплексами с возможностью контроля состояния обмоток ротора и изоляции статора, отслеживания вибросостояния стержней обмотки статора. </w:t>
      </w:r>
      <w:r w:rsidR="00B03C18" w:rsidRPr="00EB00F6">
        <w:rPr>
          <w:sz w:val="26"/>
          <w:szCs w:val="26"/>
        </w:rPr>
        <w:t xml:space="preserve">Целесообразными методами </w:t>
      </w:r>
      <w:r w:rsidRPr="00EB00F6">
        <w:rPr>
          <w:sz w:val="26"/>
          <w:szCs w:val="26"/>
        </w:rPr>
        <w:t>диагностики являются:</w:t>
      </w:r>
    </w:p>
    <w:p w:rsidR="00B03C18" w:rsidRPr="00EB00F6" w:rsidRDefault="00D917B5" w:rsidP="00775FE4">
      <w:pPr>
        <w:numPr>
          <w:ilvl w:val="0"/>
          <w:numId w:val="15"/>
        </w:numPr>
        <w:spacing w:line="276" w:lineRule="auto"/>
        <w:jc w:val="both"/>
        <w:outlineLvl w:val="1"/>
        <w:rPr>
          <w:sz w:val="26"/>
          <w:szCs w:val="26"/>
        </w:rPr>
      </w:pPr>
      <w:r w:rsidRPr="00EB00F6">
        <w:rPr>
          <w:sz w:val="26"/>
          <w:szCs w:val="26"/>
        </w:rPr>
        <w:t xml:space="preserve">оценка состояния изоляции методом микроспектрального анализа механических примесей, содержащихся в </w:t>
      </w:r>
      <w:r w:rsidR="00B03C18" w:rsidRPr="00EB00F6">
        <w:rPr>
          <w:sz w:val="26"/>
          <w:szCs w:val="26"/>
        </w:rPr>
        <w:t>масле и водороде;</w:t>
      </w:r>
    </w:p>
    <w:p w:rsidR="00B03C18" w:rsidRPr="00EB00F6" w:rsidRDefault="00D917B5" w:rsidP="00775FE4">
      <w:pPr>
        <w:numPr>
          <w:ilvl w:val="0"/>
          <w:numId w:val="15"/>
        </w:numPr>
        <w:spacing w:line="276" w:lineRule="auto"/>
        <w:jc w:val="both"/>
        <w:outlineLvl w:val="1"/>
        <w:rPr>
          <w:sz w:val="26"/>
          <w:szCs w:val="26"/>
        </w:rPr>
      </w:pPr>
      <w:r w:rsidRPr="00EB00F6">
        <w:rPr>
          <w:sz w:val="26"/>
          <w:szCs w:val="26"/>
        </w:rPr>
        <w:t>проведение оценки состояния бандажных узлов обмотки рот</w:t>
      </w:r>
      <w:r w:rsidR="00B03C18" w:rsidRPr="00EB00F6">
        <w:rPr>
          <w:sz w:val="26"/>
          <w:szCs w:val="26"/>
        </w:rPr>
        <w:t>оров без снятия бандажных колец;</w:t>
      </w:r>
    </w:p>
    <w:p w:rsidR="00B03C18" w:rsidRPr="00EB00F6" w:rsidRDefault="00B03C18" w:rsidP="00775FE4">
      <w:pPr>
        <w:numPr>
          <w:ilvl w:val="0"/>
          <w:numId w:val="15"/>
        </w:numPr>
        <w:spacing w:line="276" w:lineRule="auto"/>
        <w:jc w:val="both"/>
        <w:outlineLvl w:val="1"/>
        <w:rPr>
          <w:sz w:val="26"/>
          <w:szCs w:val="26"/>
        </w:rPr>
      </w:pPr>
      <w:r w:rsidRPr="00EB00F6">
        <w:rPr>
          <w:sz w:val="26"/>
          <w:szCs w:val="26"/>
        </w:rPr>
        <w:t>контроль состояния обмотки статоров измерением частичных разрядов в изоляции отдельных стержней обмоток без ее распайки;</w:t>
      </w:r>
    </w:p>
    <w:p w:rsidR="00D917B5" w:rsidRPr="00EB00F6" w:rsidRDefault="00B03C18" w:rsidP="00775FE4">
      <w:pPr>
        <w:numPr>
          <w:ilvl w:val="0"/>
          <w:numId w:val="15"/>
        </w:numPr>
        <w:spacing w:line="276" w:lineRule="auto"/>
        <w:jc w:val="both"/>
        <w:outlineLvl w:val="1"/>
        <w:rPr>
          <w:sz w:val="26"/>
          <w:szCs w:val="26"/>
        </w:rPr>
      </w:pPr>
      <w:r w:rsidRPr="00EB00F6">
        <w:rPr>
          <w:sz w:val="26"/>
          <w:szCs w:val="26"/>
        </w:rPr>
        <w:t xml:space="preserve">использование тепловизоров для контроля нагрева стали генератора при испытаниях методом кольцевого </w:t>
      </w:r>
      <w:r w:rsidR="00A01E3A" w:rsidRPr="00EB00F6">
        <w:rPr>
          <w:sz w:val="26"/>
          <w:szCs w:val="26"/>
        </w:rPr>
        <w:t>намагничивания</w:t>
      </w:r>
      <w:r w:rsidRPr="00EB00F6">
        <w:rPr>
          <w:sz w:val="26"/>
          <w:szCs w:val="26"/>
        </w:rPr>
        <w:t>;</w:t>
      </w:r>
      <w:r w:rsidR="00D917B5" w:rsidRPr="00EB00F6">
        <w:rPr>
          <w:sz w:val="26"/>
          <w:szCs w:val="26"/>
        </w:rPr>
        <w:t xml:space="preserve"> </w:t>
      </w:r>
    </w:p>
    <w:p w:rsidR="004961D1" w:rsidRPr="00EB00F6" w:rsidRDefault="00E12A99" w:rsidP="0049259F">
      <w:pPr>
        <w:pStyle w:val="9"/>
      </w:pPr>
      <w:r w:rsidRPr="00EB00F6">
        <w:t>2.4</w:t>
      </w:r>
      <w:r w:rsidR="0049259F" w:rsidRPr="00EB00F6">
        <w:t xml:space="preserve">.7 </w:t>
      </w:r>
      <w:r w:rsidR="004961D1" w:rsidRPr="00EB00F6">
        <w:t>Системы возбуждения</w:t>
      </w:r>
    </w:p>
    <w:p w:rsidR="00E47A7A" w:rsidRPr="00EB00F6" w:rsidRDefault="00E47A7A" w:rsidP="00B66857">
      <w:pPr>
        <w:autoSpaceDE w:val="0"/>
        <w:autoSpaceDN w:val="0"/>
        <w:adjustRightInd w:val="0"/>
        <w:spacing w:line="276" w:lineRule="auto"/>
        <w:ind w:firstLine="851"/>
        <w:jc w:val="both"/>
        <w:rPr>
          <w:sz w:val="26"/>
          <w:szCs w:val="26"/>
        </w:rPr>
      </w:pPr>
      <w:r w:rsidRPr="00EB00F6">
        <w:rPr>
          <w:sz w:val="26"/>
          <w:szCs w:val="26"/>
        </w:rPr>
        <w:t xml:space="preserve">Электрооборудование и аппаратура систем возбуждения должны соответствовать требованиям, установленным в проектной документации, соответствующими нормативно-техническими документами, ГОСТ-21558-2000 и техническим условиям на это оборудование и аппаратуру. </w:t>
      </w:r>
    </w:p>
    <w:p w:rsidR="00E47A7A" w:rsidRPr="00EB00F6" w:rsidRDefault="00E47A7A" w:rsidP="00B66857">
      <w:pPr>
        <w:autoSpaceDE w:val="0"/>
        <w:autoSpaceDN w:val="0"/>
        <w:adjustRightInd w:val="0"/>
        <w:spacing w:line="276" w:lineRule="auto"/>
        <w:ind w:firstLine="851"/>
        <w:jc w:val="both"/>
        <w:rPr>
          <w:sz w:val="26"/>
          <w:szCs w:val="26"/>
        </w:rPr>
      </w:pPr>
      <w:r w:rsidRPr="00EB00F6">
        <w:rPr>
          <w:sz w:val="26"/>
          <w:szCs w:val="26"/>
        </w:rPr>
        <w:t>При  модернизации систем возбуждения заменять медленнодействующие электромашинные и высокочастотных (ВЧ) системы возбуждения на быстродействующие статические тиристорные системы параллельного самовозбуждения. Модернизация систем возбуждения позволяет повысить быстродействие системы возбуждения и привести технические характеристики системы в соответствие с ГОСТ 21558-2000 «Системы возбуждения турбогенераторов, гидрогенераторов и синхронных компенсаторов». Модернизация систем возбуждения генераторов должна сопровождается заменой входящих в их состав автоматических регуляторов возбуждения предыдущих поколений на современные цифровые регуляторы возбуждения на базе микропроцессорной техники.</w:t>
      </w:r>
    </w:p>
    <w:p w:rsidR="00E47A7A" w:rsidRPr="00EB00F6" w:rsidRDefault="00E47A7A" w:rsidP="00B66857">
      <w:pPr>
        <w:autoSpaceDE w:val="0"/>
        <w:autoSpaceDN w:val="0"/>
        <w:adjustRightInd w:val="0"/>
        <w:spacing w:line="276" w:lineRule="auto"/>
        <w:ind w:firstLine="851"/>
        <w:jc w:val="both"/>
        <w:rPr>
          <w:sz w:val="26"/>
          <w:szCs w:val="26"/>
        </w:rPr>
      </w:pPr>
      <w:r w:rsidRPr="00EB00F6">
        <w:rPr>
          <w:sz w:val="26"/>
          <w:szCs w:val="26"/>
        </w:rPr>
        <w:t>Вновь устанавливаемые или модернизированные АРВ, система управления преобразователями, система автоматического управления возбуждением и защиты должны отвечать требованиям электромагнитной совместимости (помехоустойчивости) ГОСТ- 29280.</w:t>
      </w:r>
    </w:p>
    <w:p w:rsidR="00E47A7A" w:rsidRPr="00EB00F6" w:rsidRDefault="00570CB8" w:rsidP="00B66857">
      <w:pPr>
        <w:autoSpaceDE w:val="0"/>
        <w:autoSpaceDN w:val="0"/>
        <w:adjustRightInd w:val="0"/>
        <w:spacing w:line="276" w:lineRule="auto"/>
        <w:ind w:firstLine="851"/>
        <w:jc w:val="both"/>
        <w:rPr>
          <w:sz w:val="26"/>
          <w:szCs w:val="26"/>
        </w:rPr>
      </w:pPr>
      <w:r w:rsidRPr="00EB00F6">
        <w:rPr>
          <w:sz w:val="26"/>
          <w:szCs w:val="26"/>
        </w:rPr>
        <w:t>Устанавливаются следующие показатели для систем возбуждения:</w:t>
      </w:r>
    </w:p>
    <w:p w:rsidR="00E47A7A" w:rsidRPr="00EB00F6" w:rsidRDefault="00E47A7A" w:rsidP="00E1244A">
      <w:pPr>
        <w:numPr>
          <w:ilvl w:val="0"/>
          <w:numId w:val="111"/>
        </w:numPr>
        <w:autoSpaceDE w:val="0"/>
        <w:autoSpaceDN w:val="0"/>
        <w:adjustRightInd w:val="0"/>
        <w:spacing w:line="276" w:lineRule="auto"/>
        <w:ind w:left="851"/>
        <w:jc w:val="both"/>
        <w:rPr>
          <w:sz w:val="26"/>
          <w:szCs w:val="26"/>
        </w:rPr>
      </w:pPr>
      <w:r w:rsidRPr="00EB00F6">
        <w:rPr>
          <w:sz w:val="26"/>
          <w:szCs w:val="26"/>
        </w:rPr>
        <w:t>коэффициент готовности – не менее 0,996;</w:t>
      </w:r>
    </w:p>
    <w:p w:rsidR="00E47A7A" w:rsidRPr="00EB00F6" w:rsidRDefault="00E47A7A" w:rsidP="00E1244A">
      <w:pPr>
        <w:numPr>
          <w:ilvl w:val="0"/>
          <w:numId w:val="111"/>
        </w:numPr>
        <w:autoSpaceDE w:val="0"/>
        <w:autoSpaceDN w:val="0"/>
        <w:adjustRightInd w:val="0"/>
        <w:spacing w:line="276" w:lineRule="auto"/>
        <w:ind w:left="851"/>
        <w:jc w:val="both"/>
        <w:rPr>
          <w:sz w:val="26"/>
          <w:szCs w:val="26"/>
        </w:rPr>
      </w:pPr>
      <w:r w:rsidRPr="00EB00F6">
        <w:rPr>
          <w:sz w:val="26"/>
          <w:szCs w:val="26"/>
        </w:rPr>
        <w:t>средняя наработка на отказ – (отключение генератора от сети или экстренная необходимость перехода на резервную систему возбуждения) – не менее 18000ч;</w:t>
      </w:r>
    </w:p>
    <w:p w:rsidR="00E47A7A" w:rsidRPr="00EB00F6" w:rsidRDefault="00E47A7A" w:rsidP="00E1244A">
      <w:pPr>
        <w:numPr>
          <w:ilvl w:val="0"/>
          <w:numId w:val="111"/>
        </w:numPr>
        <w:autoSpaceDE w:val="0"/>
        <w:autoSpaceDN w:val="0"/>
        <w:adjustRightInd w:val="0"/>
        <w:spacing w:line="276" w:lineRule="auto"/>
        <w:ind w:left="851"/>
        <w:jc w:val="both"/>
        <w:rPr>
          <w:sz w:val="26"/>
          <w:szCs w:val="26"/>
        </w:rPr>
      </w:pPr>
      <w:r w:rsidRPr="00EB00F6">
        <w:rPr>
          <w:sz w:val="26"/>
          <w:szCs w:val="26"/>
        </w:rPr>
        <w:t>полный срок службы – не менее 25 лет.</w:t>
      </w:r>
    </w:p>
    <w:p w:rsidR="00E47A7A" w:rsidRDefault="00E47A7A" w:rsidP="00B66857">
      <w:pPr>
        <w:autoSpaceDE w:val="0"/>
        <w:autoSpaceDN w:val="0"/>
        <w:adjustRightInd w:val="0"/>
        <w:spacing w:line="276" w:lineRule="auto"/>
        <w:ind w:firstLine="851"/>
        <w:jc w:val="both"/>
        <w:rPr>
          <w:sz w:val="26"/>
          <w:szCs w:val="26"/>
        </w:rPr>
      </w:pPr>
      <w:r w:rsidRPr="00EB00F6">
        <w:rPr>
          <w:sz w:val="26"/>
          <w:szCs w:val="26"/>
        </w:rPr>
        <w:t xml:space="preserve">При реализации проектов нового строительства, техническом перевооружении и реконструкции систем возбуждения должны применяться только современные регуляторы возбуждения типа АРВ-М и его модификации АРВ-2М и АРВ-ЗМ (ОАО «Силовые машины» - филиал «Электросила»), АРВ-РЭМ (ЗАО «НПП «Русэлпром-Электромаш»»), КОСУР-Ц (ОАО «НИИэлектромаш»), АРВ-НЛ (НПО «Элсиб» ОАО), </w:t>
      </w:r>
      <w:r w:rsidRPr="00B66857">
        <w:rPr>
          <w:sz w:val="26"/>
          <w:szCs w:val="26"/>
        </w:rPr>
        <w:t>AVR</w:t>
      </w:r>
      <w:r w:rsidRPr="00EB00F6">
        <w:rPr>
          <w:sz w:val="26"/>
          <w:szCs w:val="26"/>
        </w:rPr>
        <w:t xml:space="preserve">2 (ЗАО «Энергокомплект»), </w:t>
      </w:r>
      <w:r w:rsidRPr="00B66857">
        <w:rPr>
          <w:sz w:val="26"/>
          <w:szCs w:val="26"/>
        </w:rPr>
        <w:t>DECS</w:t>
      </w:r>
      <w:r w:rsidRPr="00EB00F6">
        <w:rPr>
          <w:sz w:val="26"/>
          <w:szCs w:val="26"/>
        </w:rPr>
        <w:t>-400 («</w:t>
      </w:r>
      <w:r w:rsidRPr="00B66857">
        <w:rPr>
          <w:sz w:val="26"/>
          <w:szCs w:val="26"/>
        </w:rPr>
        <w:t>Basler</w:t>
      </w:r>
      <w:r w:rsidRPr="00EB00F6">
        <w:rPr>
          <w:sz w:val="26"/>
          <w:szCs w:val="26"/>
        </w:rPr>
        <w:t xml:space="preserve"> </w:t>
      </w:r>
      <w:r w:rsidRPr="00B66857">
        <w:rPr>
          <w:sz w:val="26"/>
          <w:szCs w:val="26"/>
        </w:rPr>
        <w:t>Electric</w:t>
      </w:r>
      <w:r w:rsidRPr="00EB00F6">
        <w:rPr>
          <w:sz w:val="26"/>
          <w:szCs w:val="26"/>
        </w:rPr>
        <w:t xml:space="preserve">», США), </w:t>
      </w:r>
      <w:r w:rsidRPr="00B66857">
        <w:rPr>
          <w:sz w:val="26"/>
          <w:szCs w:val="26"/>
        </w:rPr>
        <w:t>UNITROL</w:t>
      </w:r>
      <w:r w:rsidRPr="00EB00F6">
        <w:rPr>
          <w:sz w:val="26"/>
          <w:szCs w:val="26"/>
        </w:rPr>
        <w:t>-6000 («</w:t>
      </w:r>
      <w:r w:rsidRPr="00B66857">
        <w:rPr>
          <w:sz w:val="26"/>
          <w:szCs w:val="26"/>
        </w:rPr>
        <w:t>ABB</w:t>
      </w:r>
      <w:r w:rsidRPr="00EB00F6">
        <w:rPr>
          <w:sz w:val="26"/>
          <w:szCs w:val="26"/>
        </w:rPr>
        <w:t>», Швейцария), ЕХ2100 («</w:t>
      </w:r>
      <w:r w:rsidRPr="00B66857">
        <w:rPr>
          <w:sz w:val="26"/>
          <w:szCs w:val="26"/>
        </w:rPr>
        <w:t>General</w:t>
      </w:r>
      <w:r w:rsidRPr="00EB00F6">
        <w:rPr>
          <w:sz w:val="26"/>
          <w:szCs w:val="26"/>
        </w:rPr>
        <w:t xml:space="preserve"> </w:t>
      </w:r>
      <w:r w:rsidRPr="00B66857">
        <w:rPr>
          <w:sz w:val="26"/>
          <w:szCs w:val="26"/>
        </w:rPr>
        <w:t>Electric</w:t>
      </w:r>
      <w:r w:rsidRPr="00EB00F6">
        <w:rPr>
          <w:sz w:val="26"/>
          <w:szCs w:val="26"/>
        </w:rPr>
        <w:t>», США) и др.</w:t>
      </w:r>
      <w:r w:rsidRPr="00B66857">
        <w:rPr>
          <w:sz w:val="26"/>
          <w:szCs w:val="26"/>
        </w:rPr>
        <w:t xml:space="preserve"> </w:t>
      </w:r>
    </w:p>
    <w:p w:rsidR="00B66857" w:rsidRPr="00B66857" w:rsidRDefault="00B66857" w:rsidP="00B66857">
      <w:pPr>
        <w:autoSpaceDE w:val="0"/>
        <w:autoSpaceDN w:val="0"/>
        <w:adjustRightInd w:val="0"/>
        <w:spacing w:line="276" w:lineRule="auto"/>
        <w:ind w:firstLine="851"/>
        <w:jc w:val="both"/>
        <w:rPr>
          <w:sz w:val="26"/>
          <w:szCs w:val="26"/>
        </w:rPr>
      </w:pPr>
    </w:p>
    <w:p w:rsidR="004961D1" w:rsidRPr="00EB00F6" w:rsidRDefault="00E12A99" w:rsidP="00063582">
      <w:pPr>
        <w:pStyle w:val="9"/>
      </w:pPr>
      <w:r w:rsidRPr="00EB00F6">
        <w:t>2.4</w:t>
      </w:r>
      <w:r w:rsidR="00063582" w:rsidRPr="00EB00F6">
        <w:t xml:space="preserve">.8 </w:t>
      </w:r>
      <w:r w:rsidR="004961D1" w:rsidRPr="00EB00F6">
        <w:t>Релейная защита и противоаварийная автоматика.</w:t>
      </w:r>
    </w:p>
    <w:p w:rsidR="004961D1" w:rsidRPr="00EB00F6" w:rsidRDefault="004961D1" w:rsidP="00246A1C">
      <w:pPr>
        <w:pStyle w:val="Default"/>
        <w:spacing w:line="276" w:lineRule="auto"/>
        <w:ind w:firstLine="720"/>
        <w:jc w:val="both"/>
        <w:rPr>
          <w:rFonts w:ascii="Times New Roman" w:hAnsi="Times New Roman" w:cs="Times New Roman"/>
          <w:sz w:val="26"/>
          <w:szCs w:val="26"/>
        </w:rPr>
      </w:pPr>
      <w:r w:rsidRPr="00EB00F6">
        <w:rPr>
          <w:rFonts w:ascii="Times New Roman" w:hAnsi="Times New Roman" w:cs="Times New Roman"/>
          <w:sz w:val="26"/>
          <w:szCs w:val="26"/>
        </w:rPr>
        <w:t xml:space="preserve">Обеспечение сохранения устойчивой работы </w:t>
      </w:r>
      <w:r w:rsidR="00351464" w:rsidRPr="00EB00F6">
        <w:rPr>
          <w:rFonts w:ascii="Times New Roman" w:hAnsi="Times New Roman" w:cs="Times New Roman"/>
          <w:sz w:val="26"/>
          <w:szCs w:val="26"/>
        </w:rPr>
        <w:t>генерирующего оборудования и в целом энергосистемы</w:t>
      </w:r>
      <w:r w:rsidRPr="00EB00F6">
        <w:rPr>
          <w:rFonts w:ascii="Times New Roman" w:hAnsi="Times New Roman" w:cs="Times New Roman"/>
          <w:sz w:val="26"/>
          <w:szCs w:val="26"/>
        </w:rPr>
        <w:t xml:space="preserve">, снижение </w:t>
      </w:r>
      <w:r w:rsidR="00351464" w:rsidRPr="00EB00F6">
        <w:rPr>
          <w:rFonts w:ascii="Times New Roman" w:hAnsi="Times New Roman" w:cs="Times New Roman"/>
          <w:sz w:val="26"/>
          <w:szCs w:val="26"/>
        </w:rPr>
        <w:t>рисков повреждения</w:t>
      </w:r>
      <w:r w:rsidRPr="00EB00F6">
        <w:rPr>
          <w:rFonts w:ascii="Times New Roman" w:hAnsi="Times New Roman" w:cs="Times New Roman"/>
          <w:sz w:val="26"/>
          <w:szCs w:val="26"/>
        </w:rPr>
        <w:t xml:space="preserve"> электрооборудования и </w:t>
      </w:r>
      <w:r w:rsidR="00351464" w:rsidRPr="00EB00F6">
        <w:rPr>
          <w:rFonts w:ascii="Times New Roman" w:hAnsi="Times New Roman" w:cs="Times New Roman"/>
          <w:sz w:val="26"/>
          <w:szCs w:val="26"/>
        </w:rPr>
        <w:t xml:space="preserve">экономических потерь Общества </w:t>
      </w:r>
      <w:r w:rsidRPr="00EB00F6">
        <w:rPr>
          <w:rFonts w:ascii="Times New Roman" w:hAnsi="Times New Roman" w:cs="Times New Roman"/>
          <w:sz w:val="26"/>
          <w:szCs w:val="26"/>
        </w:rPr>
        <w:t xml:space="preserve">от недоотпуска электроэнергии потребителям при возникновении технологических нарушений в значительной степени определяется надежной работой систем </w:t>
      </w:r>
      <w:r w:rsidR="00351464" w:rsidRPr="00EB00F6">
        <w:rPr>
          <w:rFonts w:ascii="Times New Roman" w:hAnsi="Times New Roman" w:cs="Times New Roman"/>
          <w:sz w:val="26"/>
          <w:szCs w:val="26"/>
        </w:rPr>
        <w:t xml:space="preserve">противоаварийной автоматики (ПА) и </w:t>
      </w:r>
      <w:r w:rsidRPr="00EB00F6">
        <w:rPr>
          <w:rFonts w:ascii="Times New Roman" w:hAnsi="Times New Roman" w:cs="Times New Roman"/>
          <w:sz w:val="26"/>
          <w:szCs w:val="26"/>
        </w:rPr>
        <w:t xml:space="preserve">релейной защиты и автоматики (РЗА). </w:t>
      </w:r>
    </w:p>
    <w:p w:rsidR="004961D1" w:rsidRPr="00EB00F6" w:rsidRDefault="004961D1" w:rsidP="00246A1C">
      <w:pPr>
        <w:pStyle w:val="Default"/>
        <w:spacing w:line="276" w:lineRule="auto"/>
        <w:ind w:firstLine="720"/>
        <w:jc w:val="both"/>
        <w:rPr>
          <w:rFonts w:ascii="Times New Roman" w:hAnsi="Times New Roman" w:cs="Times New Roman"/>
          <w:sz w:val="26"/>
          <w:szCs w:val="26"/>
        </w:rPr>
      </w:pPr>
      <w:r w:rsidRPr="00EB00F6">
        <w:rPr>
          <w:rFonts w:ascii="Times New Roman" w:hAnsi="Times New Roman" w:cs="Times New Roman"/>
          <w:sz w:val="26"/>
          <w:szCs w:val="26"/>
        </w:rPr>
        <w:t xml:space="preserve">Техническая политика по обеспечению надежной работы технических средств </w:t>
      </w:r>
      <w:r w:rsidR="00351464" w:rsidRPr="00EB00F6">
        <w:rPr>
          <w:rFonts w:ascii="Times New Roman" w:hAnsi="Times New Roman" w:cs="Times New Roman"/>
          <w:sz w:val="26"/>
          <w:szCs w:val="26"/>
        </w:rPr>
        <w:t xml:space="preserve">ПА и </w:t>
      </w:r>
      <w:r w:rsidRPr="00EB00F6">
        <w:rPr>
          <w:rFonts w:ascii="Times New Roman" w:hAnsi="Times New Roman" w:cs="Times New Roman"/>
          <w:sz w:val="26"/>
          <w:szCs w:val="26"/>
        </w:rPr>
        <w:t xml:space="preserve">РЗА направлена на поддержание в </w:t>
      </w:r>
      <w:r w:rsidR="00351464" w:rsidRPr="00EB00F6">
        <w:rPr>
          <w:rFonts w:ascii="Times New Roman" w:hAnsi="Times New Roman" w:cs="Times New Roman"/>
          <w:sz w:val="26"/>
          <w:szCs w:val="26"/>
        </w:rPr>
        <w:t>состоянии высокой эксплуатационной надежности установленных</w:t>
      </w:r>
      <w:r w:rsidRPr="00EB00F6">
        <w:rPr>
          <w:rFonts w:ascii="Times New Roman" w:hAnsi="Times New Roman" w:cs="Times New Roman"/>
          <w:sz w:val="26"/>
          <w:szCs w:val="26"/>
        </w:rPr>
        <w:t xml:space="preserve"> </w:t>
      </w:r>
      <w:r w:rsidR="00351464" w:rsidRPr="00EB00F6">
        <w:rPr>
          <w:rFonts w:ascii="Times New Roman" w:hAnsi="Times New Roman" w:cs="Times New Roman"/>
          <w:sz w:val="26"/>
          <w:szCs w:val="26"/>
        </w:rPr>
        <w:t>устройств РЗА и своевременную замену</w:t>
      </w:r>
      <w:r w:rsidRPr="00EB00F6">
        <w:rPr>
          <w:rFonts w:ascii="Times New Roman" w:hAnsi="Times New Roman" w:cs="Times New Roman"/>
          <w:sz w:val="26"/>
          <w:szCs w:val="26"/>
        </w:rPr>
        <w:t xml:space="preserve"> физически </w:t>
      </w:r>
      <w:r w:rsidR="00351464" w:rsidRPr="00EB00F6">
        <w:rPr>
          <w:rFonts w:ascii="Times New Roman" w:hAnsi="Times New Roman" w:cs="Times New Roman"/>
          <w:sz w:val="26"/>
          <w:szCs w:val="26"/>
        </w:rPr>
        <w:t xml:space="preserve">и морально </w:t>
      </w:r>
      <w:r w:rsidRPr="00EB00F6">
        <w:rPr>
          <w:rFonts w:ascii="Times New Roman" w:hAnsi="Times New Roman" w:cs="Times New Roman"/>
          <w:sz w:val="26"/>
          <w:szCs w:val="26"/>
        </w:rPr>
        <w:t xml:space="preserve">устаревших систем или отдельных устройств РЗА, дальнейшая эксплуатация которых </w:t>
      </w:r>
      <w:r w:rsidR="00351464" w:rsidRPr="00EB00F6">
        <w:rPr>
          <w:rFonts w:ascii="Times New Roman" w:hAnsi="Times New Roman" w:cs="Times New Roman"/>
          <w:sz w:val="26"/>
          <w:szCs w:val="26"/>
        </w:rPr>
        <w:t>не отвечает изменившимся условиям работы энергосистем.</w:t>
      </w:r>
      <w:r w:rsidRPr="00EB00F6">
        <w:rPr>
          <w:rFonts w:ascii="Times New Roman" w:hAnsi="Times New Roman" w:cs="Times New Roman"/>
          <w:sz w:val="26"/>
          <w:szCs w:val="26"/>
        </w:rPr>
        <w:t xml:space="preserve"> </w:t>
      </w:r>
    </w:p>
    <w:p w:rsidR="004961D1" w:rsidRPr="00EB00F6" w:rsidRDefault="00351464" w:rsidP="00246A1C">
      <w:pPr>
        <w:pStyle w:val="Default"/>
        <w:spacing w:line="276" w:lineRule="auto"/>
        <w:ind w:firstLine="720"/>
        <w:jc w:val="both"/>
        <w:rPr>
          <w:rFonts w:ascii="Times New Roman" w:hAnsi="Times New Roman" w:cs="Times New Roman"/>
          <w:sz w:val="26"/>
          <w:szCs w:val="26"/>
        </w:rPr>
      </w:pPr>
      <w:r w:rsidRPr="00EB00F6">
        <w:rPr>
          <w:rFonts w:ascii="Times New Roman" w:hAnsi="Times New Roman" w:cs="Times New Roman"/>
          <w:sz w:val="26"/>
          <w:szCs w:val="26"/>
        </w:rPr>
        <w:t xml:space="preserve">Решение данных задач </w:t>
      </w:r>
      <w:r w:rsidR="00D633B2" w:rsidRPr="00EB00F6">
        <w:rPr>
          <w:rFonts w:ascii="Times New Roman" w:hAnsi="Times New Roman" w:cs="Times New Roman"/>
          <w:sz w:val="26"/>
          <w:szCs w:val="26"/>
        </w:rPr>
        <w:t>будет</w:t>
      </w:r>
      <w:r w:rsidR="004961D1" w:rsidRPr="00EB00F6">
        <w:rPr>
          <w:rFonts w:ascii="Times New Roman" w:hAnsi="Times New Roman" w:cs="Times New Roman"/>
          <w:sz w:val="26"/>
          <w:szCs w:val="26"/>
        </w:rPr>
        <w:t xml:space="preserve"> о</w:t>
      </w:r>
      <w:r w:rsidR="00D633B2" w:rsidRPr="00EB00F6">
        <w:rPr>
          <w:rFonts w:ascii="Times New Roman" w:hAnsi="Times New Roman" w:cs="Times New Roman"/>
          <w:sz w:val="26"/>
          <w:szCs w:val="26"/>
        </w:rPr>
        <w:t>существляться на основе действующих правил и норм</w:t>
      </w:r>
      <w:r w:rsidR="004961D1" w:rsidRPr="00EB00F6">
        <w:rPr>
          <w:rFonts w:ascii="Times New Roman" w:hAnsi="Times New Roman" w:cs="Times New Roman"/>
          <w:sz w:val="26"/>
          <w:szCs w:val="26"/>
        </w:rPr>
        <w:t xml:space="preserve"> обслуживания устройств РЗА, в которых также отражены и условия продления срока службы</w:t>
      </w:r>
      <w:r w:rsidR="00D633B2" w:rsidRPr="00EB00F6">
        <w:rPr>
          <w:rFonts w:ascii="Times New Roman" w:hAnsi="Times New Roman" w:cs="Times New Roman"/>
          <w:sz w:val="26"/>
          <w:szCs w:val="26"/>
        </w:rPr>
        <w:t xml:space="preserve">, эксплуатируемых устройств, с учетом их фактического технического </w:t>
      </w:r>
      <w:r w:rsidR="004961D1" w:rsidRPr="00EB00F6">
        <w:rPr>
          <w:rFonts w:ascii="Times New Roman" w:hAnsi="Times New Roman" w:cs="Times New Roman"/>
          <w:sz w:val="26"/>
          <w:szCs w:val="26"/>
        </w:rPr>
        <w:t xml:space="preserve">состояния устройств </w:t>
      </w:r>
      <w:r w:rsidR="00D633B2" w:rsidRPr="00EB00F6">
        <w:rPr>
          <w:rFonts w:ascii="Times New Roman" w:hAnsi="Times New Roman" w:cs="Times New Roman"/>
          <w:sz w:val="26"/>
          <w:szCs w:val="26"/>
        </w:rPr>
        <w:t xml:space="preserve">с поэтапной реновацией </w:t>
      </w:r>
      <w:r w:rsidR="004961D1" w:rsidRPr="00EB00F6">
        <w:rPr>
          <w:rFonts w:ascii="Times New Roman" w:hAnsi="Times New Roman" w:cs="Times New Roman"/>
          <w:sz w:val="26"/>
          <w:szCs w:val="26"/>
        </w:rPr>
        <w:t xml:space="preserve">на </w:t>
      </w:r>
      <w:r w:rsidR="00D633B2" w:rsidRPr="00EB00F6">
        <w:rPr>
          <w:rFonts w:ascii="Times New Roman" w:hAnsi="Times New Roman" w:cs="Times New Roman"/>
          <w:sz w:val="26"/>
          <w:szCs w:val="26"/>
        </w:rPr>
        <w:t>современные, в основном микропроцессорные системы</w:t>
      </w:r>
      <w:r w:rsidR="004961D1" w:rsidRPr="00EB00F6">
        <w:rPr>
          <w:rFonts w:ascii="Times New Roman" w:hAnsi="Times New Roman" w:cs="Times New Roman"/>
          <w:sz w:val="26"/>
          <w:szCs w:val="26"/>
        </w:rPr>
        <w:t xml:space="preserve">. </w:t>
      </w:r>
    </w:p>
    <w:p w:rsidR="004961D1" w:rsidRPr="00EB00F6" w:rsidRDefault="00D633B2" w:rsidP="00246A1C">
      <w:pPr>
        <w:pStyle w:val="Default"/>
        <w:spacing w:line="276" w:lineRule="auto"/>
        <w:ind w:firstLine="720"/>
        <w:jc w:val="both"/>
        <w:rPr>
          <w:rFonts w:ascii="Times New Roman" w:hAnsi="Times New Roman" w:cs="Times New Roman"/>
          <w:sz w:val="26"/>
          <w:szCs w:val="26"/>
        </w:rPr>
      </w:pPr>
      <w:r w:rsidRPr="00EB00F6">
        <w:rPr>
          <w:rFonts w:ascii="Times New Roman" w:hAnsi="Times New Roman" w:cs="Times New Roman"/>
          <w:sz w:val="26"/>
          <w:szCs w:val="26"/>
        </w:rPr>
        <w:t>При проведении</w:t>
      </w:r>
      <w:r w:rsidR="004961D1" w:rsidRPr="00EB00F6">
        <w:rPr>
          <w:rFonts w:ascii="Times New Roman" w:hAnsi="Times New Roman" w:cs="Times New Roman"/>
          <w:sz w:val="26"/>
          <w:szCs w:val="26"/>
        </w:rPr>
        <w:t xml:space="preserve"> нового строительства</w:t>
      </w:r>
      <w:r w:rsidRPr="00EB00F6">
        <w:rPr>
          <w:rFonts w:ascii="Times New Roman" w:hAnsi="Times New Roman" w:cs="Times New Roman"/>
          <w:sz w:val="26"/>
          <w:szCs w:val="26"/>
        </w:rPr>
        <w:t>,</w:t>
      </w:r>
      <w:r w:rsidR="004961D1" w:rsidRPr="00EB00F6">
        <w:rPr>
          <w:rFonts w:ascii="Times New Roman" w:hAnsi="Times New Roman" w:cs="Times New Roman"/>
          <w:sz w:val="26"/>
          <w:szCs w:val="26"/>
        </w:rPr>
        <w:t xml:space="preserve"> комплексного технического перевооружения и реконструкции </w:t>
      </w:r>
      <w:r w:rsidR="00281DD0" w:rsidRPr="00EB00F6">
        <w:rPr>
          <w:rFonts w:ascii="Times New Roman" w:hAnsi="Times New Roman" w:cs="Times New Roman"/>
          <w:sz w:val="26"/>
          <w:szCs w:val="26"/>
        </w:rPr>
        <w:t xml:space="preserve">электооборудования устройства ПА и РЗА </w:t>
      </w:r>
      <w:r w:rsidRPr="00EB00F6">
        <w:rPr>
          <w:rFonts w:ascii="Times New Roman" w:hAnsi="Times New Roman" w:cs="Times New Roman"/>
          <w:sz w:val="26"/>
          <w:szCs w:val="26"/>
        </w:rPr>
        <w:t xml:space="preserve">должны </w:t>
      </w:r>
      <w:r w:rsidR="00281DD0" w:rsidRPr="00EB00F6">
        <w:rPr>
          <w:rFonts w:ascii="Times New Roman" w:hAnsi="Times New Roman" w:cs="Times New Roman"/>
          <w:sz w:val="26"/>
          <w:szCs w:val="26"/>
        </w:rPr>
        <w:t>отвечать следующим</w:t>
      </w:r>
      <w:r w:rsidRPr="00EB00F6">
        <w:rPr>
          <w:rFonts w:ascii="Times New Roman" w:hAnsi="Times New Roman" w:cs="Times New Roman"/>
          <w:sz w:val="26"/>
          <w:szCs w:val="26"/>
        </w:rPr>
        <w:t xml:space="preserve"> требования</w:t>
      </w:r>
      <w:r w:rsidR="00281DD0" w:rsidRPr="00EB00F6">
        <w:rPr>
          <w:rFonts w:ascii="Times New Roman" w:hAnsi="Times New Roman" w:cs="Times New Roman"/>
          <w:sz w:val="26"/>
          <w:szCs w:val="26"/>
        </w:rPr>
        <w:t>м</w:t>
      </w:r>
      <w:r w:rsidR="004961D1" w:rsidRPr="00EB00F6">
        <w:rPr>
          <w:rFonts w:ascii="Times New Roman" w:hAnsi="Times New Roman" w:cs="Times New Roman"/>
          <w:sz w:val="26"/>
          <w:szCs w:val="26"/>
        </w:rPr>
        <w:t xml:space="preserve">: </w:t>
      </w:r>
    </w:p>
    <w:p w:rsidR="004961D1" w:rsidRPr="00EB00F6" w:rsidRDefault="00D633B2" w:rsidP="00775FE4">
      <w:pPr>
        <w:pStyle w:val="Default"/>
        <w:numPr>
          <w:ilvl w:val="0"/>
          <w:numId w:val="46"/>
        </w:numPr>
        <w:tabs>
          <w:tab w:val="left" w:pos="426"/>
        </w:tabs>
        <w:spacing w:line="276" w:lineRule="auto"/>
        <w:ind w:left="426"/>
        <w:jc w:val="both"/>
        <w:rPr>
          <w:rFonts w:ascii="Times New Roman" w:hAnsi="Times New Roman" w:cs="Times New Roman"/>
          <w:sz w:val="26"/>
          <w:szCs w:val="26"/>
        </w:rPr>
      </w:pPr>
      <w:r w:rsidRPr="00EB00F6">
        <w:rPr>
          <w:rFonts w:ascii="Times New Roman" w:hAnsi="Times New Roman" w:cs="Times New Roman"/>
          <w:sz w:val="26"/>
          <w:szCs w:val="26"/>
        </w:rPr>
        <w:t>о</w:t>
      </w:r>
      <w:r w:rsidR="00281DD0" w:rsidRPr="00EB00F6">
        <w:rPr>
          <w:rFonts w:ascii="Times New Roman" w:hAnsi="Times New Roman" w:cs="Times New Roman"/>
          <w:sz w:val="26"/>
          <w:szCs w:val="26"/>
        </w:rPr>
        <w:t>беспечивать</w:t>
      </w:r>
      <w:r w:rsidRPr="00EB00F6">
        <w:rPr>
          <w:rFonts w:ascii="Times New Roman" w:hAnsi="Times New Roman" w:cs="Times New Roman"/>
          <w:sz w:val="26"/>
          <w:szCs w:val="26"/>
        </w:rPr>
        <w:t xml:space="preserve"> </w:t>
      </w:r>
      <w:r w:rsidR="00281DD0" w:rsidRPr="00EB00F6">
        <w:rPr>
          <w:rFonts w:ascii="Times New Roman" w:hAnsi="Times New Roman" w:cs="Times New Roman"/>
          <w:sz w:val="26"/>
          <w:szCs w:val="26"/>
        </w:rPr>
        <w:t>заданное</w:t>
      </w:r>
      <w:r w:rsidRPr="00EB00F6">
        <w:rPr>
          <w:rFonts w:ascii="Times New Roman" w:hAnsi="Times New Roman" w:cs="Times New Roman"/>
          <w:sz w:val="26"/>
          <w:szCs w:val="26"/>
        </w:rPr>
        <w:t xml:space="preserve"> условиями проектирования </w:t>
      </w:r>
      <w:r w:rsidR="00281DD0" w:rsidRPr="00EB00F6">
        <w:rPr>
          <w:rFonts w:ascii="Times New Roman" w:hAnsi="Times New Roman" w:cs="Times New Roman"/>
          <w:sz w:val="26"/>
          <w:szCs w:val="26"/>
        </w:rPr>
        <w:t>время</w:t>
      </w:r>
      <w:r w:rsidR="004961D1" w:rsidRPr="00EB00F6">
        <w:rPr>
          <w:rFonts w:ascii="Times New Roman" w:hAnsi="Times New Roman" w:cs="Times New Roman"/>
          <w:sz w:val="26"/>
          <w:szCs w:val="26"/>
        </w:rPr>
        <w:t xml:space="preserve"> отключения </w:t>
      </w:r>
      <w:r w:rsidR="00281DD0" w:rsidRPr="00EB00F6">
        <w:rPr>
          <w:rFonts w:ascii="Times New Roman" w:hAnsi="Times New Roman" w:cs="Times New Roman"/>
          <w:sz w:val="26"/>
          <w:szCs w:val="26"/>
        </w:rPr>
        <w:t xml:space="preserve">защищаемых объектов </w:t>
      </w:r>
      <w:r w:rsidRPr="00EB00F6">
        <w:rPr>
          <w:rFonts w:ascii="Times New Roman" w:hAnsi="Times New Roman" w:cs="Times New Roman"/>
          <w:sz w:val="26"/>
          <w:szCs w:val="26"/>
        </w:rPr>
        <w:t xml:space="preserve">при </w:t>
      </w:r>
      <w:r w:rsidR="00A75D2A" w:rsidRPr="00EB00F6">
        <w:rPr>
          <w:rFonts w:ascii="Times New Roman" w:hAnsi="Times New Roman" w:cs="Times New Roman"/>
          <w:sz w:val="26"/>
          <w:szCs w:val="26"/>
        </w:rPr>
        <w:t>всех видах повреждений</w:t>
      </w:r>
      <w:r w:rsidR="004961D1" w:rsidRPr="00EB00F6">
        <w:rPr>
          <w:rFonts w:ascii="Times New Roman" w:hAnsi="Times New Roman" w:cs="Times New Roman"/>
          <w:sz w:val="26"/>
          <w:szCs w:val="26"/>
        </w:rPr>
        <w:t xml:space="preserve">; </w:t>
      </w:r>
    </w:p>
    <w:p w:rsidR="004961D1" w:rsidRPr="00EB00F6" w:rsidRDefault="00A75D2A" w:rsidP="00775FE4">
      <w:pPr>
        <w:pStyle w:val="Default"/>
        <w:numPr>
          <w:ilvl w:val="0"/>
          <w:numId w:val="46"/>
        </w:numPr>
        <w:tabs>
          <w:tab w:val="left" w:pos="426"/>
        </w:tabs>
        <w:spacing w:line="276" w:lineRule="auto"/>
        <w:ind w:left="426"/>
        <w:jc w:val="both"/>
        <w:rPr>
          <w:rFonts w:ascii="Times New Roman" w:hAnsi="Times New Roman" w:cs="Times New Roman"/>
          <w:sz w:val="26"/>
          <w:szCs w:val="26"/>
        </w:rPr>
      </w:pPr>
      <w:r w:rsidRPr="00EB00F6">
        <w:rPr>
          <w:rFonts w:ascii="Times New Roman" w:hAnsi="Times New Roman" w:cs="Times New Roman"/>
          <w:sz w:val="26"/>
          <w:szCs w:val="26"/>
        </w:rPr>
        <w:t>выявлять и обеспечивать селективное отключение поврежденых</w:t>
      </w:r>
      <w:r w:rsidR="004961D1" w:rsidRPr="00EB00F6">
        <w:rPr>
          <w:rFonts w:ascii="Times New Roman" w:hAnsi="Times New Roman" w:cs="Times New Roman"/>
          <w:sz w:val="26"/>
          <w:szCs w:val="26"/>
        </w:rPr>
        <w:t xml:space="preserve"> элементов сети на ранних стадиях за счет повышения чувствительности и применения новых принципов построения РЗА; </w:t>
      </w:r>
    </w:p>
    <w:p w:rsidR="004961D1" w:rsidRPr="00EB00F6" w:rsidRDefault="00A75D2A" w:rsidP="00775FE4">
      <w:pPr>
        <w:pStyle w:val="Default"/>
        <w:numPr>
          <w:ilvl w:val="0"/>
          <w:numId w:val="46"/>
        </w:numPr>
        <w:tabs>
          <w:tab w:val="left" w:pos="426"/>
        </w:tabs>
        <w:spacing w:line="276" w:lineRule="auto"/>
        <w:ind w:left="426"/>
        <w:jc w:val="both"/>
        <w:rPr>
          <w:rFonts w:ascii="Times New Roman" w:hAnsi="Times New Roman" w:cs="Times New Roman"/>
          <w:sz w:val="26"/>
          <w:szCs w:val="26"/>
        </w:rPr>
      </w:pPr>
      <w:r w:rsidRPr="00EB00F6">
        <w:rPr>
          <w:rFonts w:ascii="Times New Roman" w:hAnsi="Times New Roman" w:cs="Times New Roman"/>
          <w:sz w:val="26"/>
          <w:szCs w:val="26"/>
        </w:rPr>
        <w:t xml:space="preserve">обеспечивать </w:t>
      </w:r>
      <w:r w:rsidR="004961D1" w:rsidRPr="00EB00F6">
        <w:rPr>
          <w:rFonts w:ascii="Times New Roman" w:hAnsi="Times New Roman" w:cs="Times New Roman"/>
          <w:sz w:val="26"/>
          <w:szCs w:val="26"/>
        </w:rPr>
        <w:t xml:space="preserve">снижение эксплуатационных </w:t>
      </w:r>
      <w:r w:rsidR="00281DD0" w:rsidRPr="00EB00F6">
        <w:rPr>
          <w:rFonts w:ascii="Times New Roman" w:hAnsi="Times New Roman" w:cs="Times New Roman"/>
          <w:sz w:val="26"/>
          <w:szCs w:val="26"/>
        </w:rPr>
        <w:t xml:space="preserve">издержек </w:t>
      </w:r>
      <w:r w:rsidR="004961D1" w:rsidRPr="00EB00F6">
        <w:rPr>
          <w:rFonts w:ascii="Times New Roman" w:hAnsi="Times New Roman" w:cs="Times New Roman"/>
          <w:sz w:val="26"/>
          <w:szCs w:val="26"/>
        </w:rPr>
        <w:t xml:space="preserve">за счет повышения применения программно-аппаратных инструментальных средств и </w:t>
      </w:r>
      <w:r w:rsidR="00281DD0" w:rsidRPr="00EB00F6">
        <w:rPr>
          <w:rFonts w:ascii="Times New Roman" w:hAnsi="Times New Roman" w:cs="Times New Roman"/>
          <w:sz w:val="26"/>
          <w:szCs w:val="26"/>
        </w:rPr>
        <w:t>устройств</w:t>
      </w:r>
      <w:r w:rsidR="004961D1" w:rsidRPr="00EB00F6">
        <w:rPr>
          <w:rFonts w:ascii="Times New Roman" w:hAnsi="Times New Roman" w:cs="Times New Roman"/>
          <w:sz w:val="26"/>
          <w:szCs w:val="26"/>
        </w:rPr>
        <w:t xml:space="preserve"> дистанционного управления режимами работы </w:t>
      </w:r>
      <w:r w:rsidR="00281DD0" w:rsidRPr="00EB00F6">
        <w:rPr>
          <w:rFonts w:ascii="Times New Roman" w:hAnsi="Times New Roman" w:cs="Times New Roman"/>
          <w:sz w:val="26"/>
          <w:szCs w:val="26"/>
        </w:rPr>
        <w:t>ПА и</w:t>
      </w:r>
      <w:r w:rsidR="004961D1" w:rsidRPr="00EB00F6">
        <w:rPr>
          <w:rFonts w:ascii="Times New Roman" w:hAnsi="Times New Roman" w:cs="Times New Roman"/>
          <w:sz w:val="26"/>
          <w:szCs w:val="26"/>
        </w:rPr>
        <w:t xml:space="preserve"> РЗА;</w:t>
      </w:r>
    </w:p>
    <w:p w:rsidR="004961D1" w:rsidRPr="00EB00F6" w:rsidRDefault="00F541C4" w:rsidP="00775FE4">
      <w:pPr>
        <w:pStyle w:val="Default"/>
        <w:numPr>
          <w:ilvl w:val="0"/>
          <w:numId w:val="46"/>
        </w:numPr>
        <w:tabs>
          <w:tab w:val="left" w:pos="426"/>
        </w:tabs>
        <w:spacing w:line="276" w:lineRule="auto"/>
        <w:ind w:left="426"/>
        <w:jc w:val="both"/>
        <w:rPr>
          <w:rFonts w:ascii="Times New Roman" w:hAnsi="Times New Roman" w:cs="Times New Roman"/>
          <w:sz w:val="26"/>
          <w:szCs w:val="26"/>
        </w:rPr>
      </w:pPr>
      <w:r w:rsidRPr="00EB00F6">
        <w:rPr>
          <w:rFonts w:ascii="Times New Roman" w:hAnsi="Times New Roman" w:cs="Times New Roman"/>
          <w:sz w:val="26"/>
          <w:szCs w:val="26"/>
        </w:rPr>
        <w:t>выполненять расчеты</w:t>
      </w:r>
      <w:r w:rsidR="004961D1" w:rsidRPr="00EB00F6">
        <w:rPr>
          <w:rFonts w:ascii="Times New Roman" w:hAnsi="Times New Roman" w:cs="Times New Roman"/>
          <w:sz w:val="26"/>
          <w:szCs w:val="26"/>
        </w:rPr>
        <w:t xml:space="preserve"> и </w:t>
      </w:r>
      <w:r w:rsidRPr="00EB00F6">
        <w:rPr>
          <w:rFonts w:ascii="Times New Roman" w:hAnsi="Times New Roman" w:cs="Times New Roman"/>
          <w:sz w:val="26"/>
          <w:szCs w:val="26"/>
        </w:rPr>
        <w:t xml:space="preserve">определять </w:t>
      </w:r>
      <w:r w:rsidR="004961D1" w:rsidRPr="00EB00F6">
        <w:rPr>
          <w:rFonts w:ascii="Times New Roman" w:hAnsi="Times New Roman" w:cs="Times New Roman"/>
          <w:sz w:val="26"/>
          <w:szCs w:val="26"/>
        </w:rPr>
        <w:t>выбор параметров срабатывания устройств РЗА, характеристик для наст</w:t>
      </w:r>
      <w:r w:rsidRPr="00EB00F6">
        <w:rPr>
          <w:rFonts w:ascii="Times New Roman" w:hAnsi="Times New Roman" w:cs="Times New Roman"/>
          <w:sz w:val="26"/>
          <w:szCs w:val="26"/>
        </w:rPr>
        <w:t>ройки устройств РЗА, составлять</w:t>
      </w:r>
      <w:r w:rsidR="004961D1" w:rsidRPr="00EB00F6">
        <w:rPr>
          <w:rFonts w:ascii="Times New Roman" w:hAnsi="Times New Roman" w:cs="Times New Roman"/>
          <w:sz w:val="26"/>
          <w:szCs w:val="26"/>
        </w:rPr>
        <w:t xml:space="preserve"> схем</w:t>
      </w:r>
      <w:r w:rsidRPr="00EB00F6">
        <w:rPr>
          <w:rFonts w:ascii="Times New Roman" w:hAnsi="Times New Roman" w:cs="Times New Roman"/>
          <w:sz w:val="26"/>
          <w:szCs w:val="26"/>
        </w:rPr>
        <w:t>ы</w:t>
      </w:r>
      <w:r w:rsidR="004961D1" w:rsidRPr="00EB00F6">
        <w:rPr>
          <w:rFonts w:ascii="Times New Roman" w:hAnsi="Times New Roman" w:cs="Times New Roman"/>
          <w:sz w:val="26"/>
          <w:szCs w:val="26"/>
        </w:rPr>
        <w:t xml:space="preserve"> замещ</w:t>
      </w:r>
      <w:r w:rsidRPr="00EB00F6">
        <w:rPr>
          <w:rFonts w:ascii="Times New Roman" w:hAnsi="Times New Roman" w:cs="Times New Roman"/>
          <w:sz w:val="26"/>
          <w:szCs w:val="26"/>
        </w:rPr>
        <w:t>ения (моделировать</w:t>
      </w:r>
      <w:r w:rsidR="004961D1" w:rsidRPr="00EB00F6">
        <w:rPr>
          <w:rFonts w:ascii="Times New Roman" w:hAnsi="Times New Roman" w:cs="Times New Roman"/>
          <w:sz w:val="26"/>
          <w:szCs w:val="26"/>
        </w:rPr>
        <w:t xml:space="preserve">) для расчета токов и напряжений при КЗ и других повреждениях; </w:t>
      </w:r>
    </w:p>
    <w:p w:rsidR="004961D1" w:rsidRPr="00EB00F6" w:rsidRDefault="00F541C4" w:rsidP="00775FE4">
      <w:pPr>
        <w:pStyle w:val="Default"/>
        <w:numPr>
          <w:ilvl w:val="0"/>
          <w:numId w:val="46"/>
        </w:numPr>
        <w:tabs>
          <w:tab w:val="left" w:pos="426"/>
        </w:tabs>
        <w:spacing w:line="276" w:lineRule="auto"/>
        <w:ind w:left="426"/>
        <w:jc w:val="both"/>
        <w:rPr>
          <w:rFonts w:ascii="Times New Roman" w:hAnsi="Times New Roman" w:cs="Times New Roman"/>
          <w:color w:val="auto"/>
          <w:sz w:val="26"/>
          <w:szCs w:val="26"/>
        </w:rPr>
      </w:pPr>
      <w:r w:rsidRPr="00EB00F6">
        <w:rPr>
          <w:rFonts w:ascii="Times New Roman" w:hAnsi="Times New Roman" w:cs="Times New Roman"/>
          <w:sz w:val="26"/>
        </w:rPr>
        <w:t>дублировать комплекты</w:t>
      </w:r>
      <w:r w:rsidR="00281DD0" w:rsidRPr="00EB00F6">
        <w:rPr>
          <w:rFonts w:ascii="Times New Roman" w:hAnsi="Times New Roman" w:cs="Times New Roman"/>
          <w:sz w:val="26"/>
        </w:rPr>
        <w:t xml:space="preserve"> защит</w:t>
      </w:r>
      <w:r w:rsidRPr="00EB00F6">
        <w:rPr>
          <w:rFonts w:ascii="Times New Roman" w:hAnsi="Times New Roman" w:cs="Times New Roman"/>
          <w:sz w:val="26"/>
        </w:rPr>
        <w:t>, установленных на</w:t>
      </w:r>
      <w:r w:rsidR="004961D1" w:rsidRPr="00EB00F6">
        <w:rPr>
          <w:rFonts w:ascii="Times New Roman" w:hAnsi="Times New Roman" w:cs="Times New Roman"/>
          <w:sz w:val="26"/>
        </w:rPr>
        <w:t xml:space="preserve"> от</w:t>
      </w:r>
      <w:r w:rsidRPr="00EB00F6">
        <w:rPr>
          <w:rFonts w:ascii="Times New Roman" w:hAnsi="Times New Roman" w:cs="Times New Roman"/>
          <w:sz w:val="26"/>
        </w:rPr>
        <w:t>ветственных объектах</w:t>
      </w:r>
      <w:r w:rsidR="004961D1" w:rsidRPr="00EB00F6">
        <w:rPr>
          <w:rFonts w:ascii="Times New Roman" w:hAnsi="Times New Roman" w:cs="Times New Roman"/>
          <w:sz w:val="26"/>
        </w:rPr>
        <w:t>;</w:t>
      </w:r>
    </w:p>
    <w:p w:rsidR="004961D1" w:rsidRPr="00EB00F6" w:rsidRDefault="004961D1" w:rsidP="00775FE4">
      <w:pPr>
        <w:pStyle w:val="Default"/>
        <w:numPr>
          <w:ilvl w:val="0"/>
          <w:numId w:val="46"/>
        </w:numPr>
        <w:tabs>
          <w:tab w:val="left" w:pos="426"/>
        </w:tabs>
        <w:spacing w:line="276" w:lineRule="auto"/>
        <w:ind w:left="426"/>
        <w:jc w:val="both"/>
        <w:rPr>
          <w:rFonts w:ascii="Times New Roman" w:hAnsi="Times New Roman" w:cs="Times New Roman"/>
          <w:color w:val="auto"/>
          <w:sz w:val="26"/>
          <w:szCs w:val="26"/>
        </w:rPr>
      </w:pPr>
      <w:r w:rsidRPr="00EB00F6">
        <w:rPr>
          <w:rFonts w:ascii="Times New Roman" w:hAnsi="Times New Roman" w:cs="Times New Roman"/>
          <w:spacing w:val="-2"/>
          <w:sz w:val="26"/>
        </w:rPr>
        <w:t xml:space="preserve">в обоснованных случаях </w:t>
      </w:r>
      <w:r w:rsidR="00F541C4" w:rsidRPr="00EB00F6">
        <w:rPr>
          <w:rFonts w:ascii="Times New Roman" w:hAnsi="Times New Roman" w:cs="Times New Roman"/>
          <w:spacing w:val="-2"/>
          <w:sz w:val="26"/>
        </w:rPr>
        <w:t>иметь автономное питание</w:t>
      </w:r>
      <w:r w:rsidRPr="00EB00F6">
        <w:rPr>
          <w:rFonts w:ascii="Times New Roman" w:hAnsi="Times New Roman" w:cs="Times New Roman"/>
          <w:spacing w:val="-2"/>
          <w:sz w:val="26"/>
        </w:rPr>
        <w:t xml:space="preserve"> микропроцессорных устройств </w:t>
      </w:r>
      <w:r w:rsidR="00F541C4" w:rsidRPr="00EB00F6">
        <w:rPr>
          <w:rFonts w:ascii="Times New Roman" w:hAnsi="Times New Roman" w:cs="Times New Roman"/>
          <w:spacing w:val="-2"/>
          <w:sz w:val="26"/>
        </w:rPr>
        <w:t xml:space="preserve">ПА и </w:t>
      </w:r>
      <w:r w:rsidRPr="00EB00F6">
        <w:rPr>
          <w:rFonts w:ascii="Times New Roman" w:hAnsi="Times New Roman" w:cs="Times New Roman"/>
          <w:spacing w:val="-2"/>
          <w:sz w:val="26"/>
        </w:rPr>
        <w:t>РЗА от трансформаторов тока и напряжения;</w:t>
      </w:r>
    </w:p>
    <w:p w:rsidR="004961D1" w:rsidRPr="00EB00F6" w:rsidRDefault="00F541C4" w:rsidP="00775FE4">
      <w:pPr>
        <w:pStyle w:val="Default"/>
        <w:numPr>
          <w:ilvl w:val="0"/>
          <w:numId w:val="46"/>
        </w:numPr>
        <w:tabs>
          <w:tab w:val="left" w:pos="426"/>
        </w:tabs>
        <w:spacing w:line="276" w:lineRule="auto"/>
        <w:ind w:left="426"/>
        <w:jc w:val="both"/>
        <w:rPr>
          <w:rFonts w:ascii="Times New Roman" w:hAnsi="Times New Roman" w:cs="Times New Roman"/>
          <w:sz w:val="26"/>
        </w:rPr>
      </w:pPr>
      <w:r w:rsidRPr="00EB00F6">
        <w:rPr>
          <w:rFonts w:ascii="Times New Roman" w:hAnsi="Times New Roman" w:cs="Times New Roman"/>
          <w:sz w:val="26"/>
        </w:rPr>
        <w:t>обеспечивать надежность</w:t>
      </w:r>
      <w:r w:rsidR="004961D1" w:rsidRPr="00EB00F6">
        <w:rPr>
          <w:rFonts w:ascii="Times New Roman" w:hAnsi="Times New Roman" w:cs="Times New Roman"/>
          <w:sz w:val="26"/>
        </w:rPr>
        <w:t xml:space="preserve"> функционирования устройств РЗА в результате применения</w:t>
      </w:r>
      <w:r w:rsidR="00281DD0" w:rsidRPr="00EB00F6">
        <w:rPr>
          <w:rFonts w:ascii="Times New Roman" w:hAnsi="Times New Roman" w:cs="Times New Roman"/>
          <w:sz w:val="26"/>
        </w:rPr>
        <w:t xml:space="preserve"> встроенных средств</w:t>
      </w:r>
      <w:r w:rsidR="004961D1" w:rsidRPr="00EB00F6">
        <w:rPr>
          <w:rFonts w:ascii="Times New Roman" w:hAnsi="Times New Roman" w:cs="Times New Roman"/>
          <w:sz w:val="26"/>
        </w:rPr>
        <w:t xml:space="preserve"> непрерывной </w:t>
      </w:r>
      <w:r w:rsidR="00281DD0" w:rsidRPr="00EB00F6">
        <w:rPr>
          <w:rFonts w:ascii="Times New Roman" w:hAnsi="Times New Roman" w:cs="Times New Roman"/>
          <w:sz w:val="26"/>
        </w:rPr>
        <w:t xml:space="preserve">самодиагностики, наличия </w:t>
      </w:r>
      <w:r w:rsidR="004961D1" w:rsidRPr="00EB00F6">
        <w:rPr>
          <w:rFonts w:ascii="Times New Roman" w:hAnsi="Times New Roman" w:cs="Times New Roman"/>
          <w:sz w:val="26"/>
        </w:rPr>
        <w:t>цифровых каналов связи, включая волоконно-оптические</w:t>
      </w:r>
      <w:r w:rsidR="00281DD0" w:rsidRPr="00EB00F6">
        <w:rPr>
          <w:rFonts w:ascii="Times New Roman" w:hAnsi="Times New Roman" w:cs="Times New Roman"/>
          <w:sz w:val="26"/>
        </w:rPr>
        <w:t xml:space="preserve">, </w:t>
      </w:r>
      <w:r w:rsidR="004961D1" w:rsidRPr="00EB00F6">
        <w:rPr>
          <w:rFonts w:ascii="Times New Roman" w:hAnsi="Times New Roman" w:cs="Times New Roman"/>
          <w:sz w:val="26"/>
        </w:rPr>
        <w:t>дублированных каналов связи</w:t>
      </w:r>
      <w:r w:rsidR="005C1C59" w:rsidRPr="00EB00F6">
        <w:rPr>
          <w:rFonts w:ascii="Times New Roman" w:hAnsi="Times New Roman" w:cs="Times New Roman"/>
          <w:sz w:val="26"/>
        </w:rPr>
        <w:t>;</w:t>
      </w:r>
    </w:p>
    <w:p w:rsidR="005C1C59" w:rsidRPr="00EB00F6" w:rsidRDefault="005C1C59" w:rsidP="00775FE4">
      <w:pPr>
        <w:widowControl w:val="0"/>
        <w:numPr>
          <w:ilvl w:val="0"/>
          <w:numId w:val="46"/>
        </w:numPr>
        <w:shd w:val="clear" w:color="auto" w:fill="FFFFFF"/>
        <w:tabs>
          <w:tab w:val="left" w:pos="426"/>
          <w:tab w:val="left" w:pos="709"/>
        </w:tabs>
        <w:spacing w:line="276" w:lineRule="auto"/>
        <w:ind w:left="426"/>
        <w:jc w:val="both"/>
        <w:rPr>
          <w:sz w:val="26"/>
        </w:rPr>
      </w:pPr>
      <w:r w:rsidRPr="00EB00F6">
        <w:rPr>
          <w:sz w:val="26"/>
        </w:rPr>
        <w:t>обеспечивать питание оперативным током вторичных цепей каждого присоединения через отдельные предохранители или автоматические выключатели;</w:t>
      </w:r>
    </w:p>
    <w:p w:rsidR="005C1C59" w:rsidRPr="00EB00F6" w:rsidRDefault="005C1C59" w:rsidP="00775FE4">
      <w:pPr>
        <w:widowControl w:val="0"/>
        <w:numPr>
          <w:ilvl w:val="0"/>
          <w:numId w:val="46"/>
        </w:numPr>
        <w:shd w:val="clear" w:color="auto" w:fill="FFFFFF"/>
        <w:tabs>
          <w:tab w:val="left" w:pos="426"/>
        </w:tabs>
        <w:spacing w:line="276" w:lineRule="auto"/>
        <w:ind w:left="426"/>
        <w:jc w:val="both"/>
        <w:rPr>
          <w:sz w:val="26"/>
        </w:rPr>
      </w:pPr>
      <w:r w:rsidRPr="00EB00F6">
        <w:rPr>
          <w:sz w:val="26"/>
        </w:rPr>
        <w:t>обеспечивать питание оперативным током цепей РЗА и управления выключателями каждого присоединения через отдельные автоматические выключатели или предохранители, не связанные с другими цепями (предупредительная сигнализация, электромагнитная блокировка и др.).</w:t>
      </w:r>
    </w:p>
    <w:p w:rsidR="004961D1" w:rsidRPr="00EB00F6" w:rsidRDefault="004961D1" w:rsidP="00246A1C">
      <w:pPr>
        <w:spacing w:line="276" w:lineRule="auto"/>
        <w:ind w:firstLine="851"/>
        <w:jc w:val="both"/>
        <w:outlineLvl w:val="1"/>
        <w:rPr>
          <w:sz w:val="26"/>
        </w:rPr>
      </w:pPr>
      <w:r w:rsidRPr="00EB00F6">
        <w:rPr>
          <w:sz w:val="26"/>
          <w:szCs w:val="26"/>
        </w:rPr>
        <w:t xml:space="preserve">Для проработки вопроса управления устройствами РЗА оперативным персоналом объекта через </w:t>
      </w:r>
      <w:r w:rsidR="005C1C59" w:rsidRPr="00EB00F6">
        <w:rPr>
          <w:sz w:val="26"/>
          <w:szCs w:val="26"/>
        </w:rPr>
        <w:t>автоматизированные рабочие места, интегрированные</w:t>
      </w:r>
      <w:r w:rsidRPr="00EB00F6">
        <w:rPr>
          <w:sz w:val="26"/>
          <w:szCs w:val="26"/>
        </w:rPr>
        <w:t xml:space="preserve"> в АСУ ТП объекта,</w:t>
      </w:r>
      <w:r w:rsidR="005C1C59" w:rsidRPr="00EB00F6">
        <w:rPr>
          <w:sz w:val="26"/>
          <w:szCs w:val="26"/>
        </w:rPr>
        <w:t xml:space="preserve"> до</w:t>
      </w:r>
      <w:r w:rsidRPr="00EB00F6">
        <w:rPr>
          <w:sz w:val="26"/>
          <w:szCs w:val="26"/>
        </w:rPr>
        <w:t xml:space="preserve"> </w:t>
      </w:r>
      <w:r w:rsidR="005C1C59" w:rsidRPr="00EB00F6">
        <w:rPr>
          <w:sz w:val="26"/>
          <w:szCs w:val="26"/>
        </w:rPr>
        <w:t>2014 года будут выполнены</w:t>
      </w:r>
      <w:r w:rsidRPr="00EB00F6">
        <w:rPr>
          <w:sz w:val="26"/>
          <w:szCs w:val="26"/>
        </w:rPr>
        <w:t xml:space="preserve"> </w:t>
      </w:r>
      <w:r w:rsidR="005C1C59" w:rsidRPr="00EB00F6">
        <w:rPr>
          <w:sz w:val="26"/>
          <w:szCs w:val="26"/>
        </w:rPr>
        <w:t>технико-экономичес</w:t>
      </w:r>
      <w:r w:rsidRPr="00EB00F6">
        <w:rPr>
          <w:sz w:val="26"/>
          <w:szCs w:val="26"/>
        </w:rPr>
        <w:t>к</w:t>
      </w:r>
      <w:r w:rsidR="005C1C59" w:rsidRPr="00EB00F6">
        <w:rPr>
          <w:sz w:val="26"/>
          <w:szCs w:val="26"/>
        </w:rPr>
        <w:t>ие обоснования и приняты технические</w:t>
      </w:r>
      <w:r w:rsidRPr="00EB00F6">
        <w:rPr>
          <w:sz w:val="26"/>
          <w:szCs w:val="26"/>
        </w:rPr>
        <w:t xml:space="preserve"> решения,</w:t>
      </w:r>
      <w:r w:rsidR="005C1C59" w:rsidRPr="00EB00F6">
        <w:rPr>
          <w:sz w:val="26"/>
          <w:szCs w:val="26"/>
        </w:rPr>
        <w:t xml:space="preserve"> </w:t>
      </w:r>
      <w:r w:rsidRPr="00EB00F6">
        <w:rPr>
          <w:sz w:val="26"/>
          <w:szCs w:val="26"/>
        </w:rPr>
        <w:t xml:space="preserve">обеспечивающие безопасность </w:t>
      </w:r>
      <w:r w:rsidR="005C1C59" w:rsidRPr="00EB00F6">
        <w:rPr>
          <w:sz w:val="26"/>
          <w:szCs w:val="26"/>
        </w:rPr>
        <w:t xml:space="preserve">и надежность </w:t>
      </w:r>
      <w:r w:rsidRPr="00EB00F6">
        <w:rPr>
          <w:sz w:val="26"/>
          <w:szCs w:val="26"/>
        </w:rPr>
        <w:t>управления (в т.ч. проработаны вопросы целесообразности и возможности ввода-вывода защиты, изменения группы уставок, ввода-вывода и изменения режима АПВ, ввода-вывода оперативных ускорений защит).</w:t>
      </w:r>
    </w:p>
    <w:p w:rsidR="004961D1" w:rsidRPr="00EB00F6" w:rsidRDefault="00E12A99" w:rsidP="00073AD1">
      <w:pPr>
        <w:pStyle w:val="9"/>
      </w:pPr>
      <w:r w:rsidRPr="00EB00F6">
        <w:t>2.4</w:t>
      </w:r>
      <w:r w:rsidR="00073AD1" w:rsidRPr="00EB00F6">
        <w:t xml:space="preserve">.9 </w:t>
      </w:r>
      <w:r w:rsidR="004961D1" w:rsidRPr="00EB00F6">
        <w:t xml:space="preserve">Кабельное хозяйство. </w:t>
      </w:r>
    </w:p>
    <w:p w:rsidR="004961D1" w:rsidRPr="00EB00F6" w:rsidRDefault="004961D1" w:rsidP="00246A1C">
      <w:pPr>
        <w:spacing w:line="276" w:lineRule="auto"/>
        <w:ind w:firstLine="900"/>
        <w:jc w:val="both"/>
        <w:rPr>
          <w:sz w:val="26"/>
          <w:szCs w:val="26"/>
        </w:rPr>
      </w:pPr>
      <w:r w:rsidRPr="00EB00F6">
        <w:rPr>
          <w:sz w:val="26"/>
          <w:szCs w:val="26"/>
        </w:rPr>
        <w:t>Основными направлениями технической политики при проектировании, строительстве, техническом перевооружении и эксплуатации кабельных линий являются мероприятия по повышению их эффективности и обеспечения надежности работы на основе применения:</w:t>
      </w:r>
    </w:p>
    <w:p w:rsidR="004961D1" w:rsidRPr="00EB00F6" w:rsidRDefault="004961D1" w:rsidP="00775FE4">
      <w:pPr>
        <w:numPr>
          <w:ilvl w:val="0"/>
          <w:numId w:val="21"/>
        </w:numPr>
        <w:tabs>
          <w:tab w:val="clear" w:pos="720"/>
          <w:tab w:val="num" w:pos="426"/>
        </w:tabs>
        <w:spacing w:line="276" w:lineRule="auto"/>
        <w:ind w:left="426"/>
        <w:jc w:val="both"/>
        <w:rPr>
          <w:sz w:val="26"/>
          <w:szCs w:val="26"/>
        </w:rPr>
      </w:pPr>
      <w:r w:rsidRPr="00EB00F6">
        <w:rPr>
          <w:sz w:val="26"/>
          <w:szCs w:val="26"/>
        </w:rPr>
        <w:t xml:space="preserve">кабелей и арматуры кабельных линий, полученных на линиях непрерывной вулканизации, использующих две концепции – «чистая подача материалов» и «чистая экструзия», гарантирующих низкую дефектность изоляционной системы производимых кабелей и являющуюся ключевым фактором надежности для кабелей сверхвысокого напряжения, в том числе пожаробезопасного исполнения; </w:t>
      </w:r>
    </w:p>
    <w:p w:rsidR="004961D1" w:rsidRPr="00EB00F6" w:rsidRDefault="004961D1" w:rsidP="00775FE4">
      <w:pPr>
        <w:numPr>
          <w:ilvl w:val="0"/>
          <w:numId w:val="21"/>
        </w:numPr>
        <w:tabs>
          <w:tab w:val="clear" w:pos="720"/>
          <w:tab w:val="num" w:pos="426"/>
        </w:tabs>
        <w:spacing w:line="276" w:lineRule="auto"/>
        <w:ind w:left="426"/>
        <w:jc w:val="both"/>
        <w:rPr>
          <w:sz w:val="26"/>
          <w:szCs w:val="26"/>
        </w:rPr>
      </w:pPr>
      <w:r w:rsidRPr="00EB00F6">
        <w:rPr>
          <w:sz w:val="26"/>
          <w:szCs w:val="26"/>
        </w:rPr>
        <w:t xml:space="preserve">кабелей с изоляцией из сшитого полиэтилена (в том числе при замене маслонаполненных кабелей и кабелей с бумажно-масляной изоляцией); </w:t>
      </w:r>
    </w:p>
    <w:p w:rsidR="004961D1" w:rsidRPr="00EB00F6" w:rsidRDefault="004961D1" w:rsidP="00246A1C">
      <w:pPr>
        <w:spacing w:line="276" w:lineRule="auto"/>
        <w:ind w:firstLine="900"/>
        <w:jc w:val="both"/>
        <w:rPr>
          <w:sz w:val="26"/>
          <w:szCs w:val="26"/>
        </w:rPr>
      </w:pPr>
      <w:r w:rsidRPr="00EB00F6">
        <w:rPr>
          <w:sz w:val="26"/>
          <w:szCs w:val="26"/>
        </w:rPr>
        <w:t xml:space="preserve">При эксплуатации, монтаже и техническом обслуживании кабельного хозяйства должно быть обеспечено: </w:t>
      </w:r>
    </w:p>
    <w:p w:rsidR="004961D1" w:rsidRPr="00EB00F6" w:rsidRDefault="004961D1" w:rsidP="00775FE4">
      <w:pPr>
        <w:numPr>
          <w:ilvl w:val="0"/>
          <w:numId w:val="22"/>
        </w:numPr>
        <w:tabs>
          <w:tab w:val="clear" w:pos="720"/>
          <w:tab w:val="num" w:pos="426"/>
        </w:tabs>
        <w:spacing w:line="276" w:lineRule="auto"/>
        <w:ind w:left="426"/>
        <w:jc w:val="both"/>
        <w:rPr>
          <w:sz w:val="26"/>
          <w:szCs w:val="26"/>
        </w:rPr>
      </w:pPr>
      <w:r w:rsidRPr="00EB00F6">
        <w:rPr>
          <w:sz w:val="26"/>
          <w:szCs w:val="26"/>
        </w:rPr>
        <w:t xml:space="preserve">применение технологий оценки технического состояния кабельных линий без вывода их из работы; </w:t>
      </w:r>
    </w:p>
    <w:p w:rsidR="004961D1" w:rsidRPr="00EB00F6" w:rsidRDefault="004961D1" w:rsidP="00775FE4">
      <w:pPr>
        <w:numPr>
          <w:ilvl w:val="0"/>
          <w:numId w:val="22"/>
        </w:numPr>
        <w:tabs>
          <w:tab w:val="clear" w:pos="720"/>
          <w:tab w:val="num" w:pos="426"/>
        </w:tabs>
        <w:spacing w:line="276" w:lineRule="auto"/>
        <w:ind w:left="426"/>
        <w:jc w:val="both"/>
        <w:rPr>
          <w:sz w:val="26"/>
          <w:szCs w:val="26"/>
        </w:rPr>
      </w:pPr>
      <w:r w:rsidRPr="00EB00F6">
        <w:rPr>
          <w:sz w:val="26"/>
          <w:szCs w:val="26"/>
        </w:rPr>
        <w:t xml:space="preserve">применение рекомендаций МЭК, СIGRE, в том числе применительно к различным природно-климатическим условиям. </w:t>
      </w:r>
    </w:p>
    <w:p w:rsidR="004961D1" w:rsidRPr="00EB00F6" w:rsidRDefault="00E30A89" w:rsidP="00775FE4">
      <w:pPr>
        <w:numPr>
          <w:ilvl w:val="0"/>
          <w:numId w:val="22"/>
        </w:numPr>
        <w:tabs>
          <w:tab w:val="clear" w:pos="720"/>
          <w:tab w:val="num" w:pos="426"/>
        </w:tabs>
        <w:spacing w:line="276" w:lineRule="auto"/>
        <w:ind w:left="426"/>
        <w:jc w:val="both"/>
        <w:rPr>
          <w:sz w:val="26"/>
          <w:szCs w:val="26"/>
        </w:rPr>
      </w:pPr>
      <w:r w:rsidRPr="00EB00F6">
        <w:rPr>
          <w:sz w:val="26"/>
          <w:szCs w:val="26"/>
        </w:rPr>
        <w:t>минимизация</w:t>
      </w:r>
      <w:r w:rsidR="004961D1" w:rsidRPr="00EB00F6">
        <w:rPr>
          <w:sz w:val="26"/>
          <w:szCs w:val="26"/>
        </w:rPr>
        <w:t xml:space="preserve"> </w:t>
      </w:r>
      <w:r w:rsidRPr="00EB00F6">
        <w:rPr>
          <w:sz w:val="26"/>
          <w:szCs w:val="26"/>
        </w:rPr>
        <w:t>издержек при эксплуатации и последующем</w:t>
      </w:r>
      <w:r w:rsidR="00BC258C" w:rsidRPr="00EB00F6">
        <w:rPr>
          <w:sz w:val="26"/>
          <w:szCs w:val="26"/>
        </w:rPr>
        <w:t xml:space="preserve"> техническ</w:t>
      </w:r>
      <w:r w:rsidR="004961D1" w:rsidRPr="00EB00F6">
        <w:rPr>
          <w:sz w:val="26"/>
          <w:szCs w:val="26"/>
        </w:rPr>
        <w:t>о</w:t>
      </w:r>
      <w:r w:rsidRPr="00EB00F6">
        <w:rPr>
          <w:sz w:val="26"/>
          <w:szCs w:val="26"/>
        </w:rPr>
        <w:t>м</w:t>
      </w:r>
      <w:r w:rsidR="004961D1" w:rsidRPr="00EB00F6">
        <w:rPr>
          <w:sz w:val="26"/>
          <w:szCs w:val="26"/>
        </w:rPr>
        <w:t xml:space="preserve"> обс</w:t>
      </w:r>
      <w:r w:rsidRPr="00EB00F6">
        <w:rPr>
          <w:sz w:val="26"/>
          <w:szCs w:val="26"/>
        </w:rPr>
        <w:t>луживании</w:t>
      </w:r>
      <w:r w:rsidR="004961D1" w:rsidRPr="00EB00F6">
        <w:rPr>
          <w:sz w:val="26"/>
          <w:szCs w:val="26"/>
        </w:rPr>
        <w:t xml:space="preserve">; </w:t>
      </w:r>
    </w:p>
    <w:p w:rsidR="004961D1" w:rsidRPr="00EB00F6" w:rsidRDefault="004961D1" w:rsidP="00775FE4">
      <w:pPr>
        <w:numPr>
          <w:ilvl w:val="0"/>
          <w:numId w:val="22"/>
        </w:numPr>
        <w:tabs>
          <w:tab w:val="clear" w:pos="720"/>
          <w:tab w:val="num" w:pos="426"/>
        </w:tabs>
        <w:spacing w:line="276" w:lineRule="auto"/>
        <w:ind w:left="426"/>
        <w:jc w:val="both"/>
        <w:rPr>
          <w:sz w:val="26"/>
          <w:szCs w:val="26"/>
        </w:rPr>
      </w:pPr>
      <w:r w:rsidRPr="00EB00F6">
        <w:rPr>
          <w:sz w:val="26"/>
          <w:szCs w:val="26"/>
        </w:rPr>
        <w:t xml:space="preserve">применение композитных изоляторов для концевых муфт наружной установки с различными длинами пути утечки в зависимости от степени загрязнения атмосферы; </w:t>
      </w:r>
    </w:p>
    <w:p w:rsidR="004961D1" w:rsidRPr="00EB00F6" w:rsidRDefault="004961D1" w:rsidP="00775FE4">
      <w:pPr>
        <w:numPr>
          <w:ilvl w:val="0"/>
          <w:numId w:val="22"/>
        </w:numPr>
        <w:tabs>
          <w:tab w:val="clear" w:pos="720"/>
          <w:tab w:val="num" w:pos="426"/>
        </w:tabs>
        <w:spacing w:line="276" w:lineRule="auto"/>
        <w:ind w:left="426"/>
        <w:jc w:val="both"/>
        <w:rPr>
          <w:sz w:val="26"/>
          <w:szCs w:val="26"/>
        </w:rPr>
      </w:pPr>
      <w:r w:rsidRPr="00EB00F6">
        <w:rPr>
          <w:sz w:val="26"/>
          <w:szCs w:val="26"/>
        </w:rPr>
        <w:t xml:space="preserve">применение необслуживаемой арматуры с защитой от механических повреждений, проникновения воды и пыли; </w:t>
      </w:r>
    </w:p>
    <w:p w:rsidR="004961D1" w:rsidRPr="00EB00F6" w:rsidRDefault="004961D1" w:rsidP="00775FE4">
      <w:pPr>
        <w:numPr>
          <w:ilvl w:val="0"/>
          <w:numId w:val="22"/>
        </w:numPr>
        <w:tabs>
          <w:tab w:val="clear" w:pos="720"/>
          <w:tab w:val="num" w:pos="426"/>
        </w:tabs>
        <w:spacing w:line="276" w:lineRule="auto"/>
        <w:ind w:left="426"/>
        <w:jc w:val="both"/>
        <w:rPr>
          <w:sz w:val="26"/>
        </w:rPr>
      </w:pPr>
      <w:r w:rsidRPr="00EB00F6">
        <w:rPr>
          <w:sz w:val="26"/>
          <w:szCs w:val="26"/>
        </w:rPr>
        <w:t>конструкции с изоляцией из «сшитого» полиэтилена (СПЭ), особенно в сложных условиях прокладки;</w:t>
      </w:r>
    </w:p>
    <w:p w:rsidR="004961D1" w:rsidRPr="00EB00F6" w:rsidRDefault="004961D1" w:rsidP="00775FE4">
      <w:pPr>
        <w:numPr>
          <w:ilvl w:val="0"/>
          <w:numId w:val="22"/>
        </w:numPr>
        <w:tabs>
          <w:tab w:val="clear" w:pos="720"/>
          <w:tab w:val="num" w:pos="426"/>
        </w:tabs>
        <w:spacing w:line="276" w:lineRule="auto"/>
        <w:ind w:left="426"/>
        <w:jc w:val="both"/>
        <w:rPr>
          <w:sz w:val="26"/>
        </w:rPr>
      </w:pPr>
      <w:r w:rsidRPr="00EB00F6">
        <w:rPr>
          <w:sz w:val="26"/>
          <w:szCs w:val="26"/>
        </w:rPr>
        <w:t xml:space="preserve">универсальные кабели для воздушно-подземной и подводной прокладки без использования переходной кабельной арматуры, либо с арматурой на основе термоусаживаемых элементов. </w:t>
      </w:r>
    </w:p>
    <w:p w:rsidR="004961D1" w:rsidRPr="00EB00F6" w:rsidRDefault="004961D1" w:rsidP="00775FE4">
      <w:pPr>
        <w:numPr>
          <w:ilvl w:val="0"/>
          <w:numId w:val="22"/>
        </w:numPr>
        <w:tabs>
          <w:tab w:val="clear" w:pos="720"/>
          <w:tab w:val="num" w:pos="426"/>
        </w:tabs>
        <w:spacing w:line="276" w:lineRule="auto"/>
        <w:ind w:left="426"/>
        <w:jc w:val="both"/>
        <w:rPr>
          <w:sz w:val="26"/>
        </w:rPr>
      </w:pPr>
      <w:r w:rsidRPr="00EB00F6">
        <w:rPr>
          <w:sz w:val="26"/>
        </w:rPr>
        <w:t>Использование силового кабеля с изоляцией из сшитого полиэтилена обеспечивает выполнение компактной линии электропередачи «единого исполнения» при переходах под землей, по дну водоемов или над землей.</w:t>
      </w:r>
    </w:p>
    <w:p w:rsidR="004961D1" w:rsidRPr="00EB00F6" w:rsidRDefault="004961D1" w:rsidP="00246A1C">
      <w:pPr>
        <w:spacing w:line="276" w:lineRule="auto"/>
        <w:ind w:left="480"/>
        <w:jc w:val="both"/>
        <w:rPr>
          <w:b/>
          <w:spacing w:val="-4"/>
          <w:sz w:val="26"/>
          <w:u w:val="single"/>
        </w:rPr>
      </w:pPr>
      <w:r w:rsidRPr="00EB00F6">
        <w:rPr>
          <w:snapToGrid w:val="0"/>
          <w:sz w:val="26"/>
        </w:rPr>
        <w:t xml:space="preserve">В </w:t>
      </w:r>
      <w:r w:rsidRPr="00EB00F6">
        <w:rPr>
          <w:bCs/>
          <w:sz w:val="26"/>
        </w:rPr>
        <w:t xml:space="preserve">кабельных линиях 35-220 кВ следует применять, в основном, </w:t>
      </w:r>
      <w:r w:rsidRPr="00EB00F6">
        <w:rPr>
          <w:sz w:val="26"/>
        </w:rPr>
        <w:t>силовой кабель с изоляцией из сшитого полиэтилена</w:t>
      </w:r>
      <w:r w:rsidRPr="00EB00F6">
        <w:rPr>
          <w:spacing w:val="-4"/>
          <w:sz w:val="26"/>
        </w:rPr>
        <w:t>.</w:t>
      </w:r>
    </w:p>
    <w:p w:rsidR="004961D1" w:rsidRPr="00EB00F6" w:rsidRDefault="004961D1" w:rsidP="00246A1C">
      <w:pPr>
        <w:spacing w:line="276" w:lineRule="auto"/>
        <w:ind w:left="480"/>
        <w:jc w:val="both"/>
        <w:rPr>
          <w:b/>
          <w:spacing w:val="-4"/>
          <w:sz w:val="26"/>
          <w:u w:val="single"/>
        </w:rPr>
      </w:pPr>
      <w:r w:rsidRPr="00EB00F6">
        <w:rPr>
          <w:sz w:val="26"/>
        </w:rPr>
        <w:t>В кабельных линиях 6-20 кВ необходимо использовать в порядке ранжирования:</w:t>
      </w:r>
    </w:p>
    <w:p w:rsidR="004961D1" w:rsidRPr="00EB00F6" w:rsidRDefault="004961D1" w:rsidP="00775FE4">
      <w:pPr>
        <w:numPr>
          <w:ilvl w:val="0"/>
          <w:numId w:val="42"/>
        </w:numPr>
        <w:autoSpaceDE w:val="0"/>
        <w:autoSpaceDN w:val="0"/>
        <w:adjustRightInd w:val="0"/>
        <w:spacing w:line="276" w:lineRule="auto"/>
        <w:jc w:val="both"/>
        <w:rPr>
          <w:sz w:val="26"/>
        </w:rPr>
      </w:pPr>
      <w:r w:rsidRPr="00EB00F6">
        <w:rPr>
          <w:sz w:val="26"/>
        </w:rPr>
        <w:t>силовые кабели с изоляцией из сшитого полиэтилена различных конструкций, в том числе, одножильные, а также силовые кабели с изоляцией, не распространяющей горение, низким выделением</w:t>
      </w:r>
      <w:r w:rsidRPr="00EB00F6">
        <w:rPr>
          <w:bCs/>
          <w:sz w:val="26"/>
        </w:rPr>
        <w:t xml:space="preserve"> токсичных газов</w:t>
      </w:r>
      <w:r w:rsidRPr="00EB00F6">
        <w:rPr>
          <w:sz w:val="26"/>
        </w:rPr>
        <w:t>;</w:t>
      </w:r>
    </w:p>
    <w:p w:rsidR="004961D1" w:rsidRPr="00EB00F6" w:rsidRDefault="004961D1" w:rsidP="00775FE4">
      <w:pPr>
        <w:numPr>
          <w:ilvl w:val="0"/>
          <w:numId w:val="42"/>
        </w:numPr>
        <w:autoSpaceDE w:val="0"/>
        <w:autoSpaceDN w:val="0"/>
        <w:adjustRightInd w:val="0"/>
        <w:spacing w:line="276" w:lineRule="auto"/>
        <w:jc w:val="both"/>
        <w:rPr>
          <w:sz w:val="26"/>
        </w:rPr>
      </w:pPr>
      <w:r w:rsidRPr="00EB00F6">
        <w:rPr>
          <w:sz w:val="26"/>
        </w:rPr>
        <w:t>силовые кабели с бумажно-масляной изоляцией, пропитанные не расслаивающимся специальным составом, и кабели с бумажной изоляцией, пропитанной не стекающей синтетической массой.</w:t>
      </w:r>
    </w:p>
    <w:p w:rsidR="004961D1" w:rsidRPr="00EB00F6" w:rsidRDefault="00E30A89" w:rsidP="00775FE4">
      <w:pPr>
        <w:numPr>
          <w:ilvl w:val="0"/>
          <w:numId w:val="42"/>
        </w:numPr>
        <w:spacing w:line="276" w:lineRule="auto"/>
        <w:jc w:val="both"/>
        <w:rPr>
          <w:sz w:val="26"/>
        </w:rPr>
      </w:pPr>
      <w:r w:rsidRPr="00EB00F6">
        <w:rPr>
          <w:sz w:val="26"/>
        </w:rPr>
        <w:t>п</w:t>
      </w:r>
      <w:r w:rsidR="004961D1" w:rsidRPr="00EB00F6">
        <w:rPr>
          <w:sz w:val="26"/>
        </w:rPr>
        <w:t xml:space="preserve">рименение одножильных кабелей 6-20 кВ с изоляцией из сшитого полиэтилена в максимально возможной мере должны обеспечить экономичную прокладку кабельных линий, их эксплуатационную надежность и </w:t>
      </w:r>
      <w:r w:rsidR="004961D1" w:rsidRPr="00EB00F6">
        <w:rPr>
          <w:spacing w:val="-6"/>
          <w:sz w:val="26"/>
        </w:rPr>
        <w:t xml:space="preserve">ремонтопригодность при </w:t>
      </w:r>
      <w:r w:rsidR="004961D1" w:rsidRPr="00EB00F6">
        <w:rPr>
          <w:sz w:val="26"/>
        </w:rPr>
        <w:t>больших нагрузочных токовых характеристиках в широком диапазоне сечений (35-800 мм</w:t>
      </w:r>
      <w:r w:rsidR="004961D1" w:rsidRPr="00EB00F6">
        <w:rPr>
          <w:position w:val="-4"/>
          <w:sz w:val="26"/>
        </w:rPr>
        <w:object w:dxaOrig="173" w:dyaOrig="300">
          <v:shape id="_x0000_i1025" type="#_x0000_t75" style="width:8.75pt;height:14.75pt" o:ole="">
            <v:imagedata r:id="rId11" o:title=""/>
          </v:shape>
          <o:OLEObject Type="Embed" ProgID="Equation.2" ShapeID="_x0000_i1025" DrawAspect="Content" ObjectID="_1474976554" r:id="rId12"/>
        </w:object>
      </w:r>
      <w:r w:rsidR="004961D1" w:rsidRPr="00EB00F6">
        <w:rPr>
          <w:sz w:val="26"/>
        </w:rPr>
        <w:t>)</w:t>
      </w:r>
      <w:r w:rsidRPr="00EB00F6">
        <w:rPr>
          <w:sz w:val="26"/>
        </w:rPr>
        <w:t>;</w:t>
      </w:r>
    </w:p>
    <w:p w:rsidR="004961D1" w:rsidRPr="00EB00F6" w:rsidRDefault="00E12A99" w:rsidP="003668C3">
      <w:pPr>
        <w:pStyle w:val="9"/>
      </w:pPr>
      <w:r w:rsidRPr="00EB00F6">
        <w:t>2.4</w:t>
      </w:r>
      <w:r w:rsidR="003668C3" w:rsidRPr="00EB00F6">
        <w:t xml:space="preserve">.10 </w:t>
      </w:r>
      <w:r w:rsidR="004961D1" w:rsidRPr="00EB00F6">
        <w:t>Электродвигатели.</w:t>
      </w:r>
    </w:p>
    <w:p w:rsidR="00E47A7A" w:rsidRPr="00EB00F6" w:rsidRDefault="004961D1" w:rsidP="00E47A7A">
      <w:pPr>
        <w:autoSpaceDE w:val="0"/>
        <w:autoSpaceDN w:val="0"/>
        <w:adjustRightInd w:val="0"/>
        <w:ind w:left="390"/>
        <w:jc w:val="both"/>
        <w:rPr>
          <w:color w:val="000000"/>
          <w:sz w:val="26"/>
          <w:szCs w:val="26"/>
        </w:rPr>
      </w:pPr>
      <w:r w:rsidRPr="00EB00F6">
        <w:rPr>
          <w:sz w:val="26"/>
          <w:szCs w:val="26"/>
        </w:rPr>
        <w:tab/>
      </w:r>
      <w:r w:rsidR="00E47A7A" w:rsidRPr="00EB00F6">
        <w:rPr>
          <w:color w:val="000000"/>
          <w:sz w:val="26"/>
          <w:szCs w:val="26"/>
        </w:rPr>
        <w:t xml:space="preserve">Установить с учетом требований следующие показатели надежности для двигателей: </w:t>
      </w:r>
    </w:p>
    <w:p w:rsidR="00E47A7A" w:rsidRPr="00EB00F6" w:rsidRDefault="00E47A7A" w:rsidP="00E1244A">
      <w:pPr>
        <w:numPr>
          <w:ilvl w:val="0"/>
          <w:numId w:val="72"/>
        </w:numPr>
        <w:autoSpaceDE w:val="0"/>
        <w:autoSpaceDN w:val="0"/>
        <w:adjustRightInd w:val="0"/>
        <w:rPr>
          <w:color w:val="000000"/>
          <w:sz w:val="26"/>
          <w:szCs w:val="26"/>
        </w:rPr>
      </w:pPr>
      <w:r w:rsidRPr="00EB00F6">
        <w:rPr>
          <w:color w:val="000000"/>
          <w:sz w:val="26"/>
          <w:szCs w:val="26"/>
        </w:rPr>
        <w:t xml:space="preserve">30000 ч, не менее — средний ресурс до капитального ремонта; </w:t>
      </w:r>
    </w:p>
    <w:p w:rsidR="00E47A7A" w:rsidRPr="00EB00F6" w:rsidRDefault="00E47A7A" w:rsidP="00E1244A">
      <w:pPr>
        <w:numPr>
          <w:ilvl w:val="0"/>
          <w:numId w:val="72"/>
        </w:numPr>
        <w:autoSpaceDE w:val="0"/>
        <w:autoSpaceDN w:val="0"/>
        <w:adjustRightInd w:val="0"/>
        <w:rPr>
          <w:color w:val="000000"/>
          <w:sz w:val="26"/>
          <w:szCs w:val="26"/>
        </w:rPr>
      </w:pPr>
      <w:r w:rsidRPr="00EB00F6">
        <w:rPr>
          <w:color w:val="000000"/>
          <w:sz w:val="26"/>
          <w:szCs w:val="26"/>
        </w:rPr>
        <w:t xml:space="preserve">23000 ч, не менее — средняя наработка на отказ; </w:t>
      </w:r>
    </w:p>
    <w:p w:rsidR="00E47A7A" w:rsidRPr="00EB00F6" w:rsidRDefault="00E47A7A" w:rsidP="00E1244A">
      <w:pPr>
        <w:numPr>
          <w:ilvl w:val="0"/>
          <w:numId w:val="72"/>
        </w:numPr>
        <w:autoSpaceDE w:val="0"/>
        <w:autoSpaceDN w:val="0"/>
        <w:adjustRightInd w:val="0"/>
        <w:rPr>
          <w:color w:val="000000"/>
          <w:sz w:val="26"/>
          <w:szCs w:val="26"/>
        </w:rPr>
      </w:pPr>
      <w:r w:rsidRPr="00EB00F6">
        <w:rPr>
          <w:color w:val="000000"/>
          <w:sz w:val="26"/>
          <w:szCs w:val="26"/>
        </w:rPr>
        <w:t xml:space="preserve">20000 ч, не менее — расчетная долговечность подшипников; </w:t>
      </w:r>
    </w:p>
    <w:p w:rsidR="00E47A7A" w:rsidRPr="00EB00F6" w:rsidRDefault="00E47A7A" w:rsidP="00E1244A">
      <w:pPr>
        <w:numPr>
          <w:ilvl w:val="0"/>
          <w:numId w:val="72"/>
        </w:numPr>
        <w:autoSpaceDE w:val="0"/>
        <w:autoSpaceDN w:val="0"/>
        <w:adjustRightInd w:val="0"/>
        <w:rPr>
          <w:color w:val="000000"/>
          <w:sz w:val="26"/>
          <w:szCs w:val="26"/>
        </w:rPr>
      </w:pPr>
      <w:r w:rsidRPr="00EB00F6">
        <w:rPr>
          <w:color w:val="000000"/>
          <w:sz w:val="26"/>
          <w:szCs w:val="26"/>
        </w:rPr>
        <w:t>три года, не менее — 90 %-ный срок сохраняемости;</w:t>
      </w:r>
    </w:p>
    <w:p w:rsidR="00E47A7A" w:rsidRPr="00EB00F6" w:rsidRDefault="00E47A7A" w:rsidP="00E1244A">
      <w:pPr>
        <w:numPr>
          <w:ilvl w:val="0"/>
          <w:numId w:val="72"/>
        </w:numPr>
        <w:jc w:val="both"/>
        <w:outlineLvl w:val="1"/>
        <w:rPr>
          <w:sz w:val="26"/>
          <w:szCs w:val="26"/>
        </w:rPr>
      </w:pPr>
      <w:r w:rsidRPr="00EB00F6">
        <w:rPr>
          <w:color w:val="000000"/>
          <w:sz w:val="26"/>
          <w:szCs w:val="26"/>
        </w:rPr>
        <w:t>Для невосстанавливаемых двигателей вместо показателей «средний ресурс до капитального ремонта» и «средняя наработка на отказ» установить показатель «вероятность безотказной работы» и указывать его в технических условиях на двигатели конкретных типов.</w:t>
      </w:r>
    </w:p>
    <w:p w:rsidR="00E47A7A" w:rsidRDefault="00E47A7A" w:rsidP="00E47A7A">
      <w:pPr>
        <w:jc w:val="both"/>
        <w:outlineLvl w:val="1"/>
        <w:rPr>
          <w:sz w:val="26"/>
          <w:szCs w:val="26"/>
        </w:rPr>
      </w:pPr>
      <w:r w:rsidRPr="00EB00F6">
        <w:rPr>
          <w:sz w:val="26"/>
          <w:szCs w:val="26"/>
        </w:rPr>
        <w:tab/>
        <w:t>Использование приводов с частотным регулированием при соответствующем технико-экономическом обосновании;</w:t>
      </w:r>
    </w:p>
    <w:p w:rsidR="004961D1" w:rsidRPr="00EB00F6" w:rsidRDefault="00E12A99" w:rsidP="003668C3">
      <w:pPr>
        <w:pStyle w:val="9"/>
      </w:pPr>
      <w:r w:rsidRPr="00EB00F6">
        <w:t>2.4</w:t>
      </w:r>
      <w:r w:rsidR="003668C3" w:rsidRPr="00EB00F6">
        <w:t>.11</w:t>
      </w:r>
      <w:r w:rsidR="004961D1" w:rsidRPr="00EB00F6">
        <w:t xml:space="preserve"> Системы оперативного постоянного тока.</w:t>
      </w:r>
    </w:p>
    <w:p w:rsidR="004961D1" w:rsidRPr="00EB00F6" w:rsidRDefault="004961D1" w:rsidP="00246A1C">
      <w:pPr>
        <w:spacing w:line="276" w:lineRule="auto"/>
        <w:ind w:firstLine="709"/>
        <w:jc w:val="both"/>
        <w:rPr>
          <w:sz w:val="26"/>
        </w:rPr>
      </w:pPr>
      <w:r w:rsidRPr="00EB00F6">
        <w:rPr>
          <w:sz w:val="26"/>
        </w:rPr>
        <w:t>Формирование сети оперативного постоянного тока должно отвечать следующим основным требованиям:</w:t>
      </w:r>
    </w:p>
    <w:p w:rsidR="004961D1" w:rsidRPr="00EB00F6" w:rsidRDefault="004961D1" w:rsidP="00775FE4">
      <w:pPr>
        <w:numPr>
          <w:ilvl w:val="0"/>
          <w:numId w:val="47"/>
        </w:numPr>
        <w:spacing w:line="276" w:lineRule="auto"/>
        <w:jc w:val="both"/>
        <w:rPr>
          <w:sz w:val="26"/>
        </w:rPr>
      </w:pPr>
      <w:r w:rsidRPr="00EB00F6">
        <w:rPr>
          <w:sz w:val="26"/>
        </w:rPr>
        <w:t xml:space="preserve">расчетная длительность разряда аккумуляторной батареи должна </w:t>
      </w:r>
      <w:r w:rsidRPr="00EB00F6">
        <w:rPr>
          <w:bCs/>
          <w:iCs/>
          <w:sz w:val="26"/>
        </w:rPr>
        <w:t>обеспечивать работоспособность устройств РЗА в течение времени,</w:t>
      </w:r>
      <w:r w:rsidRPr="00EB00F6">
        <w:rPr>
          <w:sz w:val="26"/>
        </w:rPr>
        <w:t xml:space="preserve"> необходимого для прибытия персонала, выявления им неисправности и принятия мер по восстановлению нормального режима работы;</w:t>
      </w:r>
    </w:p>
    <w:p w:rsidR="004961D1" w:rsidRPr="00EB00F6" w:rsidRDefault="00747383" w:rsidP="00775FE4">
      <w:pPr>
        <w:numPr>
          <w:ilvl w:val="0"/>
          <w:numId w:val="47"/>
        </w:numPr>
        <w:spacing w:line="276" w:lineRule="auto"/>
        <w:jc w:val="both"/>
        <w:rPr>
          <w:sz w:val="26"/>
        </w:rPr>
      </w:pPr>
      <w:r w:rsidRPr="00EB00F6">
        <w:rPr>
          <w:sz w:val="26"/>
        </w:rPr>
        <w:t>обеспечивать питание</w:t>
      </w:r>
      <w:r w:rsidR="004961D1" w:rsidRPr="00EB00F6">
        <w:rPr>
          <w:sz w:val="26"/>
        </w:rPr>
        <w:t xml:space="preserve"> вторичных систем от зарядных устройств, если произойдет отключение аккумуляторной батареи;</w:t>
      </w:r>
    </w:p>
    <w:p w:rsidR="004961D1" w:rsidRPr="00EB00F6" w:rsidRDefault="004961D1" w:rsidP="00775FE4">
      <w:pPr>
        <w:numPr>
          <w:ilvl w:val="0"/>
          <w:numId w:val="47"/>
        </w:numPr>
        <w:spacing w:line="276" w:lineRule="auto"/>
        <w:jc w:val="both"/>
        <w:rPr>
          <w:sz w:val="26"/>
        </w:rPr>
      </w:pPr>
      <w:r w:rsidRPr="00EB00F6">
        <w:rPr>
          <w:sz w:val="26"/>
        </w:rPr>
        <w:t>электромагнитная совместимость с объектами питания;</w:t>
      </w:r>
    </w:p>
    <w:p w:rsidR="004961D1" w:rsidRPr="00EB00F6" w:rsidRDefault="004961D1" w:rsidP="00775FE4">
      <w:pPr>
        <w:numPr>
          <w:ilvl w:val="0"/>
          <w:numId w:val="47"/>
        </w:numPr>
        <w:spacing w:line="276" w:lineRule="auto"/>
        <w:jc w:val="both"/>
        <w:rPr>
          <w:spacing w:val="-4"/>
          <w:sz w:val="26"/>
        </w:rPr>
      </w:pPr>
      <w:r w:rsidRPr="00EB00F6">
        <w:rPr>
          <w:spacing w:val="-4"/>
          <w:sz w:val="26"/>
        </w:rPr>
        <w:t>автоматический поиск «земли» в сети постоянного оперативного тока без отключения присоединений, отходящих от щита постоянного тока;</w:t>
      </w:r>
    </w:p>
    <w:p w:rsidR="004961D1" w:rsidRPr="00EB00F6" w:rsidRDefault="004961D1" w:rsidP="00775FE4">
      <w:pPr>
        <w:numPr>
          <w:ilvl w:val="0"/>
          <w:numId w:val="47"/>
        </w:numPr>
        <w:spacing w:line="276" w:lineRule="auto"/>
        <w:jc w:val="both"/>
        <w:rPr>
          <w:spacing w:val="-6"/>
          <w:sz w:val="26"/>
        </w:rPr>
      </w:pPr>
      <w:r w:rsidRPr="00EB00F6">
        <w:rPr>
          <w:sz w:val="26"/>
        </w:rPr>
        <w:t>время ликвидации коротких замыканий в сети постоянного оперативного тока меньше допустимого перерыва питания микропроцессорных устройств защиты</w:t>
      </w:r>
      <w:r w:rsidRPr="00EB00F6">
        <w:rPr>
          <w:spacing w:val="-6"/>
          <w:sz w:val="26"/>
        </w:rPr>
        <w:t>.</w:t>
      </w:r>
    </w:p>
    <w:p w:rsidR="00DA7FB9" w:rsidRPr="00EB00F6" w:rsidRDefault="00E12A99" w:rsidP="003668C3">
      <w:pPr>
        <w:pStyle w:val="9"/>
      </w:pPr>
      <w:r w:rsidRPr="00EB00F6">
        <w:t>2.4</w:t>
      </w:r>
      <w:r w:rsidR="003668C3" w:rsidRPr="00EB00F6">
        <w:t>.12</w:t>
      </w:r>
      <w:r w:rsidR="00E416C7" w:rsidRPr="00EB00F6">
        <w:t xml:space="preserve"> </w:t>
      </w:r>
      <w:r w:rsidR="00DA7FB9" w:rsidRPr="00EB00F6">
        <w:t xml:space="preserve">Ограничения по применению технологий </w:t>
      </w:r>
    </w:p>
    <w:p w:rsidR="00DA7FB9" w:rsidRPr="00EB00F6" w:rsidRDefault="00DA7FB9" w:rsidP="00246A1C">
      <w:pPr>
        <w:spacing w:line="276" w:lineRule="auto"/>
        <w:rPr>
          <w:b/>
          <w:sz w:val="26"/>
          <w:szCs w:val="26"/>
        </w:rPr>
      </w:pPr>
      <w:r w:rsidRPr="00EB00F6">
        <w:rPr>
          <w:b/>
          <w:sz w:val="26"/>
          <w:szCs w:val="26"/>
        </w:rPr>
        <w:t xml:space="preserve">Запрещается применять: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силовые трансформаторы и реакторы с расчетным сроком службы менее 30 лет;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воздушные, масляные выключатели 110-500 кВ;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маломасляные выключатели 6-220 кВ;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выключатели 110 кВ и выше с пневматическими и электромагнитными приводами;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трансформаторы тока 110 кВ и выше с классом точности обмотки для целей АИИС КУЭ хуже 0,2S, для целей АСУ ТП и мониторинга - хуже 0,2;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трансформаторы тока 35 кВ и ниже с классом точности обмотки для целей АИИС КУЭ хуже 0,5S, для целей АСУ ТП - хуже 0,5;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трансформаторы напряжения 110 кВ и выше без отдельной обмотки для целей АИИС КУЭ;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трансформаторы напряжения 110 кВ и выше с классом точности обмотки для целей АИИС КУЭ хуже 0,2;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трансформаторы напряжения 35 кВ и ниже с классом точности обмотки для целей АИИС КУЭ хуже 0,5;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разъединители вертикально-рубящего типа напряжением 110-500 кВ;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разъединители без двигательного привода;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засыпку гравием маслоприемников (авто)трансформаторов и шунтирующих реакторов с устройством огнепреградителей;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маслонаполненные короба для присоединения (авто)</w:t>
      </w:r>
      <w:r w:rsidR="00E178F0" w:rsidRPr="00EB00F6">
        <w:rPr>
          <w:sz w:val="26"/>
          <w:szCs w:val="26"/>
        </w:rPr>
        <w:t xml:space="preserve"> </w:t>
      </w:r>
      <w:r w:rsidRPr="00EB00F6">
        <w:rPr>
          <w:sz w:val="26"/>
          <w:szCs w:val="26"/>
        </w:rPr>
        <w:t xml:space="preserve">трансформаторов к КРУЭ;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вентильные разрядники;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схемы электроснабжения без автоматического ввода резерва (АВР);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кабели с бумажно-масляной изоляцией и маслонаполненные;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аккумуляторные батареи с гелеобразным электролитом;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аккумуляторные батареи со сроком эксплуатации менее 15 лет;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 xml:space="preserve">оборудование, в котором применяется трихлордифенил (ТХД). </w:t>
      </w:r>
    </w:p>
    <w:p w:rsidR="00DA7FB9" w:rsidRPr="00EB00F6" w:rsidRDefault="00DA7FB9" w:rsidP="00775FE4">
      <w:pPr>
        <w:numPr>
          <w:ilvl w:val="0"/>
          <w:numId w:val="16"/>
        </w:numPr>
        <w:tabs>
          <w:tab w:val="clear" w:pos="720"/>
          <w:tab w:val="num" w:pos="426"/>
        </w:tabs>
        <w:spacing w:line="276" w:lineRule="auto"/>
        <w:ind w:left="426"/>
        <w:jc w:val="both"/>
        <w:rPr>
          <w:sz w:val="26"/>
          <w:szCs w:val="26"/>
        </w:rPr>
      </w:pPr>
      <w:r w:rsidRPr="00EB00F6">
        <w:rPr>
          <w:sz w:val="26"/>
          <w:szCs w:val="26"/>
        </w:rPr>
        <w:t>все типы силовых кабелей исполнения «нг», не удовлетворяющие современным требованиям по показателям пожарной безопасности и содержанию больших концентраций токсичных продуктов горения</w:t>
      </w:r>
      <w:r w:rsidRPr="00EB00F6">
        <w:rPr>
          <w:spacing w:val="-4"/>
          <w:sz w:val="26"/>
          <w:szCs w:val="26"/>
        </w:rPr>
        <w:t>;</w:t>
      </w:r>
    </w:p>
    <w:p w:rsidR="00DA7FB9" w:rsidRPr="00EB00F6" w:rsidRDefault="00DA7FB9" w:rsidP="00775FE4">
      <w:pPr>
        <w:pStyle w:val="a3"/>
        <w:numPr>
          <w:ilvl w:val="0"/>
          <w:numId w:val="16"/>
        </w:numPr>
        <w:tabs>
          <w:tab w:val="clear" w:pos="720"/>
          <w:tab w:val="num" w:pos="426"/>
        </w:tabs>
        <w:spacing w:before="0" w:beforeAutospacing="0" w:after="0" w:afterAutospacing="0" w:line="276" w:lineRule="auto"/>
        <w:ind w:left="426"/>
        <w:jc w:val="both"/>
        <w:rPr>
          <w:sz w:val="26"/>
          <w:szCs w:val="26"/>
        </w:rPr>
      </w:pPr>
      <w:r w:rsidRPr="00EB00F6">
        <w:rPr>
          <w:sz w:val="26"/>
          <w:szCs w:val="26"/>
        </w:rPr>
        <w:t>силовые кабели с бумажно-масляной изоляцией и заполнением натуральными органическими маслами, в том числе, в алюминиевой оболочке.</w:t>
      </w:r>
    </w:p>
    <w:p w:rsidR="00E914E7" w:rsidRPr="00EB00F6" w:rsidRDefault="00E914E7" w:rsidP="000A6457">
      <w:pPr>
        <w:spacing w:line="276" w:lineRule="auto"/>
        <w:ind w:firstLine="851"/>
        <w:jc w:val="both"/>
        <w:outlineLvl w:val="1"/>
        <w:rPr>
          <w:b/>
          <w:sz w:val="26"/>
          <w:szCs w:val="26"/>
        </w:rPr>
      </w:pPr>
    </w:p>
    <w:p w:rsidR="000A6457" w:rsidRPr="00EB00F6" w:rsidRDefault="000A6457" w:rsidP="000A6457">
      <w:pPr>
        <w:spacing w:line="276" w:lineRule="auto"/>
        <w:ind w:firstLine="851"/>
        <w:jc w:val="both"/>
        <w:outlineLvl w:val="1"/>
        <w:rPr>
          <w:b/>
          <w:sz w:val="26"/>
          <w:szCs w:val="26"/>
        </w:rPr>
      </w:pPr>
      <w:r w:rsidRPr="00EB00F6">
        <w:rPr>
          <w:b/>
          <w:sz w:val="26"/>
          <w:szCs w:val="26"/>
        </w:rPr>
        <w:t>При реализации технической политики в части электротехнического оборудования предусматривается выполнение следующих мероприятий.</w:t>
      </w:r>
    </w:p>
    <w:p w:rsidR="00E914E7" w:rsidRPr="00EB00F6" w:rsidRDefault="00E914E7" w:rsidP="00E178F0">
      <w:pPr>
        <w:spacing w:line="276" w:lineRule="auto"/>
        <w:ind w:firstLine="851"/>
        <w:jc w:val="both"/>
        <w:outlineLvl w:val="1"/>
        <w:rPr>
          <w:b/>
          <w:sz w:val="26"/>
          <w:szCs w:val="26"/>
          <w:u w:val="single"/>
        </w:rPr>
      </w:pPr>
    </w:p>
    <w:p w:rsidR="00E178F0" w:rsidRPr="00EB00F6" w:rsidRDefault="00E178F0" w:rsidP="00E178F0">
      <w:pPr>
        <w:spacing w:line="276" w:lineRule="auto"/>
        <w:ind w:firstLine="851"/>
        <w:jc w:val="both"/>
        <w:outlineLvl w:val="1"/>
        <w:rPr>
          <w:b/>
          <w:sz w:val="26"/>
          <w:szCs w:val="26"/>
          <w:u w:val="single"/>
        </w:rPr>
      </w:pPr>
      <w:r w:rsidRPr="00EB00F6">
        <w:rPr>
          <w:b/>
          <w:sz w:val="26"/>
          <w:szCs w:val="26"/>
          <w:u w:val="single"/>
        </w:rPr>
        <w:t>Березовская ГРЭС:</w:t>
      </w:r>
    </w:p>
    <w:p w:rsidR="00E178F0" w:rsidRPr="00EB00F6" w:rsidRDefault="00E178F0" w:rsidP="00775FE4">
      <w:pPr>
        <w:numPr>
          <w:ilvl w:val="0"/>
          <w:numId w:val="63"/>
        </w:numPr>
        <w:spacing w:line="276" w:lineRule="auto"/>
        <w:jc w:val="both"/>
        <w:rPr>
          <w:b/>
          <w:spacing w:val="-6"/>
          <w:sz w:val="26"/>
        </w:rPr>
      </w:pPr>
      <w:r w:rsidRPr="00EB00F6">
        <w:rPr>
          <w:spacing w:val="-6"/>
          <w:sz w:val="26"/>
        </w:rPr>
        <w:t>Модернизация роторов турбогенераторов с заменой витковой и пазовой изоляции и продлением срока эксплуатации не менее 300 тыс. час;</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тиристорных систем возбуждения СТН-670-4200-2Е;</w:t>
      </w:r>
    </w:p>
    <w:p w:rsidR="00E178F0" w:rsidRPr="00EB00F6" w:rsidRDefault="00E178F0" w:rsidP="00775FE4">
      <w:pPr>
        <w:numPr>
          <w:ilvl w:val="0"/>
          <w:numId w:val="63"/>
        </w:numPr>
        <w:spacing w:line="276" w:lineRule="auto"/>
        <w:jc w:val="both"/>
        <w:rPr>
          <w:spacing w:val="-6"/>
          <w:sz w:val="26"/>
        </w:rPr>
      </w:pPr>
      <w:r w:rsidRPr="00EB00F6">
        <w:rPr>
          <w:sz w:val="26"/>
          <w:szCs w:val="26"/>
        </w:rPr>
        <w:t>Модернизация токопроводов 24кВ по устройству доступа для обслуживания и поверки трансформаторов тока и проходных изоляторов;</w:t>
      </w:r>
    </w:p>
    <w:p w:rsidR="00E178F0" w:rsidRPr="00EB00F6" w:rsidRDefault="00E178F0" w:rsidP="00775FE4">
      <w:pPr>
        <w:numPr>
          <w:ilvl w:val="0"/>
          <w:numId w:val="63"/>
        </w:numPr>
        <w:spacing w:line="276" w:lineRule="auto"/>
        <w:jc w:val="both"/>
        <w:rPr>
          <w:spacing w:val="-6"/>
          <w:sz w:val="26"/>
        </w:rPr>
      </w:pPr>
      <w:r w:rsidRPr="00EB00F6">
        <w:rPr>
          <w:spacing w:val="-6"/>
          <w:sz w:val="26"/>
        </w:rPr>
        <w:t>Модернизация комплектного токопровода 6 кВ блока №</w:t>
      </w:r>
      <w:r w:rsidR="00270F04">
        <w:rPr>
          <w:spacing w:val="-6"/>
          <w:sz w:val="26"/>
        </w:rPr>
        <w:t xml:space="preserve"> </w:t>
      </w:r>
      <w:r w:rsidRPr="00EB00F6">
        <w:rPr>
          <w:spacing w:val="-6"/>
          <w:sz w:val="26"/>
        </w:rPr>
        <w:t>1,2 с заменой изоляторов на полимерные;</w:t>
      </w:r>
    </w:p>
    <w:p w:rsidR="00224847" w:rsidRPr="00EB00F6" w:rsidRDefault="00224847" w:rsidP="00775FE4">
      <w:pPr>
        <w:numPr>
          <w:ilvl w:val="0"/>
          <w:numId w:val="63"/>
        </w:numPr>
        <w:spacing w:line="276" w:lineRule="auto"/>
        <w:jc w:val="both"/>
        <w:rPr>
          <w:spacing w:val="-6"/>
          <w:sz w:val="26"/>
        </w:rPr>
      </w:pPr>
      <w:r w:rsidRPr="00EB00F6">
        <w:rPr>
          <w:spacing w:val="-6"/>
          <w:sz w:val="26"/>
        </w:rPr>
        <w:t>Модернизация лобовых частей обмотки статора ТВВ-800-2ЕУЗ энергоблока ст.</w:t>
      </w:r>
      <w:r w:rsidR="00270F04">
        <w:rPr>
          <w:spacing w:val="-6"/>
          <w:sz w:val="26"/>
        </w:rPr>
        <w:t xml:space="preserve"> </w:t>
      </w:r>
      <w:r w:rsidRPr="00EB00F6">
        <w:rPr>
          <w:spacing w:val="-6"/>
          <w:sz w:val="26"/>
        </w:rPr>
        <w:t>№</w:t>
      </w:r>
      <w:r w:rsidR="00270F04">
        <w:rPr>
          <w:spacing w:val="-6"/>
          <w:sz w:val="26"/>
        </w:rPr>
        <w:t xml:space="preserve"> </w:t>
      </w:r>
      <w:r w:rsidRPr="00EB00F6">
        <w:rPr>
          <w:spacing w:val="-6"/>
          <w:sz w:val="26"/>
        </w:rPr>
        <w:t>2</w:t>
      </w:r>
      <w:r w:rsidR="00270F04">
        <w:rPr>
          <w:spacing w:val="-6"/>
          <w:sz w:val="26"/>
        </w:rPr>
        <w:t>;</w:t>
      </w:r>
    </w:p>
    <w:p w:rsidR="00E178F0" w:rsidRPr="00EB00F6" w:rsidRDefault="00E178F0" w:rsidP="00775FE4">
      <w:pPr>
        <w:numPr>
          <w:ilvl w:val="0"/>
          <w:numId w:val="63"/>
        </w:numPr>
        <w:spacing w:line="276" w:lineRule="auto"/>
        <w:jc w:val="both"/>
        <w:rPr>
          <w:spacing w:val="-6"/>
          <w:sz w:val="26"/>
        </w:rPr>
      </w:pPr>
      <w:r w:rsidRPr="00EB00F6">
        <w:rPr>
          <w:spacing w:val="-6"/>
          <w:sz w:val="26"/>
        </w:rPr>
        <w:t>Модернизация Ф-25-18 с заменой опор, разрядников на ОПН;</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с заменой разрядников  РВМГ-220, 500  №</w:t>
      </w:r>
      <w:r w:rsidR="00270F04">
        <w:rPr>
          <w:spacing w:val="-6"/>
          <w:sz w:val="26"/>
        </w:rPr>
        <w:t xml:space="preserve"> </w:t>
      </w:r>
      <w:r w:rsidRPr="00EB00F6">
        <w:rPr>
          <w:spacing w:val="-6"/>
          <w:sz w:val="26"/>
        </w:rPr>
        <w:t>1,</w:t>
      </w:r>
      <w:r w:rsidR="00270F04">
        <w:rPr>
          <w:spacing w:val="-6"/>
          <w:sz w:val="26"/>
        </w:rPr>
        <w:t xml:space="preserve"> </w:t>
      </w:r>
      <w:r w:rsidRPr="00EB00F6">
        <w:rPr>
          <w:spacing w:val="-6"/>
          <w:sz w:val="26"/>
        </w:rPr>
        <w:t>2 на ОПН-220, 500 с полимерной крышкой;</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оборудования КРУ-6 кВ энергоблоков №</w:t>
      </w:r>
      <w:r w:rsidR="00270F04">
        <w:rPr>
          <w:spacing w:val="-6"/>
          <w:sz w:val="26"/>
        </w:rPr>
        <w:t xml:space="preserve"> </w:t>
      </w:r>
      <w:r w:rsidRPr="00EB00F6">
        <w:rPr>
          <w:spacing w:val="-6"/>
          <w:sz w:val="26"/>
        </w:rPr>
        <w:t>1,</w:t>
      </w:r>
      <w:r w:rsidR="00270F04">
        <w:rPr>
          <w:spacing w:val="-6"/>
          <w:sz w:val="26"/>
        </w:rPr>
        <w:t xml:space="preserve"> </w:t>
      </w:r>
      <w:r w:rsidRPr="00EB00F6">
        <w:rPr>
          <w:spacing w:val="-6"/>
          <w:sz w:val="26"/>
        </w:rPr>
        <w:t>2, ОСН с заменой выключателей ВЭ-6 на вакуумные;</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перевооужение отработавших нормативный срок службы устройств РЗА и ПА на электромеханической и микроэлементной базе на современные  микропроцессорные устройства РЗА с самодиагностикой и обнаружением неисправностей;</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оборудования КРУ-0,4кВ, с заменой комутационных апаратов, устройств РЗА;</w:t>
      </w:r>
    </w:p>
    <w:p w:rsidR="00E178F0" w:rsidRPr="00EB00F6" w:rsidRDefault="00E178F0" w:rsidP="00775FE4">
      <w:pPr>
        <w:numPr>
          <w:ilvl w:val="0"/>
          <w:numId w:val="63"/>
        </w:numPr>
        <w:spacing w:line="276" w:lineRule="auto"/>
        <w:jc w:val="both"/>
        <w:rPr>
          <w:spacing w:val="-6"/>
          <w:sz w:val="26"/>
        </w:rPr>
      </w:pPr>
      <w:r w:rsidRPr="00EB00F6">
        <w:rPr>
          <w:spacing w:val="-6"/>
          <w:sz w:val="26"/>
        </w:rPr>
        <w:t xml:space="preserve">Техническое перевооружение системы возбуждения энергоблока ст. № 2; </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с заменой   выключателей типа У-220Б-2000-40У1 имеющих срок эксплуатации более 25 лет на элегазовые;</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ВЧ-заградителей, каналов ВЛ-520, ВЛ-521 и ВЛ-Д-128;</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с заменой блоков управления (ПВП) агрегатами питания электрофильтров (АТПОМами) энергоблоков №</w:t>
      </w:r>
      <w:r w:rsidR="00270F04">
        <w:rPr>
          <w:spacing w:val="-6"/>
          <w:sz w:val="26"/>
        </w:rPr>
        <w:t xml:space="preserve"> </w:t>
      </w:r>
      <w:r w:rsidRPr="00EB00F6">
        <w:rPr>
          <w:spacing w:val="-6"/>
          <w:sz w:val="26"/>
        </w:rPr>
        <w:t>1,</w:t>
      </w:r>
      <w:r w:rsidR="00270F04">
        <w:rPr>
          <w:spacing w:val="-6"/>
          <w:sz w:val="26"/>
        </w:rPr>
        <w:t xml:space="preserve"> </w:t>
      </w:r>
      <w:r w:rsidRPr="00EB00F6">
        <w:rPr>
          <w:spacing w:val="-6"/>
          <w:sz w:val="26"/>
        </w:rPr>
        <w:t>2 на современные цифровые микропроцессорные устройства;</w:t>
      </w:r>
    </w:p>
    <w:p w:rsidR="00E178F0" w:rsidRPr="00EB00F6" w:rsidRDefault="00E178F0" w:rsidP="00775FE4">
      <w:pPr>
        <w:numPr>
          <w:ilvl w:val="0"/>
          <w:numId w:val="63"/>
        </w:numPr>
        <w:spacing w:line="276" w:lineRule="auto"/>
        <w:jc w:val="both"/>
        <w:rPr>
          <w:spacing w:val="-6"/>
          <w:sz w:val="26"/>
        </w:rPr>
      </w:pPr>
      <w:r w:rsidRPr="00EB00F6">
        <w:rPr>
          <w:spacing w:val="-6"/>
          <w:sz w:val="26"/>
        </w:rPr>
        <w:t>Техническое перевооружение оборудования АИИС КУЭ;</w:t>
      </w:r>
    </w:p>
    <w:p w:rsidR="0029285D" w:rsidRPr="006D7211" w:rsidRDefault="0029285D" w:rsidP="00775FE4">
      <w:pPr>
        <w:numPr>
          <w:ilvl w:val="0"/>
          <w:numId w:val="63"/>
        </w:numPr>
        <w:spacing w:line="276" w:lineRule="auto"/>
        <w:jc w:val="both"/>
        <w:rPr>
          <w:spacing w:val="-6"/>
          <w:sz w:val="26"/>
        </w:rPr>
      </w:pPr>
      <w:r w:rsidRPr="00EB00F6">
        <w:rPr>
          <w:spacing w:val="-6"/>
          <w:sz w:val="26"/>
        </w:rPr>
        <w:t>Установка точного автоматического синхронизатора на ТГ №</w:t>
      </w:r>
      <w:r w:rsidR="00270F04">
        <w:rPr>
          <w:spacing w:val="-6"/>
          <w:sz w:val="26"/>
        </w:rPr>
        <w:t xml:space="preserve"> </w:t>
      </w:r>
      <w:r w:rsidRPr="00EB00F6">
        <w:rPr>
          <w:spacing w:val="-6"/>
          <w:sz w:val="26"/>
        </w:rPr>
        <w:t>1;</w:t>
      </w:r>
    </w:p>
    <w:p w:rsidR="0029285D" w:rsidRPr="00EB00F6" w:rsidRDefault="0029285D" w:rsidP="00E178F0">
      <w:pPr>
        <w:spacing w:line="276" w:lineRule="auto"/>
        <w:ind w:firstLine="851"/>
        <w:jc w:val="both"/>
        <w:rPr>
          <w:b/>
          <w:spacing w:val="-6"/>
          <w:sz w:val="26"/>
          <w:u w:val="single"/>
        </w:rPr>
      </w:pPr>
    </w:p>
    <w:p w:rsidR="00E178F0" w:rsidRPr="00EB00F6" w:rsidRDefault="00E178F0" w:rsidP="00E178F0">
      <w:pPr>
        <w:spacing w:line="276" w:lineRule="auto"/>
        <w:ind w:firstLine="851"/>
        <w:jc w:val="both"/>
        <w:rPr>
          <w:b/>
          <w:spacing w:val="-6"/>
          <w:sz w:val="26"/>
          <w:u w:val="single"/>
        </w:rPr>
      </w:pPr>
      <w:r w:rsidRPr="00EB00F6">
        <w:rPr>
          <w:b/>
          <w:spacing w:val="-6"/>
          <w:sz w:val="26"/>
          <w:u w:val="single"/>
        </w:rPr>
        <w:t>Сургутская ГРЭС-2:</w:t>
      </w:r>
    </w:p>
    <w:p w:rsidR="00E178F0" w:rsidRPr="00EB00F6" w:rsidRDefault="00E178F0" w:rsidP="00775FE4">
      <w:pPr>
        <w:numPr>
          <w:ilvl w:val="0"/>
          <w:numId w:val="64"/>
        </w:numPr>
        <w:spacing w:line="276" w:lineRule="auto"/>
        <w:jc w:val="both"/>
        <w:rPr>
          <w:spacing w:val="-6"/>
          <w:sz w:val="26"/>
        </w:rPr>
      </w:pPr>
      <w:r w:rsidRPr="00EB00F6">
        <w:rPr>
          <w:spacing w:val="-6"/>
          <w:sz w:val="26"/>
        </w:rPr>
        <w:t>Модернизация роторов генераторов ТВВ-800-2ЕУЗ с заменой витковой и пазовой изоляции;</w:t>
      </w:r>
    </w:p>
    <w:p w:rsidR="00E178F0" w:rsidRPr="00EB00F6" w:rsidRDefault="00E178F0" w:rsidP="00775FE4">
      <w:pPr>
        <w:numPr>
          <w:ilvl w:val="0"/>
          <w:numId w:val="64"/>
        </w:numPr>
        <w:spacing w:line="276" w:lineRule="auto"/>
        <w:jc w:val="both"/>
        <w:rPr>
          <w:spacing w:val="-6"/>
          <w:sz w:val="26"/>
        </w:rPr>
      </w:pPr>
      <w:r w:rsidRPr="00EB00F6">
        <w:rPr>
          <w:spacing w:val="-6"/>
          <w:sz w:val="26"/>
        </w:rPr>
        <w:t>Реконструкция схем возбуждения энергоблоков 1-6;</w:t>
      </w:r>
    </w:p>
    <w:p w:rsidR="00664376" w:rsidRPr="00EB00F6" w:rsidRDefault="00664376" w:rsidP="00775FE4">
      <w:pPr>
        <w:numPr>
          <w:ilvl w:val="0"/>
          <w:numId w:val="64"/>
        </w:numPr>
        <w:spacing w:line="276" w:lineRule="auto"/>
        <w:jc w:val="both"/>
        <w:rPr>
          <w:spacing w:val="-6"/>
          <w:sz w:val="26"/>
        </w:rPr>
      </w:pPr>
      <w:r w:rsidRPr="00EB00F6">
        <w:rPr>
          <w:spacing w:val="-6"/>
          <w:sz w:val="26"/>
        </w:rPr>
        <w:t>Модернизация лобовых частей обмотки статора ТВВ-800-2ЕУЗ энергоблока ст.</w:t>
      </w:r>
      <w:r w:rsidR="00270F04">
        <w:rPr>
          <w:spacing w:val="-6"/>
          <w:sz w:val="26"/>
        </w:rPr>
        <w:t xml:space="preserve"> </w:t>
      </w:r>
      <w:r w:rsidRPr="00EB00F6">
        <w:rPr>
          <w:spacing w:val="-6"/>
          <w:sz w:val="26"/>
        </w:rPr>
        <w:t>№</w:t>
      </w:r>
      <w:r w:rsidR="00270F04">
        <w:rPr>
          <w:spacing w:val="-6"/>
          <w:sz w:val="26"/>
        </w:rPr>
        <w:t xml:space="preserve"> </w:t>
      </w:r>
      <w:r w:rsidRPr="00EB00F6">
        <w:rPr>
          <w:spacing w:val="-6"/>
          <w:sz w:val="26"/>
        </w:rPr>
        <w:t>3;</w:t>
      </w:r>
    </w:p>
    <w:p w:rsidR="00E178F0" w:rsidRPr="00EB00F6" w:rsidRDefault="00E178F0" w:rsidP="00775FE4">
      <w:pPr>
        <w:numPr>
          <w:ilvl w:val="0"/>
          <w:numId w:val="64"/>
        </w:numPr>
        <w:spacing w:line="276" w:lineRule="auto"/>
        <w:jc w:val="both"/>
        <w:rPr>
          <w:spacing w:val="-6"/>
          <w:sz w:val="26"/>
        </w:rPr>
      </w:pPr>
      <w:r w:rsidRPr="00EB00F6">
        <w:rPr>
          <w:spacing w:val="-6"/>
          <w:sz w:val="26"/>
        </w:rPr>
        <w:t>Реконструкция схем АБП и оборудования щитов постоянного тока энергоблоков с заменой элементных коммутаторов;</w:t>
      </w:r>
    </w:p>
    <w:p w:rsidR="00664376" w:rsidRPr="00EB00F6" w:rsidRDefault="00664376" w:rsidP="00775FE4">
      <w:pPr>
        <w:numPr>
          <w:ilvl w:val="0"/>
          <w:numId w:val="64"/>
        </w:numPr>
        <w:spacing w:line="276" w:lineRule="auto"/>
        <w:jc w:val="both"/>
        <w:rPr>
          <w:spacing w:val="-6"/>
          <w:sz w:val="26"/>
        </w:rPr>
      </w:pPr>
      <w:r w:rsidRPr="00EB00F6">
        <w:rPr>
          <w:spacing w:val="-6"/>
          <w:sz w:val="26"/>
        </w:rPr>
        <w:t>Замена выключателей  ВНВ -500А-63/3150ХЛ1 на выключатели DT2-550kV;</w:t>
      </w:r>
    </w:p>
    <w:p w:rsidR="00664376" w:rsidRPr="00EB00F6" w:rsidRDefault="00610EFD" w:rsidP="00775FE4">
      <w:pPr>
        <w:numPr>
          <w:ilvl w:val="0"/>
          <w:numId w:val="64"/>
        </w:numPr>
        <w:spacing w:line="276" w:lineRule="auto"/>
        <w:jc w:val="both"/>
        <w:rPr>
          <w:spacing w:val="-6"/>
          <w:sz w:val="26"/>
        </w:rPr>
      </w:pPr>
      <w:r w:rsidRPr="00EB00F6">
        <w:rPr>
          <w:spacing w:val="-6"/>
          <w:sz w:val="26"/>
        </w:rPr>
        <w:t xml:space="preserve">Модернизация блочных трансформаторов с заменой высоковольтных вводов с </w:t>
      </w:r>
      <w:r w:rsidRPr="00EB00F6">
        <w:rPr>
          <w:spacing w:val="-6"/>
          <w:sz w:val="26"/>
          <w:lang w:val="en-US"/>
        </w:rPr>
        <w:t>RIP</w:t>
      </w:r>
      <w:r w:rsidRPr="00EB00F6">
        <w:rPr>
          <w:spacing w:val="-6"/>
          <w:sz w:val="26"/>
        </w:rPr>
        <w:t xml:space="preserve"> изоляцией</w:t>
      </w:r>
      <w:r w:rsidR="00664376" w:rsidRPr="00EB00F6">
        <w:rPr>
          <w:spacing w:val="-6"/>
          <w:sz w:val="26"/>
        </w:rPr>
        <w:t>;</w:t>
      </w:r>
    </w:p>
    <w:p w:rsidR="00E178F0" w:rsidRPr="00EB00F6" w:rsidRDefault="00E178F0" w:rsidP="00775FE4">
      <w:pPr>
        <w:numPr>
          <w:ilvl w:val="0"/>
          <w:numId w:val="64"/>
        </w:numPr>
        <w:spacing w:line="276" w:lineRule="auto"/>
        <w:jc w:val="both"/>
        <w:rPr>
          <w:spacing w:val="-6"/>
          <w:sz w:val="26"/>
        </w:rPr>
      </w:pPr>
      <w:r w:rsidRPr="00EB00F6">
        <w:rPr>
          <w:spacing w:val="-6"/>
          <w:sz w:val="26"/>
        </w:rPr>
        <w:t>Реализация совместного с ОАО «ФСК ЕЭС» проекта по техническому перевооружению оборудования ОРУ-500 кВ, коммутационных аппаратов, устройств РЗА и ПА отходящих ВЛ-500 кВ «Пыть-Ях», «Сибирская», «Пересвет»,</w:t>
      </w:r>
      <w:r w:rsidRPr="00EB00F6">
        <w:t xml:space="preserve"> «</w:t>
      </w:r>
      <w:r w:rsidR="000A6457" w:rsidRPr="00EB00F6">
        <w:rPr>
          <w:spacing w:val="-6"/>
          <w:sz w:val="26"/>
        </w:rPr>
        <w:t>Холмогорская», "Кустовая"</w:t>
      </w:r>
      <w:r w:rsidRPr="00EB00F6">
        <w:rPr>
          <w:spacing w:val="-6"/>
          <w:sz w:val="26"/>
        </w:rPr>
        <w:t>;</w:t>
      </w:r>
    </w:p>
    <w:p w:rsidR="00E178F0" w:rsidRPr="00EB00F6" w:rsidRDefault="00E178F0" w:rsidP="00775FE4">
      <w:pPr>
        <w:numPr>
          <w:ilvl w:val="0"/>
          <w:numId w:val="64"/>
        </w:numPr>
        <w:spacing w:line="276" w:lineRule="auto"/>
        <w:jc w:val="both"/>
        <w:rPr>
          <w:spacing w:val="-6"/>
          <w:sz w:val="26"/>
        </w:rPr>
      </w:pPr>
      <w:r w:rsidRPr="00EB00F6">
        <w:rPr>
          <w:spacing w:val="-6"/>
          <w:sz w:val="26"/>
        </w:rPr>
        <w:t>Техническое переворужение оборудования ОРУ-500 с заменой ТТ и ТН  на 1и 2 СШ-500;</w:t>
      </w:r>
    </w:p>
    <w:p w:rsidR="00E178F0" w:rsidRPr="00EB00F6" w:rsidRDefault="00E178F0" w:rsidP="00775FE4">
      <w:pPr>
        <w:numPr>
          <w:ilvl w:val="0"/>
          <w:numId w:val="64"/>
        </w:numPr>
        <w:spacing w:line="276" w:lineRule="auto"/>
        <w:jc w:val="both"/>
        <w:rPr>
          <w:spacing w:val="-6"/>
          <w:sz w:val="26"/>
        </w:rPr>
      </w:pPr>
      <w:r w:rsidRPr="00EB00F6">
        <w:rPr>
          <w:spacing w:val="-6"/>
          <w:sz w:val="26"/>
        </w:rPr>
        <w:t>Техническое перевооружение оборудования КРУ-6 кВ энергоблоков № 1-6, с заменой выключателей на вакуумные;</w:t>
      </w:r>
    </w:p>
    <w:p w:rsidR="00E178F0" w:rsidRPr="00EB00F6" w:rsidRDefault="00E178F0" w:rsidP="00775FE4">
      <w:pPr>
        <w:numPr>
          <w:ilvl w:val="0"/>
          <w:numId w:val="64"/>
        </w:numPr>
        <w:spacing w:line="276" w:lineRule="auto"/>
        <w:jc w:val="both"/>
        <w:rPr>
          <w:sz w:val="26"/>
          <w:szCs w:val="26"/>
        </w:rPr>
      </w:pPr>
      <w:r w:rsidRPr="00EB00F6">
        <w:rPr>
          <w:sz w:val="26"/>
          <w:szCs w:val="26"/>
        </w:rPr>
        <w:t>Реконструкция дымососов энергоблоков с заменой роторов электродвигателей типа АО-2-20-83-12У1 на ротор с глубок</w:t>
      </w:r>
      <w:r w:rsidR="003668C3" w:rsidRPr="00EB00F6">
        <w:rPr>
          <w:sz w:val="26"/>
          <w:szCs w:val="26"/>
        </w:rPr>
        <w:t>опазной беличьей клеткой.</w:t>
      </w:r>
    </w:p>
    <w:p w:rsidR="003668C3" w:rsidRPr="00EB00F6" w:rsidRDefault="003668C3" w:rsidP="003668C3">
      <w:pPr>
        <w:spacing w:line="276" w:lineRule="auto"/>
        <w:ind w:firstLine="851"/>
        <w:jc w:val="both"/>
        <w:rPr>
          <w:b/>
          <w:spacing w:val="-6"/>
          <w:sz w:val="26"/>
          <w:u w:val="single"/>
        </w:rPr>
      </w:pPr>
      <w:r w:rsidRPr="00EB00F6">
        <w:rPr>
          <w:b/>
          <w:spacing w:val="-6"/>
          <w:sz w:val="26"/>
          <w:u w:val="single"/>
        </w:rPr>
        <w:t>Яйвинская ГРЭС:</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Модернизация системы термоконтроля обмотки ротора генератора ТВВ-165-2 энергоблоков №№ 1-4;</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Модернизация турбогенератора ТВВ-165-2 энергоблока № 4 с заменой обмотки статора и крайних пакетов железа статора;</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Замена масляных выключателей в КРУ – 6 кВ на вакуумные;</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Реконструкция ОРУ – 110/220 кВ с заменой воздушных выключателей на элекгазовые;</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Реконструкция системы охлаждения резервного трансформатора ТДЦ 200000/110;</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Реконструкция автоматического регулирования ВЧ возбуждения турбогенераторов энергоблоков №№ 1-4;</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Модернизация распределительных устройств 0,4 кВ энергоблоков;</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Модернизация щитов постоянного тока;</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Модернизация релейных защит и автоматики (РЗА) энергоблоков №№ 1-4;</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Замена фарфоровых изоляторов токопроводов энергоблоков №№ 1-4 на полимерные;</w:t>
      </w:r>
    </w:p>
    <w:p w:rsidR="003668C3" w:rsidRPr="00EB00F6" w:rsidRDefault="003668C3" w:rsidP="00775FE4">
      <w:pPr>
        <w:numPr>
          <w:ilvl w:val="0"/>
          <w:numId w:val="67"/>
        </w:numPr>
        <w:spacing w:line="276" w:lineRule="auto"/>
        <w:ind w:left="426"/>
        <w:jc w:val="both"/>
        <w:rPr>
          <w:spacing w:val="-6"/>
          <w:sz w:val="26"/>
        </w:rPr>
      </w:pPr>
      <w:r w:rsidRPr="00EB00F6">
        <w:rPr>
          <w:spacing w:val="-6"/>
          <w:sz w:val="26"/>
        </w:rPr>
        <w:t>Замена электродвигателей тракта топливоподачи на электродвигатели со степенью защиты не ниже IP-54.</w:t>
      </w:r>
    </w:p>
    <w:p w:rsidR="003668C3" w:rsidRPr="00EB00F6" w:rsidRDefault="003668C3" w:rsidP="003668C3">
      <w:pPr>
        <w:spacing w:line="276" w:lineRule="auto"/>
        <w:ind w:firstLine="851"/>
        <w:jc w:val="both"/>
        <w:rPr>
          <w:b/>
          <w:spacing w:val="-6"/>
          <w:sz w:val="26"/>
          <w:u w:val="single"/>
        </w:rPr>
      </w:pPr>
      <w:r w:rsidRPr="00EB00F6">
        <w:rPr>
          <w:b/>
          <w:spacing w:val="-6"/>
          <w:sz w:val="26"/>
          <w:u w:val="single"/>
        </w:rPr>
        <w:t>Шатурская ГРЭС:</w:t>
      </w:r>
    </w:p>
    <w:p w:rsidR="003668C3" w:rsidRPr="00EB00F6" w:rsidRDefault="003668C3" w:rsidP="00775FE4">
      <w:pPr>
        <w:numPr>
          <w:ilvl w:val="0"/>
          <w:numId w:val="60"/>
        </w:numPr>
        <w:tabs>
          <w:tab w:val="left" w:pos="426"/>
        </w:tabs>
        <w:autoSpaceDE w:val="0"/>
        <w:autoSpaceDN w:val="0"/>
        <w:adjustRightInd w:val="0"/>
        <w:spacing w:line="276" w:lineRule="auto"/>
        <w:ind w:left="426"/>
        <w:jc w:val="both"/>
        <w:rPr>
          <w:sz w:val="26"/>
          <w:szCs w:val="26"/>
        </w:rPr>
      </w:pPr>
      <w:r w:rsidRPr="00EB00F6">
        <w:rPr>
          <w:sz w:val="26"/>
          <w:szCs w:val="26"/>
        </w:rPr>
        <w:t xml:space="preserve">Замена выключателей типа У-220-25, ВМ-110 со сроком эксплуатации более 25 лет на </w:t>
      </w:r>
      <w:r w:rsidRPr="00EB00F6">
        <w:rPr>
          <w:color w:val="231F20"/>
          <w:sz w:val="26"/>
          <w:szCs w:val="26"/>
        </w:rPr>
        <w:t>элегазовые;</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 xml:space="preserve">Замена трансформаторов напряжения </w:t>
      </w:r>
      <w:r w:rsidRPr="00EB00F6">
        <w:rPr>
          <w:sz w:val="26"/>
          <w:szCs w:val="26"/>
          <w:lang w:val="en-US"/>
        </w:rPr>
        <w:t>I</w:t>
      </w:r>
      <w:r w:rsidRPr="00EB00F6">
        <w:rPr>
          <w:sz w:val="26"/>
          <w:szCs w:val="26"/>
        </w:rPr>
        <w:t xml:space="preserve"> и </w:t>
      </w:r>
      <w:r w:rsidRPr="00EB00F6">
        <w:rPr>
          <w:sz w:val="26"/>
          <w:szCs w:val="26"/>
          <w:lang w:val="en-US"/>
        </w:rPr>
        <w:t>II</w:t>
      </w:r>
      <w:r w:rsidRPr="00EB00F6">
        <w:rPr>
          <w:sz w:val="26"/>
          <w:szCs w:val="26"/>
        </w:rPr>
        <w:t xml:space="preserve"> системы шин типа НКФ-220-58 У1со сроком эксплуатации более 25 лет;</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Замена разрядников со сроком службы более 20 лет на ОПН с полимерной крышкой;</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Замена линейных, шинных и трансформаторных разъединителей со сроком службы более 30 лет;</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Комплексные обследования с последующими капитальными ремонтами активной части блочных трансформаторов и трансформаторов собственных нужд типа ТДЦ-250000/220,</w:t>
      </w:r>
      <w:r w:rsidRPr="00EB00F6">
        <w:t xml:space="preserve"> </w:t>
      </w:r>
      <w:r w:rsidRPr="00EB00F6">
        <w:rPr>
          <w:sz w:val="26"/>
          <w:szCs w:val="26"/>
        </w:rPr>
        <w:t>ТДЦ-125000/220, ТРДН-32000/35, ТРДН-25000/35;</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 xml:space="preserve">Комплексные обследования турбогенераторов ТГВ-200 </w:t>
      </w:r>
      <w:r w:rsidRPr="00EB00F6">
        <w:rPr>
          <w:color w:val="000000"/>
          <w:sz w:val="26"/>
          <w:szCs w:val="26"/>
        </w:rPr>
        <w:t>ТВФ-120-100</w:t>
      </w:r>
      <w:r w:rsidRPr="00EB00F6">
        <w:rPr>
          <w:color w:val="000000"/>
          <w:sz w:val="16"/>
          <w:szCs w:val="16"/>
        </w:rPr>
        <w:t xml:space="preserve"> </w:t>
      </w:r>
      <w:r w:rsidRPr="00EB00F6">
        <w:rPr>
          <w:color w:val="000000"/>
          <w:sz w:val="26"/>
          <w:szCs w:val="26"/>
        </w:rPr>
        <w:t xml:space="preserve">совместно с системами возбуждения, </w:t>
      </w:r>
      <w:r w:rsidRPr="00EB00F6">
        <w:rPr>
          <w:sz w:val="26"/>
          <w:szCs w:val="26"/>
        </w:rPr>
        <w:t xml:space="preserve">с последующими ремонтами, обеспечивающими условия их длительной и безаварийной эксплуатации; </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Реконструкция кабельного хозяйства со сроком эксплуатации более 30 лет;</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Замена выкатных элементов масляных выключателей в КРУ – 6 кВ, в том числе выключателей рабочих и резервных вводов со сроком службы более 30 лет на вакуумные;</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Реконструкция щитов постоянного тока 1-3 с заменой аккумуляторных батарей;</w:t>
      </w:r>
    </w:p>
    <w:p w:rsidR="003668C3" w:rsidRPr="00EB00F6" w:rsidRDefault="003668C3" w:rsidP="00775FE4">
      <w:pPr>
        <w:numPr>
          <w:ilvl w:val="0"/>
          <w:numId w:val="60"/>
        </w:numPr>
        <w:autoSpaceDE w:val="0"/>
        <w:autoSpaceDN w:val="0"/>
        <w:adjustRightInd w:val="0"/>
        <w:spacing w:line="276" w:lineRule="auto"/>
        <w:ind w:left="426"/>
        <w:rPr>
          <w:sz w:val="26"/>
          <w:szCs w:val="26"/>
        </w:rPr>
      </w:pPr>
      <w:r w:rsidRPr="00EB00F6">
        <w:rPr>
          <w:sz w:val="26"/>
          <w:szCs w:val="26"/>
        </w:rPr>
        <w:t xml:space="preserve"> Реконструкция систем возбуждения турбогенераторов энергоблоков ст. № 1-5;</w:t>
      </w:r>
    </w:p>
    <w:p w:rsidR="003668C3" w:rsidRPr="00EB00F6" w:rsidRDefault="003668C3" w:rsidP="00775FE4">
      <w:pPr>
        <w:numPr>
          <w:ilvl w:val="0"/>
          <w:numId w:val="60"/>
        </w:numPr>
        <w:autoSpaceDE w:val="0"/>
        <w:autoSpaceDN w:val="0"/>
        <w:adjustRightInd w:val="0"/>
        <w:spacing w:line="276" w:lineRule="auto"/>
        <w:ind w:left="426"/>
        <w:rPr>
          <w:sz w:val="26"/>
          <w:szCs w:val="26"/>
        </w:rPr>
      </w:pPr>
      <w:r w:rsidRPr="00EB00F6">
        <w:rPr>
          <w:sz w:val="26"/>
          <w:szCs w:val="26"/>
        </w:rPr>
        <w:t xml:space="preserve">Реконструкция маслянных выключателей 220 кВ с заменой маслонаполненных вводов на герметичные вводы типа ГКВ II-60-220-2000;  </w:t>
      </w:r>
    </w:p>
    <w:p w:rsidR="003668C3" w:rsidRPr="00EB00F6" w:rsidRDefault="003668C3" w:rsidP="00775FE4">
      <w:pPr>
        <w:numPr>
          <w:ilvl w:val="0"/>
          <w:numId w:val="60"/>
        </w:numPr>
        <w:autoSpaceDE w:val="0"/>
        <w:autoSpaceDN w:val="0"/>
        <w:adjustRightInd w:val="0"/>
        <w:spacing w:line="276" w:lineRule="auto"/>
        <w:ind w:left="426"/>
        <w:jc w:val="both"/>
        <w:rPr>
          <w:sz w:val="26"/>
          <w:szCs w:val="26"/>
        </w:rPr>
      </w:pPr>
      <w:r w:rsidRPr="00EB00F6">
        <w:rPr>
          <w:sz w:val="26"/>
          <w:szCs w:val="26"/>
        </w:rPr>
        <w:t>Реконструкция фарфоровых изоляторов внутренних и наружных токопроводов с заменой на полимерные.</w:t>
      </w:r>
    </w:p>
    <w:p w:rsidR="00610EFD" w:rsidRPr="00EB00F6" w:rsidRDefault="00610EFD" w:rsidP="00E178F0">
      <w:pPr>
        <w:spacing w:line="276" w:lineRule="auto"/>
        <w:ind w:firstLine="851"/>
        <w:jc w:val="both"/>
        <w:rPr>
          <w:b/>
          <w:spacing w:val="-6"/>
          <w:sz w:val="26"/>
          <w:u w:val="single"/>
        </w:rPr>
      </w:pPr>
    </w:p>
    <w:p w:rsidR="00E178F0" w:rsidRPr="00EB00F6" w:rsidRDefault="00E178F0" w:rsidP="00E178F0">
      <w:pPr>
        <w:spacing w:line="276" w:lineRule="auto"/>
        <w:ind w:firstLine="851"/>
        <w:jc w:val="both"/>
        <w:rPr>
          <w:b/>
          <w:spacing w:val="-6"/>
          <w:sz w:val="26"/>
          <w:u w:val="single"/>
        </w:rPr>
      </w:pPr>
      <w:r w:rsidRPr="00EB00F6">
        <w:rPr>
          <w:b/>
          <w:spacing w:val="-6"/>
          <w:sz w:val="26"/>
          <w:u w:val="single"/>
        </w:rPr>
        <w:t>Смоленская ГРЭС:</w:t>
      </w:r>
    </w:p>
    <w:p w:rsidR="00610EFD" w:rsidRPr="00EB00F6" w:rsidRDefault="00610EFD" w:rsidP="00775FE4">
      <w:pPr>
        <w:numPr>
          <w:ilvl w:val="0"/>
          <w:numId w:val="62"/>
        </w:numPr>
        <w:tabs>
          <w:tab w:val="left" w:pos="426"/>
        </w:tabs>
        <w:autoSpaceDE w:val="0"/>
        <w:autoSpaceDN w:val="0"/>
        <w:adjustRightInd w:val="0"/>
        <w:spacing w:line="276" w:lineRule="auto"/>
        <w:ind w:left="426"/>
        <w:jc w:val="both"/>
        <w:rPr>
          <w:color w:val="000000"/>
          <w:sz w:val="26"/>
          <w:szCs w:val="26"/>
        </w:rPr>
      </w:pPr>
      <w:r w:rsidRPr="00EB00F6">
        <w:rPr>
          <w:color w:val="000000"/>
          <w:sz w:val="26"/>
          <w:szCs w:val="26"/>
        </w:rPr>
        <w:t>Модернизация  статора турбогенератора ТГВ-200МУ3 энергоблока №</w:t>
      </w:r>
      <w:r w:rsidR="00270F04">
        <w:rPr>
          <w:color w:val="000000"/>
          <w:sz w:val="26"/>
          <w:szCs w:val="26"/>
        </w:rPr>
        <w:t xml:space="preserve"> </w:t>
      </w:r>
      <w:r w:rsidRPr="00EB00F6">
        <w:rPr>
          <w:color w:val="000000"/>
          <w:sz w:val="26"/>
          <w:szCs w:val="26"/>
        </w:rPr>
        <w:t>2;</w:t>
      </w:r>
    </w:p>
    <w:p w:rsidR="00E178F0" w:rsidRPr="00EB00F6" w:rsidRDefault="00E178F0" w:rsidP="00775FE4">
      <w:pPr>
        <w:numPr>
          <w:ilvl w:val="0"/>
          <w:numId w:val="62"/>
        </w:numPr>
        <w:tabs>
          <w:tab w:val="left" w:pos="426"/>
        </w:tabs>
        <w:autoSpaceDE w:val="0"/>
        <w:autoSpaceDN w:val="0"/>
        <w:adjustRightInd w:val="0"/>
        <w:spacing w:line="276" w:lineRule="auto"/>
        <w:ind w:left="426"/>
        <w:jc w:val="both"/>
        <w:rPr>
          <w:color w:val="000000"/>
          <w:sz w:val="26"/>
          <w:szCs w:val="26"/>
        </w:rPr>
      </w:pPr>
      <w:r w:rsidRPr="00EB00F6">
        <w:rPr>
          <w:color w:val="000000"/>
          <w:sz w:val="26"/>
          <w:szCs w:val="26"/>
        </w:rPr>
        <w:t>Замена выкатных элементов масляных выключателей ответственных потребителей в КРУ – 6 кВ, в том числе выключателей рабочих и резервных вводов ВМПЭ-10 со сроком службы более 30 лет на вакуумные;</w:t>
      </w:r>
    </w:p>
    <w:p w:rsidR="00E178F0" w:rsidRPr="00EB00F6" w:rsidRDefault="00E178F0" w:rsidP="00775FE4">
      <w:pPr>
        <w:numPr>
          <w:ilvl w:val="0"/>
          <w:numId w:val="62"/>
        </w:numPr>
        <w:tabs>
          <w:tab w:val="left" w:pos="426"/>
        </w:tabs>
        <w:autoSpaceDE w:val="0"/>
        <w:autoSpaceDN w:val="0"/>
        <w:adjustRightInd w:val="0"/>
        <w:spacing w:line="276" w:lineRule="auto"/>
        <w:ind w:left="426"/>
        <w:jc w:val="both"/>
        <w:rPr>
          <w:color w:val="000000"/>
          <w:sz w:val="26"/>
          <w:szCs w:val="26"/>
        </w:rPr>
      </w:pPr>
      <w:r w:rsidRPr="00EB00F6">
        <w:rPr>
          <w:color w:val="000000"/>
          <w:sz w:val="26"/>
          <w:szCs w:val="26"/>
        </w:rPr>
        <w:t>Замену выключателей типа У-220-1000/2000-25У1 со сроком эксплуатации более 25 лет на элегазовые;</w:t>
      </w:r>
    </w:p>
    <w:p w:rsidR="00E8080B" w:rsidRPr="00EB00F6" w:rsidRDefault="00E8080B" w:rsidP="00775FE4">
      <w:pPr>
        <w:numPr>
          <w:ilvl w:val="0"/>
          <w:numId w:val="62"/>
        </w:numPr>
        <w:spacing w:line="276" w:lineRule="auto"/>
        <w:ind w:left="426"/>
        <w:jc w:val="both"/>
        <w:rPr>
          <w:sz w:val="26"/>
          <w:szCs w:val="26"/>
        </w:rPr>
      </w:pPr>
      <w:r w:rsidRPr="00EB00F6">
        <w:rPr>
          <w:sz w:val="26"/>
          <w:szCs w:val="26"/>
        </w:rPr>
        <w:t>Реконструкция схем защит электротехнического оборудования от замыканий на "землю" БЭ 1104, БЭ 1105 с выводом физически устаревших блоков на базе КЗР-3;</w:t>
      </w:r>
    </w:p>
    <w:p w:rsidR="00E8080B" w:rsidRPr="00EB00F6" w:rsidRDefault="00E8080B" w:rsidP="00775FE4">
      <w:pPr>
        <w:numPr>
          <w:ilvl w:val="0"/>
          <w:numId w:val="62"/>
        </w:numPr>
        <w:autoSpaceDE w:val="0"/>
        <w:autoSpaceDN w:val="0"/>
        <w:adjustRightInd w:val="0"/>
        <w:spacing w:line="276" w:lineRule="auto"/>
        <w:ind w:left="426"/>
        <w:jc w:val="both"/>
        <w:rPr>
          <w:sz w:val="26"/>
          <w:szCs w:val="26"/>
        </w:rPr>
      </w:pPr>
      <w:r w:rsidRPr="00EB00F6">
        <w:rPr>
          <w:sz w:val="26"/>
          <w:szCs w:val="26"/>
        </w:rPr>
        <w:t>реконструкция масляных выключателей ответственных потребителей в КРУ – 6 кВ с заменой выкатных элементов, в том числе выключателей рабочих и резервных вводов ВМПЭ-10 со сроком службы более 30 лет на вакуумные;</w:t>
      </w:r>
    </w:p>
    <w:p w:rsidR="00E8080B" w:rsidRPr="006B3500" w:rsidRDefault="00E8080B" w:rsidP="00775FE4">
      <w:pPr>
        <w:numPr>
          <w:ilvl w:val="0"/>
          <w:numId w:val="62"/>
        </w:numPr>
        <w:tabs>
          <w:tab w:val="left" w:pos="426"/>
        </w:tabs>
        <w:autoSpaceDE w:val="0"/>
        <w:autoSpaceDN w:val="0"/>
        <w:adjustRightInd w:val="0"/>
        <w:spacing w:line="276" w:lineRule="auto"/>
        <w:ind w:left="426"/>
        <w:jc w:val="both"/>
        <w:rPr>
          <w:color w:val="000000"/>
          <w:sz w:val="26"/>
          <w:szCs w:val="26"/>
        </w:rPr>
      </w:pPr>
      <w:r w:rsidRPr="00EB00F6">
        <w:rPr>
          <w:sz w:val="26"/>
          <w:szCs w:val="26"/>
        </w:rPr>
        <w:t xml:space="preserve">Замену выключателей типа У-220-1000/2000-25У1 со сроком эксплуатации более 25 лет на </w:t>
      </w:r>
      <w:r w:rsidRPr="00EB00F6">
        <w:rPr>
          <w:color w:val="231F20"/>
          <w:sz w:val="26"/>
          <w:szCs w:val="26"/>
        </w:rPr>
        <w:t>элегазовые</w:t>
      </w:r>
      <w:r w:rsidR="003668C3" w:rsidRPr="00EB00F6">
        <w:rPr>
          <w:color w:val="231F20"/>
          <w:sz w:val="26"/>
          <w:szCs w:val="26"/>
        </w:rPr>
        <w:t>.</w:t>
      </w:r>
    </w:p>
    <w:p w:rsidR="00715307" w:rsidRPr="00EB00F6" w:rsidRDefault="00E12A99" w:rsidP="003668C3">
      <w:pPr>
        <w:pStyle w:val="3"/>
      </w:pPr>
      <w:bookmarkStart w:id="37" w:name="_Toc305758404"/>
      <w:bookmarkStart w:id="38" w:name="_Toc306613012"/>
      <w:r w:rsidRPr="00EB00F6">
        <w:t>2.5</w:t>
      </w:r>
      <w:r w:rsidR="00C9018B" w:rsidRPr="00EB00F6">
        <w:t xml:space="preserve">. </w:t>
      </w:r>
      <w:r w:rsidR="003668C3" w:rsidRPr="00EB00F6">
        <w:t xml:space="preserve"> </w:t>
      </w:r>
      <w:r w:rsidR="00BC2F94" w:rsidRPr="00EB00F6">
        <w:t>О</w:t>
      </w:r>
      <w:r w:rsidR="00E73076" w:rsidRPr="00EB00F6">
        <w:t>борудование тепловых сетей</w:t>
      </w:r>
      <w:r w:rsidR="00715307" w:rsidRPr="00EB00F6">
        <w:t>.</w:t>
      </w:r>
      <w:bookmarkEnd w:id="37"/>
      <w:bookmarkEnd w:id="38"/>
    </w:p>
    <w:p w:rsidR="00715307" w:rsidRPr="00EB00F6" w:rsidRDefault="00715307" w:rsidP="00BC2F94">
      <w:pPr>
        <w:spacing w:line="276" w:lineRule="auto"/>
        <w:ind w:firstLine="851"/>
        <w:jc w:val="both"/>
        <w:outlineLvl w:val="1"/>
        <w:rPr>
          <w:b/>
          <w:sz w:val="26"/>
          <w:szCs w:val="26"/>
        </w:rPr>
      </w:pPr>
      <w:r w:rsidRPr="00EB00F6">
        <w:rPr>
          <w:sz w:val="26"/>
          <w:szCs w:val="26"/>
        </w:rPr>
        <w:t xml:space="preserve">Основной задачей эффективной эксплуатации </w:t>
      </w:r>
      <w:r w:rsidR="001C7605" w:rsidRPr="00EB00F6">
        <w:rPr>
          <w:sz w:val="26"/>
          <w:szCs w:val="26"/>
        </w:rPr>
        <w:t xml:space="preserve">тепловых сетей является преодоление тенденции старения оборудования, внедрение современных технологий управления гидравлическими и тепловыми режимами </w:t>
      </w:r>
      <w:r w:rsidRPr="00EB00F6">
        <w:rPr>
          <w:sz w:val="26"/>
          <w:szCs w:val="26"/>
        </w:rPr>
        <w:t>теплофикацоинн</w:t>
      </w:r>
      <w:r w:rsidR="001C7605" w:rsidRPr="00EB00F6">
        <w:rPr>
          <w:sz w:val="26"/>
          <w:szCs w:val="26"/>
        </w:rPr>
        <w:t>ых установок филиалов Общества,</w:t>
      </w:r>
      <w:r w:rsidRPr="00EB00F6">
        <w:rPr>
          <w:sz w:val="26"/>
          <w:szCs w:val="26"/>
        </w:rPr>
        <w:t xml:space="preserve"> с</w:t>
      </w:r>
      <w:r w:rsidR="001C7605" w:rsidRPr="00EB00F6">
        <w:rPr>
          <w:sz w:val="26"/>
          <w:szCs w:val="26"/>
        </w:rPr>
        <w:t>истем транспорта и теплопотребления</w:t>
      </w:r>
      <w:r w:rsidRPr="00EB00F6">
        <w:rPr>
          <w:sz w:val="26"/>
          <w:szCs w:val="26"/>
        </w:rPr>
        <w:t xml:space="preserve">, </w:t>
      </w:r>
      <w:r w:rsidR="001C7605" w:rsidRPr="00EB00F6">
        <w:rPr>
          <w:sz w:val="26"/>
          <w:szCs w:val="26"/>
        </w:rPr>
        <w:t xml:space="preserve">снижение потерь при производстве, передаче и использовании тепла. </w:t>
      </w:r>
    </w:p>
    <w:p w:rsidR="00B67B0F" w:rsidRPr="00EB00F6" w:rsidRDefault="001C7605" w:rsidP="00BC2F94">
      <w:pPr>
        <w:pStyle w:val="a4"/>
        <w:spacing w:before="0" w:beforeAutospacing="0" w:after="0" w:afterAutospacing="0" w:line="276" w:lineRule="auto"/>
        <w:jc w:val="both"/>
        <w:rPr>
          <w:sz w:val="26"/>
          <w:szCs w:val="26"/>
        </w:rPr>
      </w:pPr>
      <w:r w:rsidRPr="00EB00F6">
        <w:rPr>
          <w:sz w:val="26"/>
          <w:szCs w:val="26"/>
        </w:rPr>
        <w:t xml:space="preserve">Для решения этих задач при ремонте и техническом перевооружении должны реализовываться </w:t>
      </w:r>
      <w:r w:rsidR="00A57585" w:rsidRPr="00EB00F6">
        <w:rPr>
          <w:sz w:val="26"/>
          <w:szCs w:val="26"/>
        </w:rPr>
        <w:t>следующие технологические и конструктивные</w:t>
      </w:r>
      <w:r w:rsidR="00B67B0F" w:rsidRPr="00EB00F6">
        <w:rPr>
          <w:sz w:val="26"/>
          <w:szCs w:val="26"/>
        </w:rPr>
        <w:t xml:space="preserve"> решения: </w:t>
      </w:r>
    </w:p>
    <w:p w:rsidR="00B67B0F" w:rsidRPr="00EB00F6" w:rsidRDefault="00A57585" w:rsidP="00775FE4">
      <w:pPr>
        <w:pStyle w:val="a6"/>
        <w:numPr>
          <w:ilvl w:val="0"/>
          <w:numId w:val="67"/>
        </w:numPr>
        <w:spacing w:before="0" w:beforeAutospacing="0" w:after="0" w:afterAutospacing="0" w:line="276" w:lineRule="auto"/>
        <w:ind w:left="426"/>
        <w:jc w:val="both"/>
        <w:rPr>
          <w:rFonts w:ascii="Tahoma" w:hAnsi="Tahoma" w:cs="Tahoma"/>
          <w:sz w:val="26"/>
          <w:szCs w:val="26"/>
        </w:rPr>
      </w:pPr>
      <w:r w:rsidRPr="00EB00F6">
        <w:rPr>
          <w:sz w:val="26"/>
          <w:szCs w:val="26"/>
        </w:rPr>
        <w:t>Внедрение</w:t>
      </w:r>
      <w:r w:rsidR="00B67B0F" w:rsidRPr="00EB00F6">
        <w:rPr>
          <w:sz w:val="26"/>
          <w:szCs w:val="26"/>
        </w:rPr>
        <w:t xml:space="preserve"> конструкций теплопроводов типа "труба в трубе" с пенополиуретановой изоляцией в гидрозащитной полиэтиленовой оболочке. </w:t>
      </w:r>
      <w:r w:rsidRPr="00EB00F6">
        <w:rPr>
          <w:sz w:val="26"/>
          <w:szCs w:val="26"/>
        </w:rPr>
        <w:t xml:space="preserve"> Данная технология </w:t>
      </w:r>
      <w:r w:rsidR="00B67B0F" w:rsidRPr="00EB00F6">
        <w:rPr>
          <w:sz w:val="26"/>
          <w:szCs w:val="26"/>
        </w:rPr>
        <w:t xml:space="preserve">предусматривает применение не только предварительно изолированных пенополиуретаном и заключенных в полиэтиленовую оболочку труб, но и всех компонентов (отводов, тройников, неподвижных опор, шаровой арматуры бескамерной установки, компенсаторов и др.), прокладываемых непосредственно в грунте, бесканально. Вследствие практически полного отсутствия внешних вредных воздействий на трубопровод в ППУ изоляции повреждаемость его резко снижается по сравнению с традиционными конструкциями. </w:t>
      </w:r>
      <w:r w:rsidRPr="00EB00F6">
        <w:rPr>
          <w:sz w:val="26"/>
          <w:szCs w:val="26"/>
        </w:rPr>
        <w:t>Тепловые потери при применении данной технологии в 1,5 – 1,7 раза меньше нормативных</w:t>
      </w:r>
      <w:r w:rsidR="001F1AAE" w:rsidRPr="00EB00F6">
        <w:rPr>
          <w:sz w:val="26"/>
          <w:szCs w:val="26"/>
        </w:rPr>
        <w:t>.</w:t>
      </w:r>
      <w:r w:rsidR="001F1AAE" w:rsidRPr="00EB00F6">
        <w:rPr>
          <w:bCs/>
          <w:sz w:val="26"/>
          <w:szCs w:val="26"/>
        </w:rPr>
        <w:t xml:space="preserve"> Срок службы тепловых сетей с ППУ изоляцией – до 30 лет</w:t>
      </w:r>
      <w:r w:rsidRPr="00EB00F6">
        <w:rPr>
          <w:sz w:val="26"/>
          <w:szCs w:val="26"/>
        </w:rPr>
        <w:t>;</w:t>
      </w:r>
    </w:p>
    <w:p w:rsidR="00B67B0F" w:rsidRPr="00EB00F6" w:rsidRDefault="00B67B0F" w:rsidP="00775FE4">
      <w:pPr>
        <w:pStyle w:val="a4"/>
        <w:numPr>
          <w:ilvl w:val="0"/>
          <w:numId w:val="67"/>
        </w:numPr>
        <w:spacing w:before="0" w:beforeAutospacing="0" w:after="0" w:afterAutospacing="0" w:line="276" w:lineRule="auto"/>
        <w:ind w:left="425" w:hanging="357"/>
        <w:jc w:val="both"/>
        <w:rPr>
          <w:sz w:val="26"/>
          <w:szCs w:val="26"/>
        </w:rPr>
      </w:pPr>
      <w:r w:rsidRPr="00EB00F6">
        <w:rPr>
          <w:sz w:val="26"/>
          <w:szCs w:val="26"/>
        </w:rPr>
        <w:t xml:space="preserve">Применение шаровой запорной арматуры бескамерной установки, исключающей потери сетевой воды и необходимость эксплуатационно-ремонтного обслуживания. При этом более высокая стоимость шаровой арматуры компенсируется отсутствием затрат на сооружение камер. Применение в качестве секционирующих задвижек шаровой запорной арматуры больших диаметров, имеющей </w:t>
      </w:r>
      <w:r w:rsidR="00A57585" w:rsidRPr="00EB00F6">
        <w:rPr>
          <w:sz w:val="26"/>
          <w:szCs w:val="26"/>
        </w:rPr>
        <w:t>значительно более низкое сопротивление</w:t>
      </w:r>
      <w:r w:rsidR="000F4C35" w:rsidRPr="00EB00F6">
        <w:rPr>
          <w:sz w:val="26"/>
          <w:szCs w:val="26"/>
        </w:rPr>
        <w:t>, чем у шиберной арматуры;</w:t>
      </w:r>
    </w:p>
    <w:p w:rsidR="00B67B0F" w:rsidRPr="00EB00F6" w:rsidRDefault="00B67B0F" w:rsidP="00775FE4">
      <w:pPr>
        <w:pStyle w:val="a4"/>
        <w:numPr>
          <w:ilvl w:val="0"/>
          <w:numId w:val="67"/>
        </w:numPr>
        <w:spacing w:before="0" w:beforeAutospacing="0" w:after="0" w:afterAutospacing="0" w:line="276" w:lineRule="auto"/>
        <w:ind w:left="425" w:hanging="357"/>
        <w:jc w:val="both"/>
        <w:rPr>
          <w:sz w:val="26"/>
          <w:szCs w:val="26"/>
        </w:rPr>
      </w:pPr>
      <w:r w:rsidRPr="00EB00F6">
        <w:rPr>
          <w:sz w:val="26"/>
          <w:szCs w:val="26"/>
        </w:rPr>
        <w:t>Применение сильфонных компенсаторов взамен с</w:t>
      </w:r>
      <w:r w:rsidR="001F1AAE" w:rsidRPr="00EB00F6">
        <w:rPr>
          <w:sz w:val="26"/>
          <w:szCs w:val="26"/>
        </w:rPr>
        <w:t>альниковых, полностью исключающих</w:t>
      </w:r>
      <w:r w:rsidRPr="00EB00F6">
        <w:rPr>
          <w:sz w:val="26"/>
          <w:szCs w:val="26"/>
        </w:rPr>
        <w:t xml:space="preserve"> потерю сетевой воды</w:t>
      </w:r>
      <w:r w:rsidR="00A57585" w:rsidRPr="00EB00F6">
        <w:rPr>
          <w:sz w:val="26"/>
          <w:szCs w:val="26"/>
        </w:rPr>
        <w:t xml:space="preserve">, и </w:t>
      </w:r>
      <w:r w:rsidR="001F1AAE" w:rsidRPr="00EB00F6">
        <w:rPr>
          <w:sz w:val="26"/>
          <w:szCs w:val="26"/>
        </w:rPr>
        <w:t>не требующих</w:t>
      </w:r>
      <w:r w:rsidRPr="00EB00F6">
        <w:rPr>
          <w:sz w:val="26"/>
          <w:szCs w:val="26"/>
        </w:rPr>
        <w:t xml:space="preserve"> </w:t>
      </w:r>
      <w:r w:rsidR="00A57585" w:rsidRPr="00EB00F6">
        <w:rPr>
          <w:sz w:val="26"/>
          <w:szCs w:val="26"/>
        </w:rPr>
        <w:t xml:space="preserve">эксплуатационного </w:t>
      </w:r>
      <w:r w:rsidR="000F4C35" w:rsidRPr="00EB00F6">
        <w:rPr>
          <w:sz w:val="26"/>
          <w:szCs w:val="26"/>
        </w:rPr>
        <w:t>обслуживания;</w:t>
      </w:r>
    </w:p>
    <w:p w:rsidR="001B2B25" w:rsidRPr="00EB00F6" w:rsidRDefault="000F4C35" w:rsidP="00775FE4">
      <w:pPr>
        <w:pStyle w:val="a6"/>
        <w:numPr>
          <w:ilvl w:val="0"/>
          <w:numId w:val="70"/>
        </w:numPr>
        <w:tabs>
          <w:tab w:val="clear" w:pos="1560"/>
          <w:tab w:val="num" w:pos="426"/>
        </w:tabs>
        <w:spacing w:before="0" w:beforeAutospacing="0" w:after="0" w:afterAutospacing="0" w:line="276" w:lineRule="auto"/>
        <w:ind w:left="426" w:hanging="426"/>
        <w:jc w:val="both"/>
        <w:rPr>
          <w:b/>
          <w:bCs/>
          <w:sz w:val="26"/>
          <w:szCs w:val="26"/>
        </w:rPr>
      </w:pPr>
      <w:r w:rsidRPr="00EB00F6">
        <w:rPr>
          <w:sz w:val="26"/>
          <w:szCs w:val="26"/>
        </w:rPr>
        <w:t xml:space="preserve">Ведение водно-химического режима, обеспечивающего минимальные </w:t>
      </w:r>
      <w:r w:rsidR="00B67B0F" w:rsidRPr="00EB00F6">
        <w:rPr>
          <w:sz w:val="26"/>
          <w:szCs w:val="26"/>
        </w:rPr>
        <w:t>скорости внутренней коррозии трубопроводов тепловых сетей</w:t>
      </w:r>
      <w:r w:rsidR="001B2B25" w:rsidRPr="00EB00F6">
        <w:rPr>
          <w:sz w:val="26"/>
          <w:szCs w:val="26"/>
        </w:rPr>
        <w:t xml:space="preserve">, в том числе повышением значения в сетевой воде рН </w:t>
      </w:r>
      <w:r w:rsidR="001B2B25" w:rsidRPr="00EB00F6">
        <w:rPr>
          <w:bCs/>
          <w:sz w:val="26"/>
          <w:szCs w:val="26"/>
        </w:rPr>
        <w:t>более 9,25. При больших концентрациях сульфатов и хлоридов, значение рН должно быть выше;</w:t>
      </w:r>
    </w:p>
    <w:p w:rsidR="000F4C35" w:rsidRPr="00EB00F6" w:rsidRDefault="000F4C35" w:rsidP="00775FE4">
      <w:pPr>
        <w:pStyle w:val="a4"/>
        <w:numPr>
          <w:ilvl w:val="0"/>
          <w:numId w:val="67"/>
        </w:numPr>
        <w:spacing w:before="0" w:beforeAutospacing="0" w:after="0" w:afterAutospacing="0" w:line="276" w:lineRule="auto"/>
        <w:ind w:left="426"/>
        <w:jc w:val="both"/>
        <w:rPr>
          <w:sz w:val="26"/>
          <w:szCs w:val="26"/>
        </w:rPr>
      </w:pPr>
      <w:r w:rsidRPr="00EB00F6">
        <w:rPr>
          <w:sz w:val="26"/>
          <w:szCs w:val="26"/>
        </w:rPr>
        <w:t>Внедрение</w:t>
      </w:r>
      <w:r w:rsidR="00B67B0F" w:rsidRPr="00EB00F6">
        <w:rPr>
          <w:sz w:val="26"/>
          <w:szCs w:val="26"/>
        </w:rPr>
        <w:t xml:space="preserve"> частотных преобразователей для автоматического регулиров</w:t>
      </w:r>
      <w:r w:rsidRPr="00EB00F6">
        <w:rPr>
          <w:sz w:val="26"/>
          <w:szCs w:val="26"/>
        </w:rPr>
        <w:t>ания производительности насосов</w:t>
      </w:r>
      <w:r w:rsidR="00B67B0F" w:rsidRPr="00EB00F6">
        <w:rPr>
          <w:sz w:val="26"/>
          <w:szCs w:val="26"/>
        </w:rPr>
        <w:t xml:space="preserve"> путем измене</w:t>
      </w:r>
      <w:r w:rsidRPr="00EB00F6">
        <w:rPr>
          <w:sz w:val="26"/>
          <w:szCs w:val="26"/>
        </w:rPr>
        <w:t>ния частоты вращения агрегатов</w:t>
      </w:r>
      <w:r w:rsidR="007A7C25" w:rsidRPr="00EB00F6">
        <w:rPr>
          <w:rFonts w:ascii="Tahoma" w:hAnsi="Tahoma" w:cs="Tahoma"/>
        </w:rPr>
        <w:t xml:space="preserve"> </w:t>
      </w:r>
      <w:r w:rsidR="007A7C25" w:rsidRPr="00EB00F6">
        <w:rPr>
          <w:sz w:val="26"/>
          <w:szCs w:val="26"/>
        </w:rPr>
        <w:t>Экономический эффект (сокращение потребления электроэнергии) от внедрения регулируемых привода насосов составляет до 30-35 %</w:t>
      </w:r>
      <w:r w:rsidRPr="00EB00F6">
        <w:rPr>
          <w:sz w:val="26"/>
          <w:szCs w:val="26"/>
        </w:rPr>
        <w:t>;</w:t>
      </w:r>
    </w:p>
    <w:p w:rsidR="00B67B0F" w:rsidRPr="00EB00F6" w:rsidRDefault="000F4C35" w:rsidP="00775FE4">
      <w:pPr>
        <w:pStyle w:val="a4"/>
        <w:numPr>
          <w:ilvl w:val="0"/>
          <w:numId w:val="67"/>
        </w:numPr>
        <w:spacing w:before="0" w:beforeAutospacing="0" w:after="0" w:afterAutospacing="0" w:line="276" w:lineRule="auto"/>
        <w:ind w:left="426"/>
        <w:jc w:val="both"/>
        <w:rPr>
          <w:rFonts w:ascii="Tahoma" w:hAnsi="Tahoma" w:cs="Tahoma"/>
          <w:sz w:val="26"/>
          <w:szCs w:val="26"/>
        </w:rPr>
      </w:pPr>
      <w:r w:rsidRPr="00EB00F6">
        <w:rPr>
          <w:sz w:val="26"/>
          <w:szCs w:val="26"/>
        </w:rPr>
        <w:t>А</w:t>
      </w:r>
      <w:r w:rsidR="00B67B0F" w:rsidRPr="00EB00F6">
        <w:rPr>
          <w:sz w:val="26"/>
          <w:szCs w:val="26"/>
        </w:rPr>
        <w:t>втоматизация систем управления и защиты с применением микропроцессорной техники</w:t>
      </w:r>
      <w:r w:rsidRPr="00EB00F6">
        <w:rPr>
          <w:sz w:val="26"/>
          <w:szCs w:val="26"/>
        </w:rPr>
        <w:t>, позволяющая</w:t>
      </w:r>
      <w:r w:rsidR="00B67B0F" w:rsidRPr="00EB00F6">
        <w:rPr>
          <w:sz w:val="26"/>
          <w:szCs w:val="26"/>
        </w:rPr>
        <w:t xml:space="preserve"> значительно повысить надежность работы</w:t>
      </w:r>
      <w:r w:rsidRPr="00EB00F6">
        <w:rPr>
          <w:sz w:val="26"/>
          <w:szCs w:val="26"/>
        </w:rPr>
        <w:t xml:space="preserve"> теплофикационных установок филиалов и теплоснабжение потребителей с</w:t>
      </w:r>
      <w:r w:rsidR="00B67B0F" w:rsidRPr="00EB00F6">
        <w:rPr>
          <w:sz w:val="26"/>
          <w:szCs w:val="26"/>
        </w:rPr>
        <w:t xml:space="preserve"> </w:t>
      </w:r>
      <w:r w:rsidRPr="00EB00F6">
        <w:rPr>
          <w:sz w:val="26"/>
          <w:szCs w:val="26"/>
        </w:rPr>
        <w:t>минимальным воздействием</w:t>
      </w:r>
      <w:r w:rsidR="00B67B0F" w:rsidRPr="00EB00F6">
        <w:rPr>
          <w:sz w:val="26"/>
          <w:szCs w:val="26"/>
        </w:rPr>
        <w:t xml:space="preserve"> </w:t>
      </w:r>
      <w:r w:rsidRPr="00EB00F6">
        <w:rPr>
          <w:sz w:val="26"/>
          <w:szCs w:val="26"/>
        </w:rPr>
        <w:t>оперативного</w:t>
      </w:r>
      <w:r w:rsidR="00B67B0F" w:rsidRPr="00EB00F6">
        <w:rPr>
          <w:sz w:val="26"/>
          <w:szCs w:val="26"/>
        </w:rPr>
        <w:t xml:space="preserve"> персонала. </w:t>
      </w:r>
    </w:p>
    <w:p w:rsidR="00B67B0F" w:rsidRPr="00EB00F6" w:rsidRDefault="00B67B0F" w:rsidP="00775FE4">
      <w:pPr>
        <w:pStyle w:val="a6"/>
        <w:numPr>
          <w:ilvl w:val="0"/>
          <w:numId w:val="70"/>
        </w:numPr>
        <w:tabs>
          <w:tab w:val="clear" w:pos="1560"/>
          <w:tab w:val="num" w:pos="426"/>
        </w:tabs>
        <w:spacing w:before="0" w:beforeAutospacing="0" w:after="0" w:afterAutospacing="0" w:line="276" w:lineRule="auto"/>
        <w:ind w:left="426"/>
        <w:jc w:val="both"/>
        <w:rPr>
          <w:b/>
          <w:bCs/>
          <w:sz w:val="26"/>
          <w:szCs w:val="26"/>
        </w:rPr>
      </w:pPr>
      <w:r w:rsidRPr="00EB00F6">
        <w:rPr>
          <w:sz w:val="26"/>
          <w:szCs w:val="26"/>
        </w:rPr>
        <w:t xml:space="preserve">При </w:t>
      </w:r>
      <w:r w:rsidR="001B2B25" w:rsidRPr="00EB00F6">
        <w:rPr>
          <w:sz w:val="26"/>
          <w:szCs w:val="26"/>
        </w:rPr>
        <w:t>ремонте действующих</w:t>
      </w:r>
      <w:r w:rsidRPr="00EB00F6">
        <w:rPr>
          <w:sz w:val="26"/>
          <w:szCs w:val="26"/>
        </w:rPr>
        <w:t xml:space="preserve"> </w:t>
      </w:r>
      <w:r w:rsidR="001B2B25" w:rsidRPr="00EB00F6">
        <w:rPr>
          <w:sz w:val="26"/>
          <w:szCs w:val="26"/>
        </w:rPr>
        <w:t>трубопроводов</w:t>
      </w:r>
      <w:r w:rsidRPr="00EB00F6">
        <w:rPr>
          <w:sz w:val="26"/>
          <w:szCs w:val="26"/>
        </w:rPr>
        <w:t xml:space="preserve"> наносить антикоррозионное покрытие</w:t>
      </w:r>
      <w:r w:rsidRPr="00EB00F6">
        <w:rPr>
          <w:bCs/>
          <w:sz w:val="26"/>
          <w:szCs w:val="26"/>
        </w:rPr>
        <w:t xml:space="preserve"> (исключая трубопроводы в ППУ изоляции)</w:t>
      </w:r>
      <w:r w:rsidR="001B2B25" w:rsidRPr="00EB00F6">
        <w:rPr>
          <w:b/>
          <w:bCs/>
          <w:sz w:val="26"/>
          <w:szCs w:val="26"/>
        </w:rPr>
        <w:t>;</w:t>
      </w:r>
    </w:p>
    <w:p w:rsidR="00B67B0F" w:rsidRPr="00EB00F6" w:rsidRDefault="00B67B0F" w:rsidP="00775FE4">
      <w:pPr>
        <w:pStyle w:val="a6"/>
        <w:numPr>
          <w:ilvl w:val="0"/>
          <w:numId w:val="70"/>
        </w:numPr>
        <w:tabs>
          <w:tab w:val="clear" w:pos="1560"/>
          <w:tab w:val="num" w:pos="426"/>
        </w:tabs>
        <w:spacing w:before="0" w:beforeAutospacing="0" w:after="0" w:afterAutospacing="0" w:line="276" w:lineRule="auto"/>
        <w:ind w:left="426"/>
        <w:jc w:val="both"/>
        <w:rPr>
          <w:b/>
          <w:bCs/>
          <w:sz w:val="26"/>
          <w:szCs w:val="26"/>
        </w:rPr>
      </w:pPr>
      <w:r w:rsidRPr="00EB00F6">
        <w:rPr>
          <w:sz w:val="26"/>
          <w:szCs w:val="26"/>
        </w:rPr>
        <w:t>При реконструкции и ремонте действующего и вновь проектируемого трубопровода в местах пересечения с электрическими линиями предусматривать устройство комплексов электрохимической защиты (ЭХЗ)</w:t>
      </w:r>
      <w:r w:rsidRPr="00EB00F6">
        <w:rPr>
          <w:bCs/>
          <w:sz w:val="26"/>
          <w:szCs w:val="26"/>
        </w:rPr>
        <w:t xml:space="preserve"> - единственный метод, кардинально повышающий срок службы действующих тепловых сетей на подтопленных и заиленных трассах.</w:t>
      </w:r>
    </w:p>
    <w:p w:rsidR="00B67B0F" w:rsidRPr="00EB00F6" w:rsidRDefault="00B67B0F" w:rsidP="00775FE4">
      <w:pPr>
        <w:pStyle w:val="a6"/>
        <w:numPr>
          <w:ilvl w:val="0"/>
          <w:numId w:val="70"/>
        </w:numPr>
        <w:tabs>
          <w:tab w:val="clear" w:pos="1560"/>
          <w:tab w:val="num" w:pos="426"/>
        </w:tabs>
        <w:spacing w:before="0" w:beforeAutospacing="0" w:after="0" w:afterAutospacing="0" w:line="276" w:lineRule="auto"/>
        <w:ind w:left="426"/>
        <w:jc w:val="both"/>
        <w:rPr>
          <w:b/>
          <w:bCs/>
          <w:sz w:val="26"/>
          <w:szCs w:val="26"/>
        </w:rPr>
      </w:pPr>
      <w:r w:rsidRPr="00EB00F6">
        <w:rPr>
          <w:bCs/>
          <w:sz w:val="26"/>
          <w:szCs w:val="26"/>
        </w:rPr>
        <w:t>В качестве средств защиты трубопроводов тепловых сетей от наружной коррозии должна применяться электрохимическая защита путем катодной поляризации труб с помощью установок катодной, электродренажной защиты (поляризованных или усиленных эл</w:t>
      </w:r>
      <w:r w:rsidR="001B2B25" w:rsidRPr="00EB00F6">
        <w:rPr>
          <w:bCs/>
          <w:sz w:val="26"/>
          <w:szCs w:val="26"/>
        </w:rPr>
        <w:t>ектродренажей) или протекторов;</w:t>
      </w:r>
    </w:p>
    <w:p w:rsidR="00B67B0F" w:rsidRPr="00EB00F6" w:rsidRDefault="00B67B0F" w:rsidP="00BC2F94">
      <w:pPr>
        <w:pStyle w:val="a6"/>
        <w:tabs>
          <w:tab w:val="num" w:pos="567"/>
        </w:tabs>
        <w:spacing w:before="0" w:beforeAutospacing="0" w:after="0" w:afterAutospacing="0" w:line="276" w:lineRule="auto"/>
        <w:ind w:firstLine="851"/>
        <w:jc w:val="both"/>
        <w:rPr>
          <w:b/>
          <w:bCs/>
          <w:sz w:val="26"/>
          <w:szCs w:val="26"/>
        </w:rPr>
      </w:pPr>
      <w:r w:rsidRPr="00EB00F6">
        <w:rPr>
          <w:bCs/>
          <w:sz w:val="26"/>
          <w:szCs w:val="26"/>
        </w:rPr>
        <w:t xml:space="preserve">Для трубопроводов тепловых сетей с ППУ изоляцией и аналогичной теплоизоляционной конструкцией, имеющих систему ОДК изоляции, ЭХЗ не применяется. </w:t>
      </w:r>
    </w:p>
    <w:p w:rsidR="00B67B0F" w:rsidRPr="00EB00F6" w:rsidRDefault="00B67B0F" w:rsidP="00BC2F94">
      <w:pPr>
        <w:pStyle w:val="a6"/>
        <w:tabs>
          <w:tab w:val="num" w:pos="567"/>
        </w:tabs>
        <w:spacing w:before="0" w:beforeAutospacing="0" w:after="0" w:afterAutospacing="0" w:line="276" w:lineRule="auto"/>
        <w:ind w:firstLine="851"/>
        <w:jc w:val="both"/>
        <w:rPr>
          <w:b/>
          <w:bCs/>
          <w:sz w:val="26"/>
          <w:szCs w:val="26"/>
        </w:rPr>
      </w:pPr>
      <w:r w:rsidRPr="00EB00F6">
        <w:rPr>
          <w:bCs/>
          <w:sz w:val="26"/>
          <w:szCs w:val="26"/>
        </w:rPr>
        <w:t>Внедрение антикоррозионных покрытий и гидроизоляции труб, вентиляции камер и каналов, электрохимзащиты увеличивает срок службы существующих теплопроводов с 12</w:t>
      </w:r>
      <w:r w:rsidR="00270F04">
        <w:rPr>
          <w:bCs/>
          <w:sz w:val="26"/>
          <w:szCs w:val="26"/>
        </w:rPr>
        <w:t>-</w:t>
      </w:r>
      <w:r w:rsidRPr="00EB00F6">
        <w:rPr>
          <w:bCs/>
          <w:sz w:val="26"/>
          <w:szCs w:val="26"/>
        </w:rPr>
        <w:t>16 лет до 25 лет.</w:t>
      </w:r>
    </w:p>
    <w:p w:rsidR="00B67B0F" w:rsidRPr="00EB00F6" w:rsidRDefault="00B67B0F" w:rsidP="00775FE4">
      <w:pPr>
        <w:pStyle w:val="a6"/>
        <w:numPr>
          <w:ilvl w:val="0"/>
          <w:numId w:val="71"/>
        </w:numPr>
        <w:spacing w:before="0" w:beforeAutospacing="0" w:after="0" w:afterAutospacing="0" w:line="276" w:lineRule="auto"/>
        <w:ind w:left="426" w:hanging="426"/>
        <w:jc w:val="both"/>
        <w:rPr>
          <w:b/>
          <w:bCs/>
          <w:sz w:val="26"/>
          <w:szCs w:val="26"/>
        </w:rPr>
      </w:pPr>
      <w:r w:rsidRPr="00EB00F6">
        <w:rPr>
          <w:bCs/>
          <w:sz w:val="26"/>
          <w:szCs w:val="26"/>
        </w:rPr>
        <w:t>Развивать применение тепловых насосов позволяющих использовать низкопотенциальные источники тепла</w:t>
      </w:r>
      <w:r w:rsidR="00826201" w:rsidRPr="00EB00F6">
        <w:rPr>
          <w:bCs/>
          <w:sz w:val="26"/>
          <w:szCs w:val="26"/>
        </w:rPr>
        <w:t>;</w:t>
      </w:r>
    </w:p>
    <w:p w:rsidR="00B67B0F" w:rsidRPr="00EB00F6" w:rsidRDefault="00B67B0F" w:rsidP="00775FE4">
      <w:pPr>
        <w:pStyle w:val="a6"/>
        <w:numPr>
          <w:ilvl w:val="0"/>
          <w:numId w:val="71"/>
        </w:numPr>
        <w:tabs>
          <w:tab w:val="left" w:pos="0"/>
        </w:tabs>
        <w:spacing w:before="0" w:beforeAutospacing="0" w:after="0" w:afterAutospacing="0" w:line="276" w:lineRule="auto"/>
        <w:ind w:left="426" w:hanging="426"/>
        <w:jc w:val="both"/>
        <w:rPr>
          <w:b/>
          <w:bCs/>
          <w:sz w:val="26"/>
          <w:szCs w:val="26"/>
        </w:rPr>
      </w:pPr>
      <w:r w:rsidRPr="00EB00F6">
        <w:rPr>
          <w:sz w:val="26"/>
          <w:szCs w:val="26"/>
        </w:rPr>
        <w:t>При реконструкции и ремонте действующего и вновь проектируемого трубопровода предусматривать вентиляцию каналов и камер</w:t>
      </w:r>
      <w:r w:rsidRPr="00EB00F6">
        <w:rPr>
          <w:bCs/>
          <w:sz w:val="26"/>
          <w:szCs w:val="26"/>
        </w:rPr>
        <w:t xml:space="preserve"> направленную на снижение скорости коррозии трубопроводов. </w:t>
      </w:r>
    </w:p>
    <w:p w:rsidR="00C923FD" w:rsidRPr="00EB00F6" w:rsidRDefault="00E12A99" w:rsidP="006205E9">
      <w:pPr>
        <w:pStyle w:val="3"/>
      </w:pPr>
      <w:bookmarkStart w:id="39" w:name="_Toc305758405"/>
      <w:bookmarkStart w:id="40" w:name="_Toc306613013"/>
      <w:r w:rsidRPr="00EB00F6">
        <w:t>2.6</w:t>
      </w:r>
      <w:r w:rsidR="00C9018B" w:rsidRPr="00EB00F6">
        <w:t xml:space="preserve">. </w:t>
      </w:r>
      <w:r w:rsidR="006B7727" w:rsidRPr="00EB00F6">
        <w:t xml:space="preserve"> </w:t>
      </w:r>
      <w:r w:rsidR="004961D1" w:rsidRPr="00EB00F6">
        <w:t xml:space="preserve">Совершенствование </w:t>
      </w:r>
      <w:r w:rsidR="00F95CD4">
        <w:t xml:space="preserve">АСУ, </w:t>
      </w:r>
      <w:r w:rsidR="004961D1" w:rsidRPr="00EB00F6">
        <w:t>систем диагностики, мониторинга технического состояния, ремонтов и технического обслуживания.</w:t>
      </w:r>
      <w:bookmarkEnd w:id="39"/>
      <w:bookmarkEnd w:id="40"/>
    </w:p>
    <w:p w:rsidR="004961D1" w:rsidRPr="00EB00F6" w:rsidRDefault="00C923FD" w:rsidP="00246A1C">
      <w:pPr>
        <w:spacing w:line="276" w:lineRule="auto"/>
        <w:ind w:firstLine="851"/>
        <w:jc w:val="both"/>
        <w:rPr>
          <w:color w:val="000000"/>
          <w:sz w:val="26"/>
          <w:szCs w:val="26"/>
        </w:rPr>
      </w:pPr>
      <w:r w:rsidRPr="00EB00F6">
        <w:rPr>
          <w:color w:val="000000"/>
          <w:sz w:val="26"/>
          <w:szCs w:val="26"/>
        </w:rPr>
        <w:t>Применяемые системы</w:t>
      </w:r>
      <w:r w:rsidR="00747383" w:rsidRPr="00EB00F6">
        <w:rPr>
          <w:color w:val="000000"/>
          <w:sz w:val="26"/>
          <w:szCs w:val="26"/>
        </w:rPr>
        <w:t xml:space="preserve"> диагностики и мониторинга должны обеспечивать решение следующих основных</w:t>
      </w:r>
      <w:r w:rsidR="004961D1" w:rsidRPr="00EB00F6">
        <w:rPr>
          <w:color w:val="000000"/>
          <w:sz w:val="26"/>
          <w:szCs w:val="26"/>
        </w:rPr>
        <w:t xml:space="preserve"> задач:</w:t>
      </w:r>
    </w:p>
    <w:p w:rsidR="003B41E0" w:rsidRPr="00EB00F6" w:rsidRDefault="003B41E0" w:rsidP="00775FE4">
      <w:pPr>
        <w:numPr>
          <w:ilvl w:val="0"/>
          <w:numId w:val="48"/>
        </w:numPr>
        <w:spacing w:line="276" w:lineRule="auto"/>
        <w:ind w:left="426"/>
        <w:jc w:val="both"/>
        <w:rPr>
          <w:color w:val="000000"/>
          <w:sz w:val="26"/>
          <w:szCs w:val="26"/>
        </w:rPr>
      </w:pPr>
      <w:r w:rsidRPr="00EB00F6">
        <w:rPr>
          <w:color w:val="000000"/>
          <w:sz w:val="26"/>
          <w:szCs w:val="26"/>
        </w:rPr>
        <w:t xml:space="preserve">определение и оценка технического состояния оборудования в условиях изменяющихся эксплуатационных воздействий; </w:t>
      </w:r>
    </w:p>
    <w:p w:rsidR="007C0974" w:rsidRPr="00EB00F6" w:rsidRDefault="003B41E0" w:rsidP="00775FE4">
      <w:pPr>
        <w:numPr>
          <w:ilvl w:val="0"/>
          <w:numId w:val="48"/>
        </w:numPr>
        <w:spacing w:line="276" w:lineRule="auto"/>
        <w:ind w:left="426"/>
        <w:jc w:val="both"/>
        <w:rPr>
          <w:color w:val="000000"/>
          <w:sz w:val="26"/>
          <w:szCs w:val="26"/>
        </w:rPr>
      </w:pPr>
      <w:r w:rsidRPr="00EB00F6">
        <w:rPr>
          <w:color w:val="000000"/>
          <w:sz w:val="26"/>
          <w:szCs w:val="26"/>
        </w:rPr>
        <w:t>фиксация</w:t>
      </w:r>
      <w:r w:rsidR="007C0974" w:rsidRPr="00EB00F6">
        <w:rPr>
          <w:color w:val="000000"/>
          <w:sz w:val="26"/>
          <w:szCs w:val="26"/>
        </w:rPr>
        <w:t xml:space="preserve"> отклонений</w:t>
      </w:r>
      <w:r w:rsidR="00747383" w:rsidRPr="00EB00F6">
        <w:rPr>
          <w:color w:val="000000"/>
          <w:sz w:val="26"/>
          <w:szCs w:val="26"/>
        </w:rPr>
        <w:t xml:space="preserve"> </w:t>
      </w:r>
      <w:r w:rsidR="007C0974" w:rsidRPr="00EB00F6">
        <w:rPr>
          <w:color w:val="000000"/>
          <w:sz w:val="26"/>
          <w:szCs w:val="26"/>
        </w:rPr>
        <w:t xml:space="preserve">контролируемого параметра от нормативного, с выводом показаний </w:t>
      </w:r>
      <w:r w:rsidRPr="00EB00F6">
        <w:rPr>
          <w:color w:val="000000"/>
          <w:sz w:val="26"/>
          <w:szCs w:val="26"/>
        </w:rPr>
        <w:t xml:space="preserve">и сигнализации </w:t>
      </w:r>
      <w:r w:rsidR="007C0974" w:rsidRPr="00EB00F6">
        <w:rPr>
          <w:color w:val="000000"/>
          <w:sz w:val="26"/>
          <w:szCs w:val="26"/>
        </w:rPr>
        <w:t>на рабочее место оператора;</w:t>
      </w:r>
    </w:p>
    <w:p w:rsidR="004961D1" w:rsidRPr="00EB00F6" w:rsidRDefault="004961D1" w:rsidP="00775FE4">
      <w:pPr>
        <w:numPr>
          <w:ilvl w:val="0"/>
          <w:numId w:val="48"/>
        </w:numPr>
        <w:spacing w:line="276" w:lineRule="auto"/>
        <w:ind w:left="426"/>
        <w:jc w:val="both"/>
        <w:rPr>
          <w:color w:val="000000"/>
          <w:sz w:val="26"/>
          <w:szCs w:val="26"/>
        </w:rPr>
      </w:pPr>
      <w:r w:rsidRPr="00EB00F6">
        <w:rPr>
          <w:color w:val="000000"/>
          <w:sz w:val="26"/>
          <w:szCs w:val="26"/>
        </w:rPr>
        <w:t xml:space="preserve">выявление вида и степени опасности дефекта; </w:t>
      </w:r>
    </w:p>
    <w:p w:rsidR="004961D1" w:rsidRPr="00EB00F6" w:rsidRDefault="008C3206" w:rsidP="00775FE4">
      <w:pPr>
        <w:numPr>
          <w:ilvl w:val="0"/>
          <w:numId w:val="43"/>
        </w:numPr>
        <w:spacing w:line="276" w:lineRule="auto"/>
        <w:ind w:left="426"/>
        <w:jc w:val="both"/>
        <w:rPr>
          <w:color w:val="000000"/>
          <w:sz w:val="26"/>
          <w:szCs w:val="26"/>
        </w:rPr>
      </w:pPr>
      <w:r w:rsidRPr="00EB00F6">
        <w:rPr>
          <w:color w:val="000000"/>
          <w:sz w:val="26"/>
          <w:szCs w:val="26"/>
        </w:rPr>
        <w:t>опреде</w:t>
      </w:r>
      <w:r w:rsidR="003B41E0" w:rsidRPr="00EB00F6">
        <w:rPr>
          <w:color w:val="000000"/>
          <w:sz w:val="26"/>
          <w:szCs w:val="26"/>
        </w:rPr>
        <w:t>ление возможности и временного периода дальнейшей безопасной эксплуатации объекта;</w:t>
      </w:r>
      <w:r w:rsidR="004961D1" w:rsidRPr="00EB00F6">
        <w:rPr>
          <w:color w:val="000000"/>
          <w:sz w:val="26"/>
          <w:szCs w:val="26"/>
        </w:rPr>
        <w:t xml:space="preserve"> </w:t>
      </w:r>
    </w:p>
    <w:p w:rsidR="004961D1" w:rsidRPr="00EB00F6" w:rsidRDefault="00747383" w:rsidP="00775FE4">
      <w:pPr>
        <w:numPr>
          <w:ilvl w:val="0"/>
          <w:numId w:val="48"/>
        </w:numPr>
        <w:spacing w:line="276" w:lineRule="auto"/>
        <w:ind w:left="426"/>
        <w:contextualSpacing/>
        <w:jc w:val="both"/>
        <w:rPr>
          <w:color w:val="000000"/>
          <w:sz w:val="26"/>
          <w:szCs w:val="26"/>
        </w:rPr>
      </w:pPr>
      <w:r w:rsidRPr="00EB00F6">
        <w:rPr>
          <w:color w:val="000000"/>
          <w:sz w:val="26"/>
          <w:szCs w:val="26"/>
        </w:rPr>
        <w:t>м</w:t>
      </w:r>
      <w:r w:rsidR="004961D1" w:rsidRPr="00EB00F6">
        <w:rPr>
          <w:color w:val="000000"/>
          <w:sz w:val="26"/>
          <w:szCs w:val="26"/>
        </w:rPr>
        <w:t>одели</w:t>
      </w:r>
      <w:r w:rsidR="003B41E0" w:rsidRPr="00EB00F6">
        <w:rPr>
          <w:color w:val="000000"/>
          <w:sz w:val="26"/>
          <w:szCs w:val="26"/>
        </w:rPr>
        <w:t>рование динамического</w:t>
      </w:r>
      <w:r w:rsidRPr="00EB00F6">
        <w:rPr>
          <w:color w:val="000000"/>
          <w:sz w:val="26"/>
          <w:szCs w:val="26"/>
        </w:rPr>
        <w:t xml:space="preserve"> </w:t>
      </w:r>
      <w:r w:rsidR="003B41E0" w:rsidRPr="00EB00F6">
        <w:rPr>
          <w:color w:val="000000"/>
          <w:sz w:val="26"/>
          <w:szCs w:val="26"/>
        </w:rPr>
        <w:t>развития</w:t>
      </w:r>
      <w:r w:rsidRPr="00EB00F6">
        <w:rPr>
          <w:color w:val="000000"/>
          <w:sz w:val="26"/>
          <w:szCs w:val="26"/>
        </w:rPr>
        <w:t xml:space="preserve"> диагностируемого параметра применительно к условиям фактиче</w:t>
      </w:r>
      <w:r w:rsidR="003B41E0" w:rsidRPr="00EB00F6">
        <w:rPr>
          <w:color w:val="000000"/>
          <w:sz w:val="26"/>
          <w:szCs w:val="26"/>
        </w:rPr>
        <w:t>с</w:t>
      </w:r>
      <w:r w:rsidRPr="00EB00F6">
        <w:rPr>
          <w:color w:val="000000"/>
          <w:sz w:val="26"/>
          <w:szCs w:val="26"/>
        </w:rPr>
        <w:t>ких эксплуатационных условий работающего оборудования</w:t>
      </w:r>
      <w:r w:rsidR="004961D1" w:rsidRPr="00EB00F6">
        <w:rPr>
          <w:color w:val="000000"/>
          <w:sz w:val="26"/>
          <w:szCs w:val="26"/>
        </w:rPr>
        <w:t>;</w:t>
      </w:r>
    </w:p>
    <w:p w:rsidR="004961D1" w:rsidRPr="00EB00F6" w:rsidRDefault="008C3206" w:rsidP="00775FE4">
      <w:pPr>
        <w:numPr>
          <w:ilvl w:val="0"/>
          <w:numId w:val="48"/>
        </w:numPr>
        <w:spacing w:line="276" w:lineRule="auto"/>
        <w:ind w:left="426"/>
        <w:contextualSpacing/>
        <w:jc w:val="both"/>
        <w:rPr>
          <w:color w:val="000000"/>
          <w:sz w:val="26"/>
          <w:szCs w:val="26"/>
        </w:rPr>
      </w:pPr>
      <w:r w:rsidRPr="00EB00F6">
        <w:rPr>
          <w:color w:val="000000"/>
          <w:sz w:val="26"/>
          <w:szCs w:val="26"/>
        </w:rPr>
        <w:t>формирование</w:t>
      </w:r>
      <w:r w:rsidR="003B41E0" w:rsidRPr="00EB00F6">
        <w:rPr>
          <w:color w:val="000000"/>
          <w:sz w:val="26"/>
          <w:szCs w:val="26"/>
        </w:rPr>
        <w:t xml:space="preserve"> архивы и </w:t>
      </w:r>
      <w:r w:rsidR="004961D1" w:rsidRPr="00EB00F6">
        <w:rPr>
          <w:color w:val="000000"/>
          <w:sz w:val="26"/>
          <w:szCs w:val="26"/>
        </w:rPr>
        <w:t>базы данных диагности</w:t>
      </w:r>
      <w:r w:rsidR="003B41E0" w:rsidRPr="00EB00F6">
        <w:rPr>
          <w:color w:val="000000"/>
          <w:sz w:val="26"/>
          <w:szCs w:val="26"/>
        </w:rPr>
        <w:t>руемых параметров;</w:t>
      </w:r>
    </w:p>
    <w:p w:rsidR="004961D1" w:rsidRPr="00EB00F6" w:rsidRDefault="004961D1" w:rsidP="00775FE4">
      <w:pPr>
        <w:numPr>
          <w:ilvl w:val="0"/>
          <w:numId w:val="44"/>
        </w:numPr>
        <w:spacing w:before="100" w:beforeAutospacing="1" w:after="100" w:afterAutospacing="1" w:line="276" w:lineRule="auto"/>
        <w:ind w:left="426"/>
        <w:contextualSpacing/>
        <w:rPr>
          <w:color w:val="000000"/>
          <w:sz w:val="26"/>
          <w:szCs w:val="26"/>
        </w:rPr>
      </w:pPr>
      <w:r w:rsidRPr="00EB00F6">
        <w:rPr>
          <w:sz w:val="26"/>
          <w:szCs w:val="26"/>
        </w:rPr>
        <w:t xml:space="preserve">адаптивность </w:t>
      </w:r>
      <w:r w:rsidR="00542FCC" w:rsidRPr="00EB00F6">
        <w:rPr>
          <w:sz w:val="26"/>
          <w:szCs w:val="26"/>
        </w:rPr>
        <w:t xml:space="preserve">к взаимодействию </w:t>
      </w:r>
      <w:r w:rsidRPr="00EB00F6">
        <w:rPr>
          <w:sz w:val="26"/>
          <w:szCs w:val="26"/>
        </w:rPr>
        <w:t>с другими системами мониторинга;</w:t>
      </w:r>
    </w:p>
    <w:p w:rsidR="004961D1" w:rsidRPr="00EB00F6" w:rsidRDefault="004961D1" w:rsidP="00246A1C">
      <w:pPr>
        <w:spacing w:line="276" w:lineRule="auto"/>
        <w:ind w:firstLine="851"/>
        <w:jc w:val="both"/>
        <w:rPr>
          <w:sz w:val="26"/>
          <w:szCs w:val="26"/>
        </w:rPr>
      </w:pPr>
      <w:r w:rsidRPr="00EB00F6">
        <w:rPr>
          <w:sz w:val="26"/>
          <w:szCs w:val="26"/>
        </w:rPr>
        <w:t xml:space="preserve">Объем диагностического контроля </w:t>
      </w:r>
      <w:r w:rsidR="00CC304B" w:rsidRPr="00EB00F6">
        <w:rPr>
          <w:sz w:val="26"/>
          <w:szCs w:val="26"/>
        </w:rPr>
        <w:t xml:space="preserve">и мониторинга </w:t>
      </w:r>
      <w:r w:rsidRPr="00EB00F6">
        <w:rPr>
          <w:sz w:val="26"/>
          <w:szCs w:val="26"/>
        </w:rPr>
        <w:t xml:space="preserve">технического состояния оборудования, влияющего на надежность </w:t>
      </w:r>
      <w:r w:rsidR="00CC304B" w:rsidRPr="00EB00F6">
        <w:rPr>
          <w:sz w:val="26"/>
          <w:szCs w:val="26"/>
        </w:rPr>
        <w:t xml:space="preserve">и готовность оборудования к выработке заданных объемов электро- и теплоэнергии </w:t>
      </w:r>
      <w:r w:rsidRPr="00EB00F6">
        <w:rPr>
          <w:sz w:val="26"/>
          <w:szCs w:val="26"/>
        </w:rPr>
        <w:t xml:space="preserve">должен обеспечиваться:  </w:t>
      </w:r>
    </w:p>
    <w:p w:rsidR="004961D1" w:rsidRPr="00EB00F6" w:rsidRDefault="004961D1" w:rsidP="00775FE4">
      <w:pPr>
        <w:numPr>
          <w:ilvl w:val="0"/>
          <w:numId w:val="18"/>
        </w:numPr>
        <w:tabs>
          <w:tab w:val="clear" w:pos="720"/>
          <w:tab w:val="num" w:pos="426"/>
        </w:tabs>
        <w:spacing w:line="276" w:lineRule="auto"/>
        <w:ind w:left="426"/>
        <w:jc w:val="both"/>
        <w:rPr>
          <w:sz w:val="26"/>
          <w:szCs w:val="26"/>
        </w:rPr>
      </w:pPr>
      <w:r w:rsidRPr="00EB00F6">
        <w:rPr>
          <w:sz w:val="26"/>
          <w:szCs w:val="26"/>
        </w:rPr>
        <w:t>на вновь строящихся</w:t>
      </w:r>
      <w:r w:rsidR="0098390B" w:rsidRPr="00EB00F6">
        <w:rPr>
          <w:sz w:val="26"/>
          <w:szCs w:val="26"/>
        </w:rPr>
        <w:t>, модернизируемых,</w:t>
      </w:r>
      <w:r w:rsidRPr="00EB00F6">
        <w:rPr>
          <w:sz w:val="26"/>
          <w:szCs w:val="26"/>
        </w:rPr>
        <w:t xml:space="preserve"> реконструируемых </w:t>
      </w:r>
      <w:r w:rsidR="00542FCC" w:rsidRPr="00EB00F6">
        <w:rPr>
          <w:sz w:val="26"/>
          <w:szCs w:val="26"/>
        </w:rPr>
        <w:t xml:space="preserve">и прошедших капитальный ремонт </w:t>
      </w:r>
      <w:r w:rsidR="00A603C2" w:rsidRPr="00EB00F6">
        <w:rPr>
          <w:sz w:val="26"/>
          <w:szCs w:val="26"/>
        </w:rPr>
        <w:t>объектах должно применением</w:t>
      </w:r>
      <w:r w:rsidRPr="00EB00F6">
        <w:rPr>
          <w:sz w:val="26"/>
          <w:szCs w:val="26"/>
        </w:rPr>
        <w:t xml:space="preserve"> о</w:t>
      </w:r>
      <w:r w:rsidR="00A603C2" w:rsidRPr="00EB00F6">
        <w:rPr>
          <w:sz w:val="26"/>
          <w:szCs w:val="26"/>
        </w:rPr>
        <w:t>борудования</w:t>
      </w:r>
      <w:r w:rsidRPr="00EB00F6">
        <w:rPr>
          <w:sz w:val="26"/>
          <w:szCs w:val="26"/>
        </w:rPr>
        <w:t xml:space="preserve"> в конструктивном исполнении, обеспечивающем возможность организации </w:t>
      </w:r>
      <w:r w:rsidR="00542FCC" w:rsidRPr="00EB00F6">
        <w:rPr>
          <w:sz w:val="26"/>
          <w:szCs w:val="26"/>
        </w:rPr>
        <w:t xml:space="preserve">диагностики и </w:t>
      </w:r>
      <w:r w:rsidRPr="00EB00F6">
        <w:rPr>
          <w:sz w:val="26"/>
          <w:szCs w:val="26"/>
        </w:rPr>
        <w:t xml:space="preserve">мониторинга технического состояния </w:t>
      </w:r>
      <w:r w:rsidR="00A603C2" w:rsidRPr="00EB00F6">
        <w:rPr>
          <w:sz w:val="26"/>
          <w:szCs w:val="26"/>
        </w:rPr>
        <w:t>в работе</w:t>
      </w:r>
      <w:r w:rsidRPr="00EB00F6">
        <w:rPr>
          <w:sz w:val="26"/>
          <w:szCs w:val="26"/>
        </w:rPr>
        <w:t xml:space="preserve"> без его отключения. </w:t>
      </w:r>
    </w:p>
    <w:p w:rsidR="004961D1" w:rsidRPr="00EB00F6" w:rsidRDefault="004961D1" w:rsidP="00775FE4">
      <w:pPr>
        <w:numPr>
          <w:ilvl w:val="0"/>
          <w:numId w:val="18"/>
        </w:numPr>
        <w:tabs>
          <w:tab w:val="clear" w:pos="720"/>
          <w:tab w:val="num" w:pos="426"/>
        </w:tabs>
        <w:spacing w:line="276" w:lineRule="auto"/>
        <w:ind w:left="426"/>
        <w:jc w:val="both"/>
        <w:rPr>
          <w:sz w:val="26"/>
          <w:szCs w:val="26"/>
        </w:rPr>
      </w:pPr>
      <w:r w:rsidRPr="00EB00F6">
        <w:rPr>
          <w:sz w:val="26"/>
          <w:szCs w:val="26"/>
        </w:rPr>
        <w:t xml:space="preserve">применение средств и систем автоматической диагностики должно быть преимущественно реализовано с функцией удаленного </w:t>
      </w:r>
      <w:r w:rsidR="00A603C2" w:rsidRPr="00EB00F6">
        <w:rPr>
          <w:sz w:val="26"/>
          <w:szCs w:val="26"/>
        </w:rPr>
        <w:t>доступа к оперативной</w:t>
      </w:r>
      <w:r w:rsidRPr="00EB00F6">
        <w:rPr>
          <w:sz w:val="26"/>
          <w:szCs w:val="26"/>
        </w:rPr>
        <w:t xml:space="preserve"> информации о техническом состоянии оборудования, </w:t>
      </w:r>
      <w:r w:rsidR="00A603C2" w:rsidRPr="00EB00F6">
        <w:rPr>
          <w:sz w:val="26"/>
          <w:szCs w:val="26"/>
        </w:rPr>
        <w:t xml:space="preserve">с </w:t>
      </w:r>
      <w:r w:rsidRPr="00EB00F6">
        <w:rPr>
          <w:sz w:val="26"/>
          <w:szCs w:val="26"/>
        </w:rPr>
        <w:t>возможность</w:t>
      </w:r>
      <w:r w:rsidR="00A603C2" w:rsidRPr="00EB00F6">
        <w:rPr>
          <w:sz w:val="26"/>
          <w:szCs w:val="26"/>
        </w:rPr>
        <w:t>ю</w:t>
      </w:r>
      <w:r w:rsidRPr="00EB00F6">
        <w:rPr>
          <w:sz w:val="26"/>
          <w:szCs w:val="26"/>
        </w:rPr>
        <w:t xml:space="preserve"> передачи о</w:t>
      </w:r>
      <w:r w:rsidR="0098390B" w:rsidRPr="00EB00F6">
        <w:rPr>
          <w:sz w:val="26"/>
          <w:szCs w:val="26"/>
        </w:rPr>
        <w:t>перативной информации в АСУ ТП;</w:t>
      </w:r>
    </w:p>
    <w:p w:rsidR="0098390B" w:rsidRPr="00EB00F6" w:rsidRDefault="0098390B" w:rsidP="00775FE4">
      <w:pPr>
        <w:numPr>
          <w:ilvl w:val="0"/>
          <w:numId w:val="18"/>
        </w:numPr>
        <w:tabs>
          <w:tab w:val="clear" w:pos="720"/>
          <w:tab w:val="num" w:pos="426"/>
        </w:tabs>
        <w:spacing w:line="276" w:lineRule="auto"/>
        <w:ind w:left="426"/>
        <w:jc w:val="both"/>
        <w:rPr>
          <w:sz w:val="26"/>
          <w:szCs w:val="26"/>
        </w:rPr>
      </w:pPr>
      <w:r w:rsidRPr="00EB00F6">
        <w:rPr>
          <w:sz w:val="26"/>
          <w:szCs w:val="26"/>
        </w:rPr>
        <w:t xml:space="preserve">фиксация и анализ диагностируемых параметров должны осуществляться </w:t>
      </w:r>
      <w:r w:rsidR="000052CF" w:rsidRPr="00EB00F6">
        <w:rPr>
          <w:sz w:val="26"/>
          <w:szCs w:val="26"/>
        </w:rPr>
        <w:t xml:space="preserve">преимущественно </w:t>
      </w:r>
      <w:r w:rsidRPr="00EB00F6">
        <w:rPr>
          <w:sz w:val="26"/>
          <w:szCs w:val="26"/>
        </w:rPr>
        <w:t>посредством применяемых в Обществе программно-технических комп</w:t>
      </w:r>
      <w:r w:rsidR="00BD7B35" w:rsidRPr="00EB00F6">
        <w:rPr>
          <w:sz w:val="26"/>
          <w:szCs w:val="26"/>
        </w:rPr>
        <w:t>лексов, обеспечивающих условия качественного средне- и долгосрочного планирования объемов технических и организационных мероприятий программ технического перевооружения, модернизации, реновации и капитального ремонта установленного генерирующего оборудования.</w:t>
      </w:r>
    </w:p>
    <w:p w:rsidR="00A603C2" w:rsidRPr="00EB00F6" w:rsidRDefault="00A603C2" w:rsidP="00246A1C">
      <w:pPr>
        <w:spacing w:line="276" w:lineRule="auto"/>
        <w:ind w:firstLine="851"/>
        <w:jc w:val="both"/>
        <w:rPr>
          <w:sz w:val="26"/>
          <w:szCs w:val="26"/>
        </w:rPr>
      </w:pPr>
      <w:r w:rsidRPr="00EB00F6">
        <w:rPr>
          <w:sz w:val="26"/>
          <w:szCs w:val="26"/>
        </w:rPr>
        <w:t xml:space="preserve">Во включенном состоянии </w:t>
      </w:r>
      <w:r w:rsidR="004961D1" w:rsidRPr="00EB00F6">
        <w:rPr>
          <w:sz w:val="26"/>
          <w:szCs w:val="26"/>
        </w:rPr>
        <w:t>должен быть обеспечен непрерывный (ав</w:t>
      </w:r>
      <w:r w:rsidR="007214CF" w:rsidRPr="00EB00F6">
        <w:rPr>
          <w:sz w:val="26"/>
          <w:szCs w:val="26"/>
        </w:rPr>
        <w:t>томатический) контроль</w:t>
      </w:r>
      <w:r w:rsidR="004961D1" w:rsidRPr="00EB00F6">
        <w:rPr>
          <w:sz w:val="26"/>
          <w:szCs w:val="26"/>
        </w:rPr>
        <w:t>:</w:t>
      </w:r>
    </w:p>
    <w:p w:rsidR="00A603C2" w:rsidRPr="00EB00F6" w:rsidRDefault="00A603C2" w:rsidP="00775FE4">
      <w:pPr>
        <w:numPr>
          <w:ilvl w:val="0"/>
          <w:numId w:val="40"/>
        </w:numPr>
        <w:tabs>
          <w:tab w:val="left" w:pos="426"/>
        </w:tabs>
        <w:spacing w:line="276" w:lineRule="auto"/>
        <w:ind w:left="426"/>
        <w:jc w:val="both"/>
        <w:rPr>
          <w:sz w:val="26"/>
          <w:szCs w:val="26"/>
        </w:rPr>
      </w:pPr>
      <w:r w:rsidRPr="00EB00F6">
        <w:rPr>
          <w:sz w:val="26"/>
          <w:szCs w:val="26"/>
        </w:rPr>
        <w:t>температуры и виброскорости подшипниковых опор турбоагрегатов, генераторов, рабочих и резервных возбудителей, питательных турбо- и электронасо</w:t>
      </w:r>
      <w:r w:rsidR="00835558">
        <w:rPr>
          <w:sz w:val="26"/>
          <w:szCs w:val="26"/>
        </w:rPr>
        <w:t>со</w:t>
      </w:r>
      <w:r w:rsidRPr="00EB00F6">
        <w:rPr>
          <w:sz w:val="26"/>
          <w:szCs w:val="26"/>
        </w:rPr>
        <w:t xml:space="preserve">в, </w:t>
      </w:r>
      <w:r w:rsidR="00FB24D9" w:rsidRPr="00EB00F6">
        <w:rPr>
          <w:sz w:val="26"/>
          <w:szCs w:val="26"/>
        </w:rPr>
        <w:t>(</w:t>
      </w:r>
      <w:r w:rsidRPr="00EB00F6">
        <w:rPr>
          <w:sz w:val="26"/>
          <w:szCs w:val="26"/>
        </w:rPr>
        <w:t>включая приводные турбины и предвключенные бустерные насосы</w:t>
      </w:r>
      <w:r w:rsidR="00FB24D9" w:rsidRPr="00EB00F6">
        <w:rPr>
          <w:sz w:val="26"/>
          <w:szCs w:val="26"/>
        </w:rPr>
        <w:t>)</w:t>
      </w:r>
      <w:r w:rsidRPr="00EB00F6">
        <w:rPr>
          <w:sz w:val="26"/>
          <w:szCs w:val="26"/>
        </w:rPr>
        <w:t xml:space="preserve">, </w:t>
      </w:r>
      <w:r w:rsidR="00FB24D9" w:rsidRPr="00EB00F6">
        <w:rPr>
          <w:sz w:val="26"/>
          <w:szCs w:val="26"/>
        </w:rPr>
        <w:t>тягодутьевых механизмов котлоагрегатов (включая электродвигатели механизмов пылесистем и дымососов рециркуляции газов)</w:t>
      </w:r>
      <w:r w:rsidR="00774E9D" w:rsidRPr="00EB00F6">
        <w:rPr>
          <w:sz w:val="26"/>
          <w:szCs w:val="26"/>
        </w:rPr>
        <w:t>;</w:t>
      </w:r>
    </w:p>
    <w:p w:rsidR="00774E9D" w:rsidRPr="00EB00F6" w:rsidRDefault="00774E9D" w:rsidP="00775FE4">
      <w:pPr>
        <w:numPr>
          <w:ilvl w:val="0"/>
          <w:numId w:val="40"/>
        </w:numPr>
        <w:tabs>
          <w:tab w:val="left" w:pos="426"/>
        </w:tabs>
        <w:spacing w:line="276" w:lineRule="auto"/>
        <w:ind w:left="426"/>
        <w:jc w:val="both"/>
        <w:rPr>
          <w:sz w:val="26"/>
          <w:szCs w:val="26"/>
        </w:rPr>
      </w:pPr>
      <w:r w:rsidRPr="00EB00F6">
        <w:rPr>
          <w:sz w:val="26"/>
          <w:szCs w:val="26"/>
        </w:rPr>
        <w:t xml:space="preserve">температуры металла коллекторов и их несущих элементов, конвективных и радиационных ширмовых паропегревателей, барабанов котлоагрегатов, паропроводов первичного пара и пара промперегрева, перепускных паропроводов, стопорных и регулирующих клапанов, корпусов цилиндров турбоагрегатов в точках и сечениях, установленных </w:t>
      </w:r>
      <w:r w:rsidR="007214CF" w:rsidRPr="00EB00F6">
        <w:rPr>
          <w:sz w:val="26"/>
          <w:szCs w:val="26"/>
        </w:rPr>
        <w:t xml:space="preserve">проектом или </w:t>
      </w:r>
      <w:r w:rsidRPr="00EB00F6">
        <w:rPr>
          <w:sz w:val="26"/>
          <w:szCs w:val="26"/>
        </w:rPr>
        <w:t xml:space="preserve">разработчиком </w:t>
      </w:r>
      <w:r w:rsidR="007214CF" w:rsidRPr="00EB00F6">
        <w:rPr>
          <w:sz w:val="26"/>
          <w:szCs w:val="26"/>
        </w:rPr>
        <w:t xml:space="preserve">(изготовителем) </w:t>
      </w:r>
      <w:r w:rsidRPr="00EB00F6">
        <w:rPr>
          <w:sz w:val="26"/>
          <w:szCs w:val="26"/>
        </w:rPr>
        <w:t>оборудования</w:t>
      </w:r>
      <w:r w:rsidR="007214CF" w:rsidRPr="00EB00F6">
        <w:rPr>
          <w:sz w:val="26"/>
          <w:szCs w:val="26"/>
        </w:rPr>
        <w:t>;</w:t>
      </w:r>
    </w:p>
    <w:p w:rsidR="007214CF" w:rsidRPr="00EB00F6" w:rsidRDefault="00CC304B" w:rsidP="00775FE4">
      <w:pPr>
        <w:numPr>
          <w:ilvl w:val="0"/>
          <w:numId w:val="40"/>
        </w:numPr>
        <w:tabs>
          <w:tab w:val="left" w:pos="426"/>
        </w:tabs>
        <w:spacing w:line="276" w:lineRule="auto"/>
        <w:ind w:left="426"/>
        <w:jc w:val="both"/>
        <w:rPr>
          <w:sz w:val="26"/>
          <w:szCs w:val="26"/>
        </w:rPr>
      </w:pPr>
      <w:r w:rsidRPr="00EB00F6">
        <w:rPr>
          <w:sz w:val="26"/>
          <w:szCs w:val="26"/>
        </w:rPr>
        <w:t xml:space="preserve">теплового расширения и </w:t>
      </w:r>
      <w:r w:rsidR="007214CF" w:rsidRPr="00EB00F6">
        <w:rPr>
          <w:sz w:val="26"/>
          <w:szCs w:val="26"/>
        </w:rPr>
        <w:t xml:space="preserve">перемещения </w:t>
      </w:r>
      <w:r w:rsidRPr="00EB00F6">
        <w:rPr>
          <w:sz w:val="26"/>
          <w:szCs w:val="26"/>
        </w:rPr>
        <w:t xml:space="preserve">паропроводов, цилиндров турбоагрегатов и их роторов относительно цилиндров определенных проектом или разработчиком (изготовителем) оборудования в значениях обеспечивающих их безопасную и надежную эксплуатацию в течение установленного индивидуального ресурса; </w:t>
      </w:r>
    </w:p>
    <w:p w:rsidR="007214CF" w:rsidRPr="00EB00F6" w:rsidRDefault="007214CF" w:rsidP="00775FE4">
      <w:pPr>
        <w:numPr>
          <w:ilvl w:val="0"/>
          <w:numId w:val="40"/>
        </w:numPr>
        <w:tabs>
          <w:tab w:val="left" w:pos="426"/>
        </w:tabs>
        <w:spacing w:line="276" w:lineRule="auto"/>
        <w:ind w:left="426"/>
        <w:jc w:val="both"/>
        <w:rPr>
          <w:sz w:val="26"/>
          <w:szCs w:val="26"/>
        </w:rPr>
      </w:pPr>
      <w:r w:rsidRPr="00EB00F6">
        <w:rPr>
          <w:sz w:val="26"/>
          <w:szCs w:val="26"/>
        </w:rPr>
        <w:t xml:space="preserve">периодический контроль параметров вспомогательного тепломеханического оборудования в объеме и с периодичностью, обеспечивающем своевременное выявление отклонений от нормальных </w:t>
      </w:r>
      <w:r w:rsidR="00BD7B35" w:rsidRPr="00EB00F6">
        <w:rPr>
          <w:sz w:val="26"/>
          <w:szCs w:val="26"/>
        </w:rPr>
        <w:t xml:space="preserve">контролируемых </w:t>
      </w:r>
      <w:r w:rsidRPr="00EB00F6">
        <w:rPr>
          <w:sz w:val="26"/>
          <w:szCs w:val="26"/>
        </w:rPr>
        <w:t xml:space="preserve">параметров для обеспечения его планового отключения и выполнения необходимого </w:t>
      </w:r>
      <w:r w:rsidR="00BD7B35" w:rsidRPr="00EB00F6">
        <w:rPr>
          <w:sz w:val="26"/>
          <w:szCs w:val="26"/>
        </w:rPr>
        <w:t xml:space="preserve">и достаточного </w:t>
      </w:r>
      <w:r w:rsidRPr="00EB00F6">
        <w:rPr>
          <w:sz w:val="26"/>
          <w:szCs w:val="26"/>
        </w:rPr>
        <w:t>комплекса профилактических и ремонтных работ;</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 xml:space="preserve">силовых, (авто)трансформаторов и шунтирующих реакторов по контролю параметров электроэнергии (токи, напряжения, активные, реактивные мощности, cos сторон ВН, СН, НН, физико-химических характеристики трансформаторного масла (газо-и влагосодержанию), качество изоляции (tgδ, емкости) вводов ВН, СН, уровень частичных разрядов, температуру верхних слоев масла на входе и выходе охладителей, состояние технологических защит и сигнализации, систем охлаждения и устройств РПН; </w:t>
      </w:r>
    </w:p>
    <w:p w:rsidR="007660DA" w:rsidRPr="00EB00F6" w:rsidRDefault="007660DA" w:rsidP="00775FE4">
      <w:pPr>
        <w:numPr>
          <w:ilvl w:val="0"/>
          <w:numId w:val="20"/>
        </w:numPr>
        <w:tabs>
          <w:tab w:val="left" w:pos="426"/>
        </w:tabs>
        <w:spacing w:line="276" w:lineRule="auto"/>
        <w:ind w:left="426"/>
        <w:jc w:val="both"/>
        <w:rPr>
          <w:sz w:val="26"/>
          <w:szCs w:val="26"/>
        </w:rPr>
      </w:pPr>
      <w:r w:rsidRPr="00EB00F6">
        <w:rPr>
          <w:sz w:val="26"/>
          <w:szCs w:val="26"/>
        </w:rPr>
        <w:t>все ответственные силовые трансформаторы мощностью 125 кВА напряжением 220-750 кВ, изготовленные в ранее 1970г. должны пройти комплексное</w:t>
      </w:r>
      <w:r w:rsidR="00564719">
        <w:rPr>
          <w:sz w:val="26"/>
          <w:szCs w:val="26"/>
        </w:rPr>
        <w:t xml:space="preserve"> обследование </w:t>
      </w:r>
      <w:r w:rsidRPr="00EB00F6">
        <w:rPr>
          <w:sz w:val="26"/>
          <w:szCs w:val="26"/>
        </w:rPr>
        <w:t>методами, оговоренными в «Объемах и нормах испытаний электрооборудования», включая оценку степени полимеризации изоляции. После этого должен быть сделан вывод о возможности дальнейшей эксплуатации и установлена периодичность повторных обследований;</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 xml:space="preserve">высоковольтных вводов 110  кВ и выше: по изменению абсолютного значения угла диэлектрических потерь tgδ и емкости изоляции. </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 xml:space="preserve">трансформаторов тока 330 кВ и выше по изменению абсолютного значения угла диэлектрических потерь tgδ и емкости изоляции; </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обмоток роторов турбогенераторов на наличие короткозамкнутых витков;</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изоляции статоров турбогенераторов методом ЧР;</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вибродиагностики стержней статоров турбогенератов;</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 xml:space="preserve">ограничителей перенапряжений по току проводимости, количеству и величине токов срабатывания; </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 xml:space="preserve">выключателей и разъединителей по коммутационному ресурсу; </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эксплуатируемые проходные вводы, вводы силовых трансформаторов и шунтирующих реакторов 110 кВ и выше и трансформаторы тока 330 кВ и выше должны оборудоваться системами автоматического  контроля под рабочим напряже</w:t>
      </w:r>
      <w:r w:rsidR="00542FCC" w:rsidRPr="00EB00F6">
        <w:rPr>
          <w:sz w:val="26"/>
          <w:szCs w:val="26"/>
        </w:rPr>
        <w:t>нием по изменению tgδ и емкости;</w:t>
      </w:r>
      <w:r w:rsidRPr="00EB00F6">
        <w:rPr>
          <w:sz w:val="26"/>
          <w:szCs w:val="26"/>
        </w:rPr>
        <w:t xml:space="preserve"> </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вновь монтируемые и принимаемые из ремонта элегазовые комплектные устройства и отдельно стоящие элегазовые аппараты должны испытываться повышенным напряжением от постороннего источника с измерением и лока</w:t>
      </w:r>
      <w:r w:rsidR="00542FCC" w:rsidRPr="00EB00F6">
        <w:rPr>
          <w:sz w:val="26"/>
          <w:szCs w:val="26"/>
        </w:rPr>
        <w:t>цией частичных разрядов;</w:t>
      </w:r>
      <w:r w:rsidRPr="00EB00F6">
        <w:rPr>
          <w:sz w:val="26"/>
          <w:szCs w:val="26"/>
        </w:rPr>
        <w:t xml:space="preserve"> </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вновь монтируемые и принимаемые из ремонта силовые трансформаторы перед вводом в эксплуатацию должны испытываться путем подачи максимального рабочего напряжения с измерением и локацией частичных разрядов</w:t>
      </w:r>
      <w:r w:rsidR="00542FCC" w:rsidRPr="00EB00F6">
        <w:rPr>
          <w:sz w:val="26"/>
          <w:szCs w:val="26"/>
        </w:rPr>
        <w:t>;</w:t>
      </w:r>
      <w:r w:rsidRPr="00EB00F6">
        <w:rPr>
          <w:sz w:val="26"/>
          <w:szCs w:val="26"/>
        </w:rPr>
        <w:t xml:space="preserve"> </w:t>
      </w:r>
    </w:p>
    <w:p w:rsidR="004961D1" w:rsidRPr="00EB00F6" w:rsidRDefault="004961D1" w:rsidP="00775FE4">
      <w:pPr>
        <w:numPr>
          <w:ilvl w:val="0"/>
          <w:numId w:val="20"/>
        </w:numPr>
        <w:tabs>
          <w:tab w:val="left" w:pos="426"/>
        </w:tabs>
        <w:spacing w:line="276" w:lineRule="auto"/>
        <w:ind w:left="426"/>
        <w:jc w:val="both"/>
        <w:rPr>
          <w:sz w:val="26"/>
          <w:szCs w:val="26"/>
        </w:rPr>
      </w:pPr>
      <w:r w:rsidRPr="00EB00F6">
        <w:rPr>
          <w:sz w:val="26"/>
          <w:szCs w:val="26"/>
        </w:rPr>
        <w:t>для периодической (или непрерывной) оценки эксплуатационного состояния элегазового оборудования, кабельных вводов, измерительных трансформаторов 110 кВ и выше должны использоваться акустические методы контроля, в том числе с автономным питанием и системой передачи информации по р</w:t>
      </w:r>
      <w:r w:rsidR="00542FCC" w:rsidRPr="00EB00F6">
        <w:rPr>
          <w:sz w:val="26"/>
          <w:szCs w:val="26"/>
        </w:rPr>
        <w:t>адиоканалу;</w:t>
      </w:r>
      <w:r w:rsidRPr="00EB00F6">
        <w:rPr>
          <w:sz w:val="26"/>
          <w:szCs w:val="26"/>
        </w:rPr>
        <w:t xml:space="preserve"> </w:t>
      </w:r>
    </w:p>
    <w:p w:rsidR="004961D1" w:rsidRDefault="004961D1" w:rsidP="00775FE4">
      <w:pPr>
        <w:numPr>
          <w:ilvl w:val="0"/>
          <w:numId w:val="20"/>
        </w:numPr>
        <w:tabs>
          <w:tab w:val="left" w:pos="426"/>
        </w:tabs>
        <w:spacing w:line="276" w:lineRule="auto"/>
        <w:ind w:left="426"/>
        <w:jc w:val="both"/>
        <w:rPr>
          <w:sz w:val="26"/>
          <w:szCs w:val="26"/>
        </w:rPr>
      </w:pPr>
      <w:r w:rsidRPr="00EB00F6">
        <w:rPr>
          <w:sz w:val="26"/>
          <w:szCs w:val="26"/>
        </w:rPr>
        <w:t xml:space="preserve">на оборудовании схем оперативного постоянного тока, схемах собственных нужд должны применяться средства их автоматического контроля  и диагностики; </w:t>
      </w:r>
    </w:p>
    <w:p w:rsidR="00904CBE" w:rsidRPr="004877BE" w:rsidRDefault="00904CBE" w:rsidP="00E1244A">
      <w:pPr>
        <w:pStyle w:val="af2"/>
        <w:numPr>
          <w:ilvl w:val="2"/>
          <w:numId w:val="87"/>
        </w:numPr>
        <w:rPr>
          <w:rFonts w:ascii="Times New Roman" w:hAnsi="Times New Roman"/>
          <w:b/>
          <w:sz w:val="26"/>
          <w:szCs w:val="26"/>
        </w:rPr>
      </w:pPr>
      <w:r w:rsidRPr="004877BE">
        <w:rPr>
          <w:rFonts w:ascii="Times New Roman" w:hAnsi="Times New Roman"/>
          <w:b/>
          <w:sz w:val="26"/>
          <w:szCs w:val="26"/>
        </w:rPr>
        <w:t>Техническая политика Общества в области АСУ ТП предполагает следующие основные концептуальные решения:</w:t>
      </w:r>
    </w:p>
    <w:p w:rsidR="00904CBE" w:rsidRPr="003668C3" w:rsidRDefault="00904CBE" w:rsidP="00904CBE">
      <w:pPr>
        <w:spacing w:line="276" w:lineRule="auto"/>
        <w:ind w:firstLine="851"/>
        <w:jc w:val="both"/>
        <w:outlineLvl w:val="1"/>
        <w:rPr>
          <w:b/>
          <w:sz w:val="26"/>
          <w:szCs w:val="26"/>
          <w:u w:val="single"/>
        </w:rPr>
      </w:pPr>
      <w:r w:rsidRPr="003668C3">
        <w:rPr>
          <w:b/>
          <w:sz w:val="26"/>
          <w:szCs w:val="26"/>
          <w:u w:val="single"/>
        </w:rPr>
        <w:t>Березовская ГРЭС:</w:t>
      </w:r>
    </w:p>
    <w:p w:rsidR="00904CBE" w:rsidRPr="00431C3E" w:rsidRDefault="00904CBE" w:rsidP="00E1244A">
      <w:pPr>
        <w:pStyle w:val="af2"/>
        <w:numPr>
          <w:ilvl w:val="0"/>
          <w:numId w:val="88"/>
        </w:numPr>
        <w:spacing w:after="0"/>
        <w:rPr>
          <w:rFonts w:ascii="Times New Roman" w:hAnsi="Times New Roman"/>
          <w:sz w:val="26"/>
          <w:szCs w:val="26"/>
        </w:rPr>
      </w:pPr>
      <w:r>
        <w:rPr>
          <w:rFonts w:ascii="Times New Roman" w:hAnsi="Times New Roman"/>
          <w:sz w:val="26"/>
          <w:szCs w:val="26"/>
        </w:rPr>
        <w:t>Продолжение модернизации</w:t>
      </w:r>
      <w:r w:rsidRPr="00431C3E">
        <w:rPr>
          <w:rFonts w:ascii="Times New Roman" w:hAnsi="Times New Roman"/>
          <w:sz w:val="26"/>
          <w:szCs w:val="26"/>
        </w:rPr>
        <w:t xml:space="preserve"> системы верхнего уровня</w:t>
      </w:r>
      <w:r>
        <w:rPr>
          <w:rFonts w:ascii="Times New Roman" w:hAnsi="Times New Roman"/>
          <w:sz w:val="26"/>
          <w:szCs w:val="26"/>
        </w:rPr>
        <w:t>:</w:t>
      </w:r>
    </w:p>
    <w:p w:rsidR="00904CBE" w:rsidRPr="00431C3E" w:rsidRDefault="00904CBE" w:rsidP="00E1244A">
      <w:pPr>
        <w:numPr>
          <w:ilvl w:val="0"/>
          <w:numId w:val="88"/>
        </w:numPr>
        <w:spacing w:line="276" w:lineRule="auto"/>
        <w:jc w:val="both"/>
        <w:rPr>
          <w:b/>
          <w:spacing w:val="-6"/>
          <w:sz w:val="26"/>
          <w:u w:val="single"/>
        </w:rPr>
      </w:pPr>
      <w:r w:rsidRPr="00431C3E">
        <w:rPr>
          <w:sz w:val="26"/>
          <w:szCs w:val="26"/>
        </w:rPr>
        <w:t>Частичная модернизация полевого оборудования</w:t>
      </w:r>
      <w:r>
        <w:rPr>
          <w:sz w:val="26"/>
          <w:szCs w:val="26"/>
        </w:rPr>
        <w:t>.</w:t>
      </w:r>
    </w:p>
    <w:p w:rsidR="00904CBE" w:rsidRPr="003668C3" w:rsidRDefault="00904CBE" w:rsidP="00904CBE">
      <w:pPr>
        <w:spacing w:line="276" w:lineRule="auto"/>
        <w:ind w:firstLine="851"/>
        <w:jc w:val="both"/>
        <w:rPr>
          <w:b/>
          <w:spacing w:val="-6"/>
          <w:sz w:val="26"/>
          <w:u w:val="single"/>
        </w:rPr>
      </w:pPr>
      <w:r w:rsidRPr="003668C3">
        <w:rPr>
          <w:b/>
          <w:spacing w:val="-6"/>
          <w:sz w:val="26"/>
          <w:u w:val="single"/>
        </w:rPr>
        <w:t>Сургутская ГРЭС-2:</w:t>
      </w:r>
    </w:p>
    <w:p w:rsidR="00904CBE" w:rsidRPr="0086342C" w:rsidRDefault="00904CBE" w:rsidP="00E1244A">
      <w:pPr>
        <w:pStyle w:val="af2"/>
        <w:numPr>
          <w:ilvl w:val="0"/>
          <w:numId w:val="89"/>
        </w:numPr>
        <w:spacing w:after="0"/>
        <w:rPr>
          <w:rFonts w:ascii="Times New Roman" w:hAnsi="Times New Roman"/>
          <w:sz w:val="26"/>
          <w:szCs w:val="26"/>
        </w:rPr>
      </w:pPr>
      <w:r w:rsidRPr="0086342C">
        <w:rPr>
          <w:rFonts w:ascii="Times New Roman" w:hAnsi="Times New Roman"/>
          <w:sz w:val="26"/>
          <w:szCs w:val="26"/>
        </w:rPr>
        <w:t>Внедрение полномасштабной АСУ ТП на энергоблоках 3 и 5</w:t>
      </w:r>
      <w:r>
        <w:rPr>
          <w:rFonts w:ascii="Times New Roman" w:hAnsi="Times New Roman"/>
          <w:sz w:val="26"/>
          <w:szCs w:val="26"/>
        </w:rPr>
        <w:t>;</w:t>
      </w:r>
    </w:p>
    <w:p w:rsidR="00904CBE" w:rsidRPr="0086342C" w:rsidRDefault="00904CBE" w:rsidP="00E1244A">
      <w:pPr>
        <w:pStyle w:val="af2"/>
        <w:numPr>
          <w:ilvl w:val="0"/>
          <w:numId w:val="89"/>
        </w:numPr>
        <w:spacing w:after="0"/>
        <w:rPr>
          <w:rFonts w:ascii="Times New Roman" w:hAnsi="Times New Roman"/>
          <w:sz w:val="26"/>
          <w:szCs w:val="26"/>
        </w:rPr>
      </w:pPr>
      <w:r w:rsidRPr="0086342C">
        <w:rPr>
          <w:rFonts w:ascii="Times New Roman" w:hAnsi="Times New Roman"/>
          <w:sz w:val="26"/>
          <w:szCs w:val="26"/>
        </w:rPr>
        <w:t>Модернизация серверного и сетевого оборудования ПТК в связи с физическим и моральным износо</w:t>
      </w:r>
      <w:r>
        <w:rPr>
          <w:rFonts w:ascii="Times New Roman" w:hAnsi="Times New Roman"/>
          <w:sz w:val="26"/>
          <w:szCs w:val="26"/>
        </w:rPr>
        <w:t>м (энергоблоки ст.</w:t>
      </w:r>
      <w:r w:rsidR="00B5530F">
        <w:rPr>
          <w:rFonts w:ascii="Times New Roman" w:hAnsi="Times New Roman"/>
          <w:sz w:val="26"/>
          <w:szCs w:val="26"/>
        </w:rPr>
        <w:t xml:space="preserve"> </w:t>
      </w:r>
      <w:r>
        <w:rPr>
          <w:rFonts w:ascii="Times New Roman" w:hAnsi="Times New Roman"/>
          <w:sz w:val="26"/>
          <w:szCs w:val="26"/>
        </w:rPr>
        <w:t>№№</w:t>
      </w:r>
      <w:r w:rsidR="00B5530F">
        <w:rPr>
          <w:rFonts w:ascii="Times New Roman" w:hAnsi="Times New Roman"/>
          <w:sz w:val="26"/>
          <w:szCs w:val="26"/>
        </w:rPr>
        <w:t xml:space="preserve"> </w:t>
      </w:r>
      <w:r>
        <w:rPr>
          <w:rFonts w:ascii="Times New Roman" w:hAnsi="Times New Roman"/>
          <w:sz w:val="26"/>
          <w:szCs w:val="26"/>
        </w:rPr>
        <w:t>1, 2, 4, 6</w:t>
      </w:r>
      <w:r w:rsidRPr="001F4B45">
        <w:rPr>
          <w:rFonts w:ascii="Times New Roman" w:hAnsi="Times New Roman"/>
          <w:sz w:val="26"/>
          <w:szCs w:val="26"/>
        </w:rPr>
        <w:t>, теплосеть, общестанционное оборудование</w:t>
      </w:r>
      <w:r>
        <w:rPr>
          <w:rFonts w:ascii="Times New Roman" w:hAnsi="Times New Roman"/>
          <w:sz w:val="26"/>
          <w:szCs w:val="26"/>
        </w:rPr>
        <w:t>);</w:t>
      </w:r>
    </w:p>
    <w:p w:rsidR="00904CBE" w:rsidRDefault="00904CBE" w:rsidP="00E1244A">
      <w:pPr>
        <w:numPr>
          <w:ilvl w:val="0"/>
          <w:numId w:val="89"/>
        </w:numPr>
        <w:spacing w:line="276" w:lineRule="auto"/>
        <w:jc w:val="both"/>
        <w:rPr>
          <w:b/>
          <w:spacing w:val="-6"/>
          <w:sz w:val="26"/>
          <w:u w:val="single"/>
        </w:rPr>
      </w:pPr>
      <w:r w:rsidRPr="0086342C">
        <w:rPr>
          <w:sz w:val="26"/>
          <w:szCs w:val="26"/>
        </w:rPr>
        <w:t>Частичная модернизация полевого оборудования</w:t>
      </w:r>
      <w:r>
        <w:rPr>
          <w:sz w:val="26"/>
          <w:szCs w:val="26"/>
        </w:rPr>
        <w:t>.</w:t>
      </w:r>
    </w:p>
    <w:p w:rsidR="00904CBE" w:rsidRPr="003668C3" w:rsidRDefault="00904CBE" w:rsidP="00904CBE">
      <w:pPr>
        <w:spacing w:line="276" w:lineRule="auto"/>
        <w:ind w:firstLine="851"/>
        <w:jc w:val="both"/>
        <w:rPr>
          <w:b/>
          <w:spacing w:val="-6"/>
          <w:sz w:val="26"/>
          <w:u w:val="single"/>
        </w:rPr>
      </w:pPr>
      <w:r w:rsidRPr="003668C3">
        <w:rPr>
          <w:b/>
          <w:spacing w:val="-6"/>
          <w:sz w:val="26"/>
          <w:u w:val="single"/>
        </w:rPr>
        <w:t>Смоленская ГРЭС</w:t>
      </w:r>
      <w:r>
        <w:rPr>
          <w:b/>
          <w:spacing w:val="-6"/>
          <w:sz w:val="26"/>
          <w:u w:val="single"/>
        </w:rPr>
        <w:t xml:space="preserve">, Шатурская ГРЭС, </w:t>
      </w:r>
      <w:r w:rsidRPr="003668C3">
        <w:rPr>
          <w:b/>
          <w:spacing w:val="-6"/>
          <w:sz w:val="26"/>
          <w:u w:val="single"/>
        </w:rPr>
        <w:t>Яйвинская ГРЭС</w:t>
      </w:r>
      <w:r>
        <w:rPr>
          <w:b/>
          <w:spacing w:val="-6"/>
          <w:sz w:val="26"/>
          <w:u w:val="single"/>
        </w:rPr>
        <w:t>:</w:t>
      </w:r>
    </w:p>
    <w:p w:rsidR="00904CBE" w:rsidRPr="0086342C" w:rsidRDefault="00904CBE" w:rsidP="00E1244A">
      <w:pPr>
        <w:pStyle w:val="af2"/>
        <w:numPr>
          <w:ilvl w:val="0"/>
          <w:numId w:val="90"/>
        </w:numPr>
        <w:spacing w:after="0"/>
        <w:rPr>
          <w:rFonts w:ascii="Times New Roman" w:hAnsi="Times New Roman"/>
          <w:sz w:val="26"/>
          <w:szCs w:val="26"/>
        </w:rPr>
      </w:pPr>
      <w:r w:rsidRPr="0086342C">
        <w:rPr>
          <w:rFonts w:ascii="Times New Roman" w:hAnsi="Times New Roman"/>
          <w:sz w:val="26"/>
          <w:szCs w:val="26"/>
        </w:rPr>
        <w:t>Поддержание существующего уровня надежности путем частичной замены существующего оборудования на современное.</w:t>
      </w:r>
    </w:p>
    <w:p w:rsidR="00904CBE" w:rsidRDefault="00904CBE" w:rsidP="00E1244A">
      <w:pPr>
        <w:numPr>
          <w:ilvl w:val="0"/>
          <w:numId w:val="90"/>
        </w:numPr>
        <w:spacing w:line="276" w:lineRule="auto"/>
        <w:jc w:val="both"/>
        <w:rPr>
          <w:sz w:val="26"/>
          <w:szCs w:val="26"/>
        </w:rPr>
      </w:pPr>
      <w:r w:rsidRPr="0086342C">
        <w:rPr>
          <w:sz w:val="26"/>
          <w:szCs w:val="26"/>
        </w:rPr>
        <w:t>Для решения задач в рамках действующих или новых программ повышения эффективности, надежности, производственной и пожарной безопасности, экологичности работы, возможна локальная автоматизация или модернизация существующих систем управления при соответствующем технико-экономическом обосновании необходимости данных работ.</w:t>
      </w:r>
    </w:p>
    <w:p w:rsidR="00904CBE" w:rsidRPr="0086342C" w:rsidRDefault="00904CBE" w:rsidP="00904CBE">
      <w:pPr>
        <w:spacing w:line="276" w:lineRule="auto"/>
        <w:ind w:firstLine="851"/>
        <w:jc w:val="both"/>
        <w:rPr>
          <w:sz w:val="26"/>
          <w:szCs w:val="26"/>
        </w:rPr>
      </w:pPr>
      <w:r w:rsidRPr="0086342C">
        <w:rPr>
          <w:sz w:val="26"/>
          <w:szCs w:val="26"/>
        </w:rPr>
        <w:t>В связи с высокими темпами прогресса в области микропроцессорной техники и технологий передачи данных и вызванных ими трудностями, связанными с дальнейшей работой устаревших СКУ, их поддержки, обслуживания, замены вышедших из строя компонентов цикл полной замены АСУ ТП принимается равным 18-и годам (3 цикла капитального ремонта основного технологического оборудования).</w:t>
      </w:r>
    </w:p>
    <w:p w:rsidR="00904CBE" w:rsidRPr="0086342C" w:rsidRDefault="00904CBE" w:rsidP="00E1244A">
      <w:pPr>
        <w:pStyle w:val="af2"/>
        <w:numPr>
          <w:ilvl w:val="2"/>
          <w:numId w:val="87"/>
        </w:numPr>
        <w:rPr>
          <w:rFonts w:ascii="Times New Roman" w:hAnsi="Times New Roman"/>
          <w:b/>
          <w:sz w:val="26"/>
          <w:szCs w:val="26"/>
        </w:rPr>
      </w:pPr>
      <w:r w:rsidRPr="0086342C">
        <w:rPr>
          <w:rFonts w:ascii="Times New Roman" w:hAnsi="Times New Roman"/>
          <w:b/>
          <w:sz w:val="26"/>
          <w:szCs w:val="26"/>
        </w:rPr>
        <w:t xml:space="preserve">Основные требования к программно-техническим комплексам, внедряемым на филиалах ОАО </w:t>
      </w:r>
      <w:r w:rsidR="00587630">
        <w:rPr>
          <w:rFonts w:ascii="Times New Roman" w:hAnsi="Times New Roman"/>
          <w:b/>
          <w:sz w:val="26"/>
          <w:szCs w:val="26"/>
        </w:rPr>
        <w:t>«</w:t>
      </w:r>
      <w:r w:rsidR="00127CF8">
        <w:rPr>
          <w:rFonts w:ascii="Times New Roman" w:hAnsi="Times New Roman"/>
          <w:b/>
          <w:sz w:val="26"/>
          <w:szCs w:val="26"/>
        </w:rPr>
        <w:t>Э.ОН РОССИЯ</w:t>
      </w:r>
      <w:r w:rsidR="00587630">
        <w:rPr>
          <w:rFonts w:ascii="Times New Roman" w:hAnsi="Times New Roman"/>
          <w:b/>
          <w:sz w:val="26"/>
          <w:szCs w:val="26"/>
        </w:rPr>
        <w:t>»</w:t>
      </w:r>
      <w:r w:rsidRPr="0086342C">
        <w:rPr>
          <w:rFonts w:ascii="Times New Roman" w:hAnsi="Times New Roman"/>
          <w:b/>
          <w:sz w:val="26"/>
          <w:szCs w:val="26"/>
        </w:rPr>
        <w:t>:</w:t>
      </w:r>
    </w:p>
    <w:p w:rsidR="00904CBE" w:rsidRPr="0086342C" w:rsidRDefault="00904CBE" w:rsidP="00E1244A">
      <w:pPr>
        <w:pStyle w:val="af2"/>
        <w:numPr>
          <w:ilvl w:val="0"/>
          <w:numId w:val="91"/>
        </w:numPr>
        <w:jc w:val="both"/>
        <w:rPr>
          <w:rFonts w:ascii="Times New Roman" w:hAnsi="Times New Roman"/>
          <w:sz w:val="26"/>
          <w:szCs w:val="26"/>
        </w:rPr>
      </w:pPr>
      <w:r w:rsidRPr="0086342C">
        <w:rPr>
          <w:rFonts w:ascii="Times New Roman" w:hAnsi="Times New Roman"/>
          <w:sz w:val="26"/>
          <w:szCs w:val="26"/>
        </w:rPr>
        <w:t>По возможности, должна обеспечиваться унификация существующих программных и технических средств СКУ в том числе в части используемых технологий передачи данных, интерфейсов рабочих мест операторов, при этом необходимо ориентироваться на современные решения</w:t>
      </w:r>
      <w:r>
        <w:rPr>
          <w:rFonts w:ascii="Times New Roman" w:hAnsi="Times New Roman"/>
          <w:sz w:val="26"/>
          <w:szCs w:val="26"/>
        </w:rPr>
        <w:t xml:space="preserve"> ведущих мировых производителей;</w:t>
      </w:r>
    </w:p>
    <w:p w:rsidR="00904CBE" w:rsidRPr="0086342C" w:rsidRDefault="00904CBE" w:rsidP="00E1244A">
      <w:pPr>
        <w:pStyle w:val="af2"/>
        <w:numPr>
          <w:ilvl w:val="0"/>
          <w:numId w:val="91"/>
        </w:numPr>
        <w:jc w:val="both"/>
        <w:rPr>
          <w:rFonts w:ascii="Times New Roman" w:hAnsi="Times New Roman"/>
          <w:sz w:val="26"/>
          <w:szCs w:val="26"/>
        </w:rPr>
      </w:pPr>
      <w:r w:rsidRPr="0086342C">
        <w:rPr>
          <w:rFonts w:ascii="Times New Roman" w:hAnsi="Times New Roman"/>
          <w:sz w:val="26"/>
          <w:szCs w:val="26"/>
        </w:rPr>
        <w:t>При реализации новых информационно-измерительных каналов (ИИК) должен обеспечиваться экспорт знач</w:t>
      </w:r>
      <w:r>
        <w:rPr>
          <w:rFonts w:ascii="Times New Roman" w:hAnsi="Times New Roman"/>
          <w:sz w:val="26"/>
          <w:szCs w:val="26"/>
        </w:rPr>
        <w:t>ений данных из ИИК в СМТП;</w:t>
      </w:r>
    </w:p>
    <w:p w:rsidR="00904CBE" w:rsidRPr="0086342C" w:rsidRDefault="00904CBE" w:rsidP="00E1244A">
      <w:pPr>
        <w:pStyle w:val="af2"/>
        <w:numPr>
          <w:ilvl w:val="0"/>
          <w:numId w:val="91"/>
        </w:numPr>
        <w:jc w:val="both"/>
        <w:rPr>
          <w:rFonts w:ascii="Times New Roman" w:hAnsi="Times New Roman"/>
          <w:sz w:val="26"/>
          <w:szCs w:val="26"/>
        </w:rPr>
      </w:pPr>
      <w:r w:rsidRPr="0086342C">
        <w:rPr>
          <w:rFonts w:ascii="Times New Roman" w:hAnsi="Times New Roman"/>
          <w:sz w:val="26"/>
          <w:szCs w:val="26"/>
        </w:rPr>
        <w:t>При использовании и интеграции дополнительных систем мониторинга технологического процесса, состояния оборудования (диагностики) в существующие системы управления должна обеспечиваться автономность АСУ ТП энергоблоков от любых внешних систем. Особенно это касается сигналов, определяющих действие технологических защит и управляющих сигналов исполнительных органов.</w:t>
      </w:r>
    </w:p>
    <w:p w:rsidR="004961D1" w:rsidRPr="00EB00F6" w:rsidRDefault="006B7727" w:rsidP="00E1244A">
      <w:pPr>
        <w:pStyle w:val="3"/>
        <w:numPr>
          <w:ilvl w:val="1"/>
          <w:numId w:val="75"/>
        </w:numPr>
      </w:pPr>
      <w:bookmarkStart w:id="41" w:name="_Toc305758406"/>
      <w:bookmarkStart w:id="42" w:name="_Toc306613014"/>
      <w:r w:rsidRPr="00EB00F6">
        <w:t>Тренажерные комплексы</w:t>
      </w:r>
      <w:bookmarkEnd w:id="41"/>
      <w:bookmarkEnd w:id="42"/>
    </w:p>
    <w:p w:rsidR="00445EC8" w:rsidRPr="00EB00F6" w:rsidRDefault="00F4525E" w:rsidP="00445EC8">
      <w:pPr>
        <w:tabs>
          <w:tab w:val="left" w:pos="875"/>
        </w:tabs>
        <w:spacing w:line="276" w:lineRule="auto"/>
        <w:ind w:firstLine="851"/>
        <w:jc w:val="both"/>
        <w:rPr>
          <w:sz w:val="26"/>
          <w:szCs w:val="26"/>
        </w:rPr>
      </w:pPr>
      <w:r w:rsidRPr="00EB00F6">
        <w:rPr>
          <w:sz w:val="26"/>
          <w:szCs w:val="26"/>
        </w:rPr>
        <w:t>В условиях обостряющейся конкуренции на рынке электроэнергии и мощности, значи</w:t>
      </w:r>
      <w:r w:rsidR="0025348B" w:rsidRPr="00EB00F6">
        <w:rPr>
          <w:sz w:val="26"/>
          <w:szCs w:val="26"/>
        </w:rPr>
        <w:t>мо</w:t>
      </w:r>
      <w:r w:rsidRPr="00EB00F6">
        <w:rPr>
          <w:sz w:val="26"/>
          <w:szCs w:val="26"/>
        </w:rPr>
        <w:t>сти экономических потерь от неплановых остановов</w:t>
      </w:r>
      <w:r w:rsidR="0025348B" w:rsidRPr="00EB00F6">
        <w:rPr>
          <w:sz w:val="26"/>
          <w:szCs w:val="26"/>
        </w:rPr>
        <w:t xml:space="preserve"> генерирующего оборудования</w:t>
      </w:r>
      <w:r w:rsidRPr="00EB00F6">
        <w:rPr>
          <w:sz w:val="26"/>
          <w:szCs w:val="26"/>
        </w:rPr>
        <w:t xml:space="preserve"> на финансовый результат работы компании в целом, особую важность для Общества </w:t>
      </w:r>
      <w:r w:rsidR="007E3CEA" w:rsidRPr="00EB00F6">
        <w:rPr>
          <w:sz w:val="26"/>
          <w:szCs w:val="26"/>
        </w:rPr>
        <w:t xml:space="preserve">приобретает </w:t>
      </w:r>
      <w:r w:rsidR="007E3CEA" w:rsidRPr="00EB00F6">
        <w:rPr>
          <w:bCs/>
          <w:sz w:val="26"/>
          <w:szCs w:val="26"/>
        </w:rPr>
        <w:t>качественное обучение</w:t>
      </w:r>
      <w:r w:rsidRPr="00EB00F6">
        <w:rPr>
          <w:sz w:val="26"/>
          <w:szCs w:val="26"/>
        </w:rPr>
        <w:t>,</w:t>
      </w:r>
      <w:r w:rsidR="007E3CEA" w:rsidRPr="00EB00F6">
        <w:rPr>
          <w:sz w:val="26"/>
          <w:szCs w:val="26"/>
        </w:rPr>
        <w:t xml:space="preserve"> постоянное поддержание квалификации и готовности </w:t>
      </w:r>
      <w:r w:rsidRPr="00EB00F6">
        <w:rPr>
          <w:sz w:val="26"/>
          <w:szCs w:val="26"/>
        </w:rPr>
        <w:t xml:space="preserve">оперативного </w:t>
      </w:r>
      <w:r w:rsidR="007E3CEA" w:rsidRPr="00EB00F6">
        <w:rPr>
          <w:sz w:val="26"/>
          <w:szCs w:val="26"/>
        </w:rPr>
        <w:t xml:space="preserve">персонала, </w:t>
      </w:r>
      <w:r w:rsidRPr="00EB00F6">
        <w:rPr>
          <w:sz w:val="26"/>
          <w:szCs w:val="26"/>
        </w:rPr>
        <w:t>к действ</w:t>
      </w:r>
      <w:r w:rsidR="00FB48D7">
        <w:rPr>
          <w:sz w:val="26"/>
          <w:szCs w:val="26"/>
        </w:rPr>
        <w:t>иям в условиях нештатных ситуац</w:t>
      </w:r>
      <w:r w:rsidRPr="00EB00F6">
        <w:rPr>
          <w:sz w:val="26"/>
          <w:szCs w:val="26"/>
        </w:rPr>
        <w:t xml:space="preserve">ий и при ликвидации аварийных положений. Одним из основных средств для достижения этой цели является подготовка персонала на тренажерных комплексах, </w:t>
      </w:r>
      <w:r w:rsidR="0007629C" w:rsidRPr="00EB00F6">
        <w:rPr>
          <w:sz w:val="26"/>
          <w:szCs w:val="26"/>
        </w:rPr>
        <w:t xml:space="preserve">позволяющих обеспечить </w:t>
      </w:r>
      <w:r w:rsidRPr="00EB00F6">
        <w:rPr>
          <w:sz w:val="26"/>
          <w:szCs w:val="26"/>
        </w:rPr>
        <w:t>входное тестирование и профотбор кандидатов</w:t>
      </w:r>
      <w:r w:rsidR="0007629C" w:rsidRPr="00EB00F6">
        <w:rPr>
          <w:sz w:val="26"/>
          <w:szCs w:val="26"/>
        </w:rPr>
        <w:t xml:space="preserve"> на оперативную работу, </w:t>
      </w:r>
      <w:r w:rsidRPr="00EB00F6">
        <w:rPr>
          <w:sz w:val="26"/>
          <w:szCs w:val="26"/>
        </w:rPr>
        <w:t>начальное обучение</w:t>
      </w:r>
      <w:r w:rsidR="0007629C" w:rsidRPr="00EB00F6">
        <w:rPr>
          <w:sz w:val="26"/>
          <w:szCs w:val="26"/>
        </w:rPr>
        <w:t>, п</w:t>
      </w:r>
      <w:r w:rsidRPr="00EB00F6">
        <w:rPr>
          <w:sz w:val="26"/>
          <w:szCs w:val="26"/>
        </w:rPr>
        <w:t>лановую переподготовку эксплуатационного персонала различного профиля (как обслуживающего, так и руководящего)</w:t>
      </w:r>
      <w:r w:rsidR="0025348B" w:rsidRPr="00EB00F6">
        <w:rPr>
          <w:sz w:val="26"/>
          <w:szCs w:val="26"/>
        </w:rPr>
        <w:t>,</w:t>
      </w:r>
      <w:r w:rsidRPr="00EB00F6">
        <w:rPr>
          <w:sz w:val="26"/>
          <w:szCs w:val="26"/>
        </w:rPr>
        <w:t xml:space="preserve"> с целью поддержания и повышения его производственной квалификации</w:t>
      </w:r>
      <w:r w:rsidR="0007629C" w:rsidRPr="00EB00F6">
        <w:rPr>
          <w:sz w:val="26"/>
          <w:szCs w:val="26"/>
        </w:rPr>
        <w:t xml:space="preserve">, </w:t>
      </w:r>
      <w:r w:rsidR="0025348B" w:rsidRPr="00EB00F6">
        <w:rPr>
          <w:sz w:val="26"/>
          <w:szCs w:val="26"/>
        </w:rPr>
        <w:t>проведения</w:t>
      </w:r>
      <w:r w:rsidRPr="00EB00F6">
        <w:rPr>
          <w:sz w:val="26"/>
          <w:szCs w:val="26"/>
        </w:rPr>
        <w:t xml:space="preserve"> учений с имитированием различного рода предаварийных и аварийных ситуаций </w:t>
      </w:r>
      <w:r w:rsidR="005A268B" w:rsidRPr="00EB00F6">
        <w:rPr>
          <w:sz w:val="26"/>
          <w:szCs w:val="26"/>
        </w:rPr>
        <w:t>в условиях</w:t>
      </w:r>
      <w:r w:rsidRPr="00EB00F6">
        <w:rPr>
          <w:sz w:val="26"/>
          <w:szCs w:val="26"/>
        </w:rPr>
        <w:t xml:space="preserve"> максимально приближенных к реальным.</w:t>
      </w:r>
      <w:r w:rsidR="0025348B" w:rsidRPr="00EB00F6">
        <w:rPr>
          <w:sz w:val="26"/>
          <w:szCs w:val="26"/>
        </w:rPr>
        <w:t xml:space="preserve"> </w:t>
      </w:r>
    </w:p>
    <w:p w:rsidR="007927B1" w:rsidRPr="00EB00F6" w:rsidRDefault="0025348B" w:rsidP="00445EC8">
      <w:pPr>
        <w:tabs>
          <w:tab w:val="left" w:pos="875"/>
        </w:tabs>
        <w:spacing w:line="276" w:lineRule="auto"/>
        <w:ind w:firstLine="851"/>
        <w:jc w:val="both"/>
        <w:rPr>
          <w:sz w:val="26"/>
          <w:szCs w:val="26"/>
        </w:rPr>
      </w:pPr>
      <w:r w:rsidRPr="00EB00F6">
        <w:rPr>
          <w:sz w:val="26"/>
          <w:szCs w:val="26"/>
        </w:rPr>
        <w:t xml:space="preserve">Для выполнения этой задачи </w:t>
      </w:r>
      <w:r w:rsidR="00445EC8" w:rsidRPr="00EB00F6">
        <w:rPr>
          <w:sz w:val="26"/>
          <w:szCs w:val="26"/>
        </w:rPr>
        <w:t>т</w:t>
      </w:r>
      <w:r w:rsidR="007927B1" w:rsidRPr="00EB00F6">
        <w:rPr>
          <w:sz w:val="26"/>
          <w:szCs w:val="26"/>
        </w:rPr>
        <w:t>ехническая политика Общества преду</w:t>
      </w:r>
      <w:r w:rsidR="00102CEF">
        <w:rPr>
          <w:sz w:val="26"/>
          <w:szCs w:val="26"/>
        </w:rPr>
        <w:t>с</w:t>
      </w:r>
      <w:r w:rsidR="007927B1" w:rsidRPr="00EB00F6">
        <w:rPr>
          <w:sz w:val="26"/>
          <w:szCs w:val="26"/>
        </w:rPr>
        <w:t xml:space="preserve">матривает оснащение всех филиалов полномасштабными тренажерами, обеспечивающими полную подготовку </w:t>
      </w:r>
      <w:r w:rsidR="00445EC8" w:rsidRPr="00EB00F6">
        <w:rPr>
          <w:sz w:val="26"/>
          <w:szCs w:val="26"/>
        </w:rPr>
        <w:t xml:space="preserve">оперативного </w:t>
      </w:r>
      <w:r w:rsidR="007927B1" w:rsidRPr="00EB00F6">
        <w:rPr>
          <w:sz w:val="26"/>
          <w:szCs w:val="26"/>
        </w:rPr>
        <w:t>эксплуатационного персонала котлотурбинного, электрического и химического цехов в период до 2013</w:t>
      </w:r>
      <w:r w:rsidR="00B5530F">
        <w:rPr>
          <w:sz w:val="26"/>
          <w:szCs w:val="26"/>
        </w:rPr>
        <w:t xml:space="preserve"> </w:t>
      </w:r>
      <w:r w:rsidR="007927B1" w:rsidRPr="00EB00F6">
        <w:rPr>
          <w:sz w:val="26"/>
          <w:szCs w:val="26"/>
        </w:rPr>
        <w:t>г</w:t>
      </w:r>
      <w:r w:rsidR="00B5530F">
        <w:rPr>
          <w:sz w:val="26"/>
          <w:szCs w:val="26"/>
        </w:rPr>
        <w:t>ода</w:t>
      </w:r>
      <w:r w:rsidR="007927B1" w:rsidRPr="00EB00F6">
        <w:rPr>
          <w:sz w:val="26"/>
          <w:szCs w:val="26"/>
        </w:rPr>
        <w:t xml:space="preserve"> с вводом:</w:t>
      </w:r>
    </w:p>
    <w:p w:rsidR="007927B1" w:rsidRPr="00EB00F6" w:rsidRDefault="007927B1" w:rsidP="00775FE4">
      <w:pPr>
        <w:pStyle w:val="a3"/>
        <w:numPr>
          <w:ilvl w:val="0"/>
          <w:numId w:val="68"/>
        </w:numPr>
        <w:spacing w:before="0" w:beforeAutospacing="0" w:after="0" w:afterAutospacing="0" w:line="276" w:lineRule="auto"/>
        <w:ind w:left="426"/>
        <w:jc w:val="both"/>
        <w:rPr>
          <w:sz w:val="26"/>
          <w:szCs w:val="26"/>
        </w:rPr>
      </w:pPr>
      <w:r w:rsidRPr="00EB00F6">
        <w:rPr>
          <w:sz w:val="26"/>
          <w:szCs w:val="26"/>
        </w:rPr>
        <w:t>В 2011 г</w:t>
      </w:r>
      <w:r w:rsidR="00B5530F">
        <w:rPr>
          <w:sz w:val="26"/>
          <w:szCs w:val="26"/>
        </w:rPr>
        <w:t>оду</w:t>
      </w:r>
      <w:r w:rsidRPr="00EB00F6">
        <w:rPr>
          <w:sz w:val="26"/>
          <w:szCs w:val="26"/>
        </w:rPr>
        <w:t xml:space="preserve"> – </w:t>
      </w:r>
      <w:r w:rsidR="00B82997" w:rsidRPr="00EB00F6">
        <w:rPr>
          <w:sz w:val="26"/>
          <w:szCs w:val="26"/>
        </w:rPr>
        <w:t>тренажерных комплексов</w:t>
      </w:r>
      <w:r w:rsidRPr="00EB00F6">
        <w:rPr>
          <w:sz w:val="26"/>
          <w:szCs w:val="26"/>
        </w:rPr>
        <w:t xml:space="preserve"> для подготовки оперативного персонала котлотурбин</w:t>
      </w:r>
      <w:r w:rsidR="00B82997" w:rsidRPr="00EB00F6">
        <w:rPr>
          <w:sz w:val="26"/>
          <w:szCs w:val="26"/>
        </w:rPr>
        <w:t>ных</w:t>
      </w:r>
      <w:r w:rsidRPr="00EB00F6">
        <w:rPr>
          <w:sz w:val="26"/>
          <w:szCs w:val="26"/>
        </w:rPr>
        <w:t xml:space="preserve"> ц</w:t>
      </w:r>
      <w:r w:rsidR="00B82997" w:rsidRPr="00EB00F6">
        <w:rPr>
          <w:sz w:val="26"/>
          <w:szCs w:val="26"/>
        </w:rPr>
        <w:t>ехов</w:t>
      </w:r>
      <w:r w:rsidRPr="00EB00F6">
        <w:rPr>
          <w:sz w:val="26"/>
          <w:szCs w:val="26"/>
        </w:rPr>
        <w:t xml:space="preserve">  в филиалах Березовская ГРЭС и Сургутская ГРЭС-2;</w:t>
      </w:r>
    </w:p>
    <w:p w:rsidR="00E10FB6" w:rsidRPr="00EB00F6" w:rsidRDefault="00E10FB6" w:rsidP="00775FE4">
      <w:pPr>
        <w:pStyle w:val="a3"/>
        <w:numPr>
          <w:ilvl w:val="0"/>
          <w:numId w:val="68"/>
        </w:numPr>
        <w:spacing w:before="0" w:beforeAutospacing="0" w:after="0" w:afterAutospacing="0" w:line="276" w:lineRule="auto"/>
        <w:ind w:left="426"/>
        <w:rPr>
          <w:sz w:val="26"/>
          <w:szCs w:val="26"/>
        </w:rPr>
      </w:pPr>
      <w:r w:rsidRPr="00EB00F6">
        <w:rPr>
          <w:sz w:val="26"/>
          <w:szCs w:val="26"/>
        </w:rPr>
        <w:t>В 2012</w:t>
      </w:r>
      <w:r w:rsidR="00B5530F">
        <w:rPr>
          <w:sz w:val="26"/>
          <w:szCs w:val="26"/>
        </w:rPr>
        <w:t xml:space="preserve"> </w:t>
      </w:r>
      <w:r w:rsidRPr="00EB00F6">
        <w:rPr>
          <w:sz w:val="26"/>
          <w:szCs w:val="26"/>
        </w:rPr>
        <w:t>г</w:t>
      </w:r>
      <w:r w:rsidR="00B5530F">
        <w:rPr>
          <w:sz w:val="26"/>
          <w:szCs w:val="26"/>
        </w:rPr>
        <w:t>оду</w:t>
      </w:r>
      <w:r w:rsidRPr="00EB00F6">
        <w:rPr>
          <w:sz w:val="26"/>
          <w:szCs w:val="26"/>
        </w:rPr>
        <w:t>:</w:t>
      </w:r>
    </w:p>
    <w:p w:rsidR="007927B1" w:rsidRPr="00EB00F6" w:rsidRDefault="007927B1" w:rsidP="00E10FB6">
      <w:pPr>
        <w:pStyle w:val="a3"/>
        <w:spacing w:before="0" w:beforeAutospacing="0" w:after="0" w:afterAutospacing="0" w:line="276" w:lineRule="auto"/>
        <w:jc w:val="both"/>
        <w:rPr>
          <w:sz w:val="26"/>
          <w:szCs w:val="26"/>
        </w:rPr>
      </w:pPr>
      <w:r w:rsidRPr="00EB00F6">
        <w:rPr>
          <w:sz w:val="26"/>
          <w:szCs w:val="26"/>
        </w:rPr>
        <w:t>– тренажер</w:t>
      </w:r>
      <w:r w:rsidR="005A268B" w:rsidRPr="00EB00F6">
        <w:rPr>
          <w:sz w:val="26"/>
          <w:szCs w:val="26"/>
        </w:rPr>
        <w:t>ного комплекса</w:t>
      </w:r>
      <w:r w:rsidRPr="00EB00F6">
        <w:rPr>
          <w:sz w:val="26"/>
          <w:szCs w:val="26"/>
        </w:rPr>
        <w:t xml:space="preserve"> для подготовки оперативного персонала котлотурбинного цеха (энергоблоки ст. № 4 и 5)</w:t>
      </w:r>
      <w:r w:rsidR="00E10FB6" w:rsidRPr="00EB00F6">
        <w:rPr>
          <w:sz w:val="26"/>
          <w:szCs w:val="26"/>
        </w:rPr>
        <w:t xml:space="preserve"> филиала  Шатурская ГРЭС;</w:t>
      </w:r>
    </w:p>
    <w:p w:rsidR="007927B1" w:rsidRPr="00EB00F6" w:rsidRDefault="00E10FB6" w:rsidP="00E10FB6">
      <w:pPr>
        <w:pStyle w:val="a3"/>
        <w:spacing w:before="0" w:beforeAutospacing="0" w:after="0" w:afterAutospacing="0" w:line="276" w:lineRule="auto"/>
        <w:jc w:val="both"/>
        <w:rPr>
          <w:sz w:val="26"/>
          <w:szCs w:val="26"/>
        </w:rPr>
      </w:pPr>
      <w:r w:rsidRPr="00EB00F6">
        <w:rPr>
          <w:sz w:val="26"/>
          <w:szCs w:val="26"/>
        </w:rPr>
        <w:t xml:space="preserve"> – </w:t>
      </w:r>
      <w:r w:rsidR="00B82997" w:rsidRPr="00EB00F6">
        <w:rPr>
          <w:sz w:val="26"/>
          <w:szCs w:val="26"/>
        </w:rPr>
        <w:t>тренажерных комплексов</w:t>
      </w:r>
      <w:r w:rsidRPr="00EB00F6">
        <w:rPr>
          <w:sz w:val="26"/>
          <w:szCs w:val="26"/>
        </w:rPr>
        <w:t xml:space="preserve"> </w:t>
      </w:r>
      <w:r w:rsidR="007927B1" w:rsidRPr="00EB00F6">
        <w:rPr>
          <w:sz w:val="26"/>
          <w:szCs w:val="26"/>
        </w:rPr>
        <w:t xml:space="preserve">для </w:t>
      </w:r>
      <w:r w:rsidRPr="00EB00F6">
        <w:rPr>
          <w:sz w:val="26"/>
          <w:szCs w:val="26"/>
        </w:rPr>
        <w:t>подготовки</w:t>
      </w:r>
      <w:r w:rsidR="007927B1" w:rsidRPr="00EB00F6">
        <w:rPr>
          <w:sz w:val="26"/>
          <w:szCs w:val="26"/>
        </w:rPr>
        <w:t xml:space="preserve"> оперативного персонала химических </w:t>
      </w:r>
      <w:r w:rsidRPr="00EB00F6">
        <w:rPr>
          <w:sz w:val="26"/>
          <w:szCs w:val="26"/>
        </w:rPr>
        <w:t xml:space="preserve">цехов филиалов </w:t>
      </w:r>
      <w:r w:rsidR="00990372">
        <w:rPr>
          <w:sz w:val="26"/>
          <w:szCs w:val="26"/>
        </w:rPr>
        <w:t xml:space="preserve">Березовская ГРЭС, </w:t>
      </w:r>
      <w:r w:rsidRPr="00EB00F6">
        <w:rPr>
          <w:sz w:val="26"/>
          <w:szCs w:val="26"/>
        </w:rPr>
        <w:t>Сургутская ГРЭС-2</w:t>
      </w:r>
      <w:r w:rsidR="00990372">
        <w:rPr>
          <w:sz w:val="26"/>
          <w:szCs w:val="26"/>
        </w:rPr>
        <w:t>, Яйвинская ГРЭС, Шатурская ГРЭС и Смоленская ГРЭС</w:t>
      </w:r>
      <w:r w:rsidRPr="00EB00F6">
        <w:rPr>
          <w:sz w:val="26"/>
          <w:szCs w:val="26"/>
        </w:rPr>
        <w:t>;</w:t>
      </w:r>
    </w:p>
    <w:p w:rsidR="007927B1" w:rsidRPr="00EB00F6" w:rsidRDefault="00E10FB6" w:rsidP="00E10FB6">
      <w:pPr>
        <w:pStyle w:val="a3"/>
        <w:spacing w:before="0" w:beforeAutospacing="0" w:after="0" w:afterAutospacing="0" w:line="276" w:lineRule="auto"/>
        <w:jc w:val="both"/>
        <w:rPr>
          <w:sz w:val="26"/>
          <w:szCs w:val="26"/>
        </w:rPr>
      </w:pPr>
      <w:r w:rsidRPr="00EB00F6">
        <w:rPr>
          <w:sz w:val="26"/>
          <w:szCs w:val="26"/>
        </w:rPr>
        <w:t>- тренажер</w:t>
      </w:r>
      <w:r w:rsidR="00B82997" w:rsidRPr="00EB00F6">
        <w:rPr>
          <w:sz w:val="26"/>
          <w:szCs w:val="26"/>
        </w:rPr>
        <w:t>ных комплексов</w:t>
      </w:r>
      <w:r w:rsidRPr="00EB00F6">
        <w:rPr>
          <w:sz w:val="26"/>
          <w:szCs w:val="26"/>
        </w:rPr>
        <w:t xml:space="preserve"> для подготовки</w:t>
      </w:r>
      <w:r w:rsidR="007927B1" w:rsidRPr="00EB00F6">
        <w:rPr>
          <w:sz w:val="26"/>
          <w:szCs w:val="26"/>
        </w:rPr>
        <w:t xml:space="preserve"> оперативного персона</w:t>
      </w:r>
      <w:r w:rsidRPr="00EB00F6">
        <w:rPr>
          <w:sz w:val="26"/>
          <w:szCs w:val="26"/>
        </w:rPr>
        <w:t xml:space="preserve">ла электрических цехов филиалов  Березовская ГРЭС, </w:t>
      </w:r>
      <w:r w:rsidR="007927B1" w:rsidRPr="00EB00F6">
        <w:rPr>
          <w:sz w:val="26"/>
          <w:szCs w:val="26"/>
        </w:rPr>
        <w:t>Шатурская ГРЭС</w:t>
      </w:r>
      <w:r w:rsidRPr="00EB00F6">
        <w:rPr>
          <w:sz w:val="26"/>
          <w:szCs w:val="26"/>
        </w:rPr>
        <w:t xml:space="preserve">, </w:t>
      </w:r>
      <w:r w:rsidR="007927B1" w:rsidRPr="00EB00F6">
        <w:rPr>
          <w:sz w:val="26"/>
          <w:szCs w:val="26"/>
        </w:rPr>
        <w:t>Сургутская ГРЭС-2</w:t>
      </w:r>
      <w:r w:rsidRPr="00EB00F6">
        <w:rPr>
          <w:sz w:val="26"/>
          <w:szCs w:val="26"/>
        </w:rPr>
        <w:t xml:space="preserve">, </w:t>
      </w:r>
      <w:r w:rsidR="007927B1" w:rsidRPr="00EB00F6">
        <w:rPr>
          <w:sz w:val="26"/>
          <w:szCs w:val="26"/>
        </w:rPr>
        <w:t>Яйвинская</w:t>
      </w:r>
      <w:r w:rsidRPr="00EB00F6">
        <w:rPr>
          <w:sz w:val="26"/>
          <w:szCs w:val="26"/>
        </w:rPr>
        <w:t xml:space="preserve"> ГРЭС, </w:t>
      </w:r>
      <w:r w:rsidR="007927B1" w:rsidRPr="00EB00F6">
        <w:rPr>
          <w:sz w:val="26"/>
          <w:szCs w:val="26"/>
        </w:rPr>
        <w:t>Смоленская ГРЭС.</w:t>
      </w:r>
    </w:p>
    <w:p w:rsidR="003D3ACC" w:rsidRPr="00EB00F6" w:rsidRDefault="00DE3CDE" w:rsidP="00B851CC">
      <w:pPr>
        <w:spacing w:line="276" w:lineRule="auto"/>
        <w:ind w:firstLine="851"/>
        <w:jc w:val="both"/>
        <w:rPr>
          <w:bCs/>
          <w:sz w:val="26"/>
          <w:szCs w:val="26"/>
        </w:rPr>
      </w:pPr>
      <w:r w:rsidRPr="00EB00F6">
        <w:rPr>
          <w:sz w:val="26"/>
          <w:szCs w:val="26"/>
        </w:rPr>
        <w:t>Внедряемые в филиалах Общества тренажеры должны отвечать основным требованиям «Норм годности программных средств подготовки персонала энергетики» (</w:t>
      </w:r>
      <w:r w:rsidRPr="00EB00F6">
        <w:rPr>
          <w:bCs/>
          <w:sz w:val="26"/>
          <w:szCs w:val="26"/>
        </w:rPr>
        <w:t>РД 153-34.0-12.305-99)</w:t>
      </w:r>
      <w:r w:rsidR="00445EC8" w:rsidRPr="00EB00F6">
        <w:rPr>
          <w:bCs/>
          <w:sz w:val="26"/>
          <w:szCs w:val="26"/>
        </w:rPr>
        <w:t>,</w:t>
      </w:r>
      <w:r w:rsidRPr="00EB00F6">
        <w:rPr>
          <w:bCs/>
          <w:sz w:val="26"/>
          <w:szCs w:val="26"/>
        </w:rPr>
        <w:t xml:space="preserve"> учитывать индивидуальные особенности схемных решений предусмотренных в проектах</w:t>
      </w:r>
      <w:r w:rsidR="00B851CC" w:rsidRPr="00EB00F6">
        <w:rPr>
          <w:bCs/>
          <w:sz w:val="26"/>
          <w:szCs w:val="26"/>
        </w:rPr>
        <w:t xml:space="preserve"> и обеспечивать:</w:t>
      </w:r>
    </w:p>
    <w:p w:rsidR="00445EC8" w:rsidRPr="00EB00F6" w:rsidRDefault="00445EC8" w:rsidP="00775FE4">
      <w:pPr>
        <w:numPr>
          <w:ilvl w:val="0"/>
          <w:numId w:val="69"/>
        </w:numPr>
        <w:spacing w:line="276" w:lineRule="auto"/>
        <w:ind w:left="425" w:hanging="357"/>
        <w:jc w:val="both"/>
        <w:rPr>
          <w:color w:val="000000"/>
          <w:sz w:val="26"/>
          <w:szCs w:val="26"/>
        </w:rPr>
      </w:pPr>
      <w:r w:rsidRPr="00EB00F6">
        <w:rPr>
          <w:color w:val="000000"/>
          <w:sz w:val="26"/>
          <w:szCs w:val="26"/>
        </w:rPr>
        <w:t>выработку у обучающихся интеллектуальных навыков управления энергетическим оборудованием в наиболее сложных режимах его работы;</w:t>
      </w:r>
    </w:p>
    <w:p w:rsidR="00445EC8" w:rsidRPr="00EB00F6" w:rsidRDefault="00445EC8" w:rsidP="00775FE4">
      <w:pPr>
        <w:numPr>
          <w:ilvl w:val="0"/>
          <w:numId w:val="69"/>
        </w:numPr>
        <w:spacing w:line="276" w:lineRule="auto"/>
        <w:ind w:left="425" w:hanging="357"/>
        <w:jc w:val="both"/>
        <w:rPr>
          <w:color w:val="000000"/>
          <w:sz w:val="26"/>
          <w:szCs w:val="26"/>
        </w:rPr>
      </w:pPr>
      <w:r w:rsidRPr="00EB00F6">
        <w:rPr>
          <w:color w:val="000000"/>
          <w:sz w:val="26"/>
          <w:szCs w:val="26"/>
        </w:rPr>
        <w:t>глубокий анализ самых сложных режимов работы оборудования и совершенствования на этой основе режимных карт и эксплуатационных инструкций;</w:t>
      </w:r>
    </w:p>
    <w:p w:rsidR="00445EC8" w:rsidRPr="00EB00F6" w:rsidRDefault="00445EC8" w:rsidP="00775FE4">
      <w:pPr>
        <w:numPr>
          <w:ilvl w:val="0"/>
          <w:numId w:val="69"/>
        </w:numPr>
        <w:spacing w:line="276" w:lineRule="auto"/>
        <w:ind w:left="425" w:hanging="357"/>
        <w:jc w:val="both"/>
        <w:rPr>
          <w:color w:val="000000"/>
          <w:sz w:val="26"/>
          <w:szCs w:val="26"/>
        </w:rPr>
      </w:pPr>
      <w:r w:rsidRPr="00EB00F6">
        <w:rPr>
          <w:color w:val="000000"/>
          <w:sz w:val="26"/>
          <w:szCs w:val="26"/>
        </w:rPr>
        <w:t>опережающее обучение персонала и анализ режимов эксплуатации для новых типов энергоблоков, которые еще не введены в действие и не освоены в эксплуатации, а также на реконструируемом (модернизируемом) оборудовании;</w:t>
      </w:r>
    </w:p>
    <w:p w:rsidR="00445EC8" w:rsidRPr="00EB00F6" w:rsidRDefault="00445EC8" w:rsidP="00775FE4">
      <w:pPr>
        <w:numPr>
          <w:ilvl w:val="0"/>
          <w:numId w:val="69"/>
        </w:numPr>
        <w:spacing w:line="276" w:lineRule="auto"/>
        <w:ind w:left="425" w:hanging="357"/>
        <w:jc w:val="both"/>
        <w:rPr>
          <w:color w:val="000000"/>
          <w:sz w:val="26"/>
          <w:szCs w:val="26"/>
        </w:rPr>
      </w:pPr>
      <w:r w:rsidRPr="00EB00F6">
        <w:rPr>
          <w:color w:val="000000"/>
          <w:sz w:val="26"/>
          <w:szCs w:val="26"/>
        </w:rPr>
        <w:t>совершенствование оперативной квалификации руководящего технического персонала;</w:t>
      </w:r>
    </w:p>
    <w:p w:rsidR="003D3ACC" w:rsidRPr="00EB00F6" w:rsidRDefault="003D3ACC" w:rsidP="00775FE4">
      <w:pPr>
        <w:pStyle w:val="a3"/>
        <w:numPr>
          <w:ilvl w:val="0"/>
          <w:numId w:val="45"/>
        </w:numPr>
        <w:spacing w:before="0" w:beforeAutospacing="0" w:after="0" w:afterAutospacing="0" w:line="276" w:lineRule="auto"/>
        <w:ind w:left="426"/>
        <w:jc w:val="both"/>
        <w:rPr>
          <w:sz w:val="26"/>
          <w:szCs w:val="26"/>
        </w:rPr>
      </w:pPr>
      <w:r w:rsidRPr="00EB00F6">
        <w:rPr>
          <w:sz w:val="26"/>
          <w:szCs w:val="26"/>
        </w:rPr>
        <w:t xml:space="preserve">реализацию </w:t>
      </w:r>
      <w:r w:rsidR="008C56BD" w:rsidRPr="00EB00F6">
        <w:rPr>
          <w:sz w:val="26"/>
          <w:szCs w:val="26"/>
        </w:rPr>
        <w:t>динамики и логики</w:t>
      </w:r>
      <w:r w:rsidRPr="00EB00F6">
        <w:rPr>
          <w:sz w:val="26"/>
          <w:szCs w:val="26"/>
        </w:rPr>
        <w:t xml:space="preserve"> функционирования подсистем тренажера, моделируемых вычислительными устройствами, в требуемом об</w:t>
      </w:r>
      <w:r w:rsidR="008C56BD" w:rsidRPr="00EB00F6">
        <w:rPr>
          <w:sz w:val="26"/>
          <w:szCs w:val="26"/>
        </w:rPr>
        <w:t>ъеме всего процесса подготовки</w:t>
      </w:r>
      <w:r w:rsidRPr="00EB00F6">
        <w:rPr>
          <w:sz w:val="26"/>
          <w:szCs w:val="26"/>
        </w:rPr>
        <w:t xml:space="preserve"> оператора и выработку у него необходимых навыков по управлению энергоблоком в целом, а так же его отдельными подсистемами;</w:t>
      </w:r>
    </w:p>
    <w:p w:rsidR="003D3ACC" w:rsidRPr="00EB00F6" w:rsidRDefault="003D3ACC" w:rsidP="00775FE4">
      <w:pPr>
        <w:pStyle w:val="a3"/>
        <w:numPr>
          <w:ilvl w:val="0"/>
          <w:numId w:val="45"/>
        </w:numPr>
        <w:spacing w:before="0" w:beforeAutospacing="0" w:after="0" w:afterAutospacing="0" w:line="276" w:lineRule="auto"/>
        <w:ind w:left="426"/>
        <w:jc w:val="both"/>
        <w:rPr>
          <w:sz w:val="26"/>
          <w:szCs w:val="26"/>
        </w:rPr>
      </w:pPr>
      <w:r w:rsidRPr="00EB00F6">
        <w:rPr>
          <w:sz w:val="26"/>
          <w:szCs w:val="26"/>
        </w:rPr>
        <w:t>искусственное моделирование и воспроизведение всех условий и факторов, аналогичных тем, которые имеют место в технологическом процессе в штатных, нештатных и аварийных ситуациях;</w:t>
      </w:r>
    </w:p>
    <w:p w:rsidR="003D3ACC" w:rsidRPr="00EB00F6" w:rsidRDefault="003D3ACC" w:rsidP="00775FE4">
      <w:pPr>
        <w:pStyle w:val="a3"/>
        <w:numPr>
          <w:ilvl w:val="0"/>
          <w:numId w:val="45"/>
        </w:numPr>
        <w:spacing w:before="0" w:beforeAutospacing="0" w:after="0" w:afterAutospacing="0" w:line="276" w:lineRule="auto"/>
        <w:ind w:left="426"/>
        <w:jc w:val="both"/>
        <w:rPr>
          <w:sz w:val="26"/>
          <w:szCs w:val="26"/>
        </w:rPr>
      </w:pPr>
      <w:r w:rsidRPr="00EB00F6">
        <w:rPr>
          <w:sz w:val="26"/>
          <w:szCs w:val="26"/>
        </w:rPr>
        <w:t>комплексность, полномасштабность, всережимность, адекватность, обновляемость, наличие внутренней и внешней памяти, графопостроение, масштабирование времени, объем дисплейной информации, достаточность конфигурации се</w:t>
      </w:r>
      <w:r w:rsidR="005A268B" w:rsidRPr="00EB00F6">
        <w:rPr>
          <w:sz w:val="26"/>
          <w:szCs w:val="26"/>
        </w:rPr>
        <w:t>ти, наличие пульта инструктора</w:t>
      </w:r>
      <w:r w:rsidRPr="00EB00F6">
        <w:rPr>
          <w:sz w:val="26"/>
          <w:szCs w:val="26"/>
        </w:rPr>
        <w:t>, автоматический контроль работы оператора;</w:t>
      </w:r>
    </w:p>
    <w:p w:rsidR="00990372" w:rsidRDefault="003D3ACC" w:rsidP="00775FE4">
      <w:pPr>
        <w:pStyle w:val="a3"/>
        <w:numPr>
          <w:ilvl w:val="0"/>
          <w:numId w:val="45"/>
        </w:numPr>
        <w:spacing w:before="0" w:beforeAutospacing="0" w:after="0" w:afterAutospacing="0" w:line="276" w:lineRule="auto"/>
        <w:ind w:left="426"/>
        <w:jc w:val="both"/>
        <w:rPr>
          <w:sz w:val="26"/>
          <w:szCs w:val="26"/>
        </w:rPr>
        <w:sectPr w:rsidR="00990372" w:rsidSect="00512095">
          <w:pgSz w:w="12240" w:h="15840"/>
          <w:pgMar w:top="1134" w:right="900" w:bottom="1134" w:left="1134" w:header="720" w:footer="720" w:gutter="0"/>
          <w:cols w:space="720"/>
        </w:sectPr>
      </w:pPr>
      <w:r w:rsidRPr="00EB00F6">
        <w:rPr>
          <w:sz w:val="26"/>
          <w:szCs w:val="26"/>
        </w:rPr>
        <w:t xml:space="preserve"> наличие системы поддержки оператора, наличие учебно-методического обеспечения (обеспечение необходимым набором задач и аварийных ситуаций для тренировок).</w:t>
      </w:r>
    </w:p>
    <w:p w:rsidR="00990372" w:rsidRDefault="00990372" w:rsidP="00E1244A">
      <w:pPr>
        <w:pStyle w:val="3"/>
        <w:numPr>
          <w:ilvl w:val="1"/>
          <w:numId w:val="75"/>
        </w:numPr>
        <w:spacing w:before="120" w:after="0"/>
      </w:pPr>
      <w:bookmarkStart w:id="43" w:name="_Toc305758407"/>
      <w:bookmarkStart w:id="44" w:name="_Toc306613015"/>
      <w:r>
        <w:t>Техническая политика в области ИТ</w:t>
      </w:r>
      <w:bookmarkEnd w:id="43"/>
      <w:bookmarkEnd w:id="44"/>
    </w:p>
    <w:p w:rsidR="005E5DD1" w:rsidRPr="007A4E5D" w:rsidRDefault="005E5DD1" w:rsidP="005E5DD1">
      <w:pPr>
        <w:rPr>
          <w:sz w:val="26"/>
          <w:szCs w:val="26"/>
        </w:rPr>
      </w:pPr>
      <w:r w:rsidRPr="007A4E5D">
        <w:rPr>
          <w:sz w:val="26"/>
          <w:szCs w:val="26"/>
        </w:rPr>
        <w:t xml:space="preserve">В данной части описаны основные целевые модели развития ИТ на период до конца 2015 года. </w:t>
      </w:r>
    </w:p>
    <w:p w:rsidR="005E5DD1" w:rsidRDefault="005E5DD1" w:rsidP="00E1244A">
      <w:pPr>
        <w:pStyle w:val="9"/>
        <w:numPr>
          <w:ilvl w:val="2"/>
          <w:numId w:val="75"/>
        </w:numPr>
      </w:pPr>
      <w:bookmarkStart w:id="45" w:name="_Toc157420867"/>
      <w:bookmarkStart w:id="46" w:name="_Toc262033143"/>
      <w:r>
        <w:t>Техническая инфраструктура</w:t>
      </w:r>
      <w:bookmarkEnd w:id="45"/>
      <w:bookmarkEnd w:id="46"/>
    </w:p>
    <w:p w:rsidR="005E5DD1" w:rsidRPr="007A4E5D" w:rsidRDefault="005E5DD1" w:rsidP="005E5DD1">
      <w:pPr>
        <w:ind w:firstLine="708"/>
        <w:jc w:val="both"/>
        <w:rPr>
          <w:sz w:val="26"/>
          <w:szCs w:val="26"/>
        </w:rPr>
      </w:pPr>
      <w:r w:rsidRPr="007A4E5D">
        <w:rPr>
          <w:sz w:val="26"/>
          <w:szCs w:val="26"/>
        </w:rPr>
        <w:t>Основной целью технической инфраструктуры информационных систем должно являться моделирование смеси технических компонентов (аппаратного, программного обеспечения и средств коммуникации), их географического распределения и того, как они поддерживают или реализуют бизнес-услуги или другие части среды архитектуры информационной системы.</w:t>
      </w:r>
    </w:p>
    <w:p w:rsidR="005E5DD1" w:rsidRPr="007A4E5D" w:rsidRDefault="005E5DD1" w:rsidP="005E5DD1">
      <w:pPr>
        <w:ind w:firstLine="708"/>
        <w:jc w:val="both"/>
        <w:rPr>
          <w:sz w:val="26"/>
          <w:szCs w:val="26"/>
        </w:rPr>
      </w:pPr>
      <w:r w:rsidRPr="007A4E5D">
        <w:rPr>
          <w:sz w:val="26"/>
          <w:szCs w:val="26"/>
        </w:rPr>
        <w:t>При выборе базовых решений технической инфраструктуры необходимо уделять особое значение следующим вопросам:</w:t>
      </w:r>
    </w:p>
    <w:p w:rsidR="005E5DD1" w:rsidRPr="007A4E5D" w:rsidRDefault="005E5DD1" w:rsidP="00E1244A">
      <w:pPr>
        <w:numPr>
          <w:ilvl w:val="0"/>
          <w:numId w:val="94"/>
        </w:numPr>
        <w:jc w:val="both"/>
        <w:rPr>
          <w:sz w:val="26"/>
          <w:szCs w:val="26"/>
        </w:rPr>
      </w:pPr>
      <w:r w:rsidRPr="007A4E5D">
        <w:rPr>
          <w:sz w:val="26"/>
          <w:szCs w:val="26"/>
        </w:rPr>
        <w:t>Соответствие лучшим мировым практикам</w:t>
      </w:r>
    </w:p>
    <w:p w:rsidR="005E5DD1" w:rsidRPr="007A4E5D" w:rsidRDefault="005E5DD1" w:rsidP="00E1244A">
      <w:pPr>
        <w:numPr>
          <w:ilvl w:val="0"/>
          <w:numId w:val="94"/>
        </w:numPr>
        <w:jc w:val="both"/>
        <w:rPr>
          <w:sz w:val="26"/>
          <w:szCs w:val="26"/>
        </w:rPr>
      </w:pPr>
      <w:r w:rsidRPr="007A4E5D">
        <w:rPr>
          <w:sz w:val="26"/>
          <w:szCs w:val="26"/>
        </w:rPr>
        <w:t>Комплексной технической совместимости (принцип построения решений на базе одного производителя)</w:t>
      </w:r>
    </w:p>
    <w:p w:rsidR="005E5DD1" w:rsidRPr="007A4E5D" w:rsidRDefault="005E5DD1" w:rsidP="00E1244A">
      <w:pPr>
        <w:numPr>
          <w:ilvl w:val="0"/>
          <w:numId w:val="94"/>
        </w:numPr>
        <w:jc w:val="both"/>
        <w:rPr>
          <w:sz w:val="26"/>
          <w:szCs w:val="26"/>
        </w:rPr>
      </w:pPr>
      <w:r w:rsidRPr="007A4E5D">
        <w:rPr>
          <w:sz w:val="26"/>
          <w:szCs w:val="26"/>
        </w:rPr>
        <w:t>Унификации решений в рамках всей компании</w:t>
      </w:r>
    </w:p>
    <w:p w:rsidR="005E5DD1" w:rsidRPr="007A4E5D" w:rsidRDefault="005E5DD1" w:rsidP="00E1244A">
      <w:pPr>
        <w:numPr>
          <w:ilvl w:val="0"/>
          <w:numId w:val="94"/>
        </w:numPr>
        <w:jc w:val="both"/>
        <w:rPr>
          <w:sz w:val="26"/>
          <w:szCs w:val="26"/>
        </w:rPr>
      </w:pPr>
      <w:r w:rsidRPr="007A4E5D">
        <w:rPr>
          <w:sz w:val="26"/>
          <w:szCs w:val="26"/>
        </w:rPr>
        <w:t>Масштабируемость и централизация управления</w:t>
      </w:r>
    </w:p>
    <w:p w:rsidR="005E5DD1" w:rsidRPr="007A4E5D" w:rsidRDefault="005E5DD1" w:rsidP="00E1244A">
      <w:pPr>
        <w:numPr>
          <w:ilvl w:val="0"/>
          <w:numId w:val="94"/>
        </w:numPr>
        <w:jc w:val="both"/>
        <w:rPr>
          <w:sz w:val="26"/>
          <w:szCs w:val="26"/>
        </w:rPr>
      </w:pPr>
      <w:r w:rsidRPr="007A4E5D">
        <w:rPr>
          <w:sz w:val="26"/>
          <w:szCs w:val="26"/>
        </w:rPr>
        <w:t>Информационной безопасности</w:t>
      </w:r>
    </w:p>
    <w:p w:rsidR="005E5DD1" w:rsidRPr="007A4E5D" w:rsidRDefault="005E5DD1" w:rsidP="00E1244A">
      <w:pPr>
        <w:numPr>
          <w:ilvl w:val="0"/>
          <w:numId w:val="94"/>
        </w:numPr>
        <w:jc w:val="both"/>
        <w:rPr>
          <w:sz w:val="26"/>
          <w:szCs w:val="26"/>
        </w:rPr>
      </w:pPr>
      <w:r w:rsidRPr="007A4E5D">
        <w:rPr>
          <w:sz w:val="26"/>
          <w:szCs w:val="26"/>
        </w:rPr>
        <w:t>Соответствия нормам охраны труда и экологической безопасности</w:t>
      </w:r>
    </w:p>
    <w:p w:rsidR="005E5DD1" w:rsidRPr="007A4E5D" w:rsidRDefault="005E5DD1" w:rsidP="00E1244A">
      <w:pPr>
        <w:numPr>
          <w:ilvl w:val="0"/>
          <w:numId w:val="94"/>
        </w:numPr>
        <w:jc w:val="both"/>
        <w:rPr>
          <w:sz w:val="26"/>
          <w:szCs w:val="26"/>
        </w:rPr>
      </w:pPr>
      <w:r w:rsidRPr="007A4E5D">
        <w:rPr>
          <w:sz w:val="26"/>
          <w:szCs w:val="26"/>
        </w:rPr>
        <w:t>Снижения стоимости обслуживания технической инфраструктуры</w:t>
      </w:r>
    </w:p>
    <w:p w:rsidR="005E5DD1" w:rsidRDefault="006E36DB" w:rsidP="005E5DD1">
      <w:pPr>
        <w:jc w:val="both"/>
      </w:pPr>
      <w:r w:rsidRPr="006E36DB">
        <w:rPr>
          <w:lang w:val="en-US"/>
        </w:rPr>
      </w:r>
      <w:r w:rsidRPr="006E36DB">
        <w:rPr>
          <w:lang w:val="en-US"/>
        </w:rPr>
        <w:pict>
          <v:group id="_x0000_s1172" editas="canvas" style="width:467.75pt;height:411.35pt;mso-position-horizontal-relative:char;mso-position-vertical-relative:line" coordorigin="1701,4602" coordsize="9355,8227">
            <o:lock v:ext="edit" aspectratio="t"/>
            <v:shape id="_x0000_s1173" type="#_x0000_t75" style="position:absolute;left:1701;top:4602;width:9355;height:8227" o:preferrelative="f">
              <v:fill o:detectmouseclick="t"/>
              <v:path o:extrusionok="t" o:connecttype="none"/>
              <o:lock v:ext="edit" text="t"/>
            </v:shape>
            <v:rect id="_x0000_s1174" style="position:absolute;left:1701;top:4602;width:9355;height:8227" fillcolor="#f90" stroked="f" strokecolor="white" strokeweight="1.5pt">
              <v:fill color2="#172f17" rotate="t"/>
              <v:stroke dashstyle="dash"/>
              <v:shadow color="black" opacity=".5" offset="6pt,-6pt"/>
              <o:extrusion v:ext="view" backdepth="1in" type="perspective"/>
              <v:textbox style="mso-next-textbox:#_x0000_s1174" inset="1.2446mm,1.2446mm,1.2446mm,1.2446mm">
                <w:txbxContent>
                  <w:p w:rsidR="00BD5A44" w:rsidRDefault="00BD5A44" w:rsidP="005E5DD1">
                    <w:pPr>
                      <w:autoSpaceDE w:val="0"/>
                      <w:autoSpaceDN w:val="0"/>
                      <w:adjustRightInd w:val="0"/>
                      <w:jc w:val="center"/>
                      <w:rPr>
                        <w:rFonts w:ascii="Arial" w:hAnsi="Arial" w:cs="Arial"/>
                        <w:b/>
                        <w:bCs/>
                        <w:color w:val="FFFFFF"/>
                        <w:lang w:val="en-US"/>
                      </w:rPr>
                    </w:pPr>
                    <w:r>
                      <w:rPr>
                        <w:rFonts w:ascii="Arial" w:hAnsi="Arial" w:cs="Arial"/>
                        <w:b/>
                        <w:bCs/>
                        <w:color w:val="FFFFFF"/>
                      </w:rPr>
                      <w:t>Управление бизнес-услугами</w:t>
                    </w:r>
                  </w:p>
                </w:txbxContent>
              </v:textbox>
            </v:rect>
            <v:shapetype id="_x0000_t202" coordsize="21600,21600" o:spt="202" path="m,l,21600r21600,l21600,xe">
              <v:stroke joinstyle="miter"/>
              <v:path gradientshapeok="t" o:connecttype="rect"/>
            </v:shapetype>
            <v:shape id="_x0000_s1175" type="#_x0000_t202" style="position:absolute;left:9052;top:5039;width:1902;height:6823" fillcolor="#fc6" stroked="f" strokecolor="white" strokeweight=".5pt">
              <v:fill rotate="t"/>
              <v:shadow color="#369" offset="5pt,-3pt" offset2="-2pt,6pt"/>
              <v:textbox style="mso-next-textbox:#_x0000_s1175" inset="1.2446mm,1.2446mm,1.2446mm,1.2446mm">
                <w:txbxContent>
                  <w:p w:rsidR="00BD5A44" w:rsidRDefault="00BD5A44" w:rsidP="005E5DD1">
                    <w:pPr>
                      <w:autoSpaceDE w:val="0"/>
                      <w:autoSpaceDN w:val="0"/>
                      <w:adjustRightInd w:val="0"/>
                      <w:jc w:val="center"/>
                      <w:rPr>
                        <w:rFonts w:ascii="Arial" w:hAnsi="Arial" w:cs="Arial"/>
                        <w:b/>
                        <w:bCs/>
                        <w:color w:val="FFFFFF"/>
                        <w:sz w:val="18"/>
                        <w:szCs w:val="18"/>
                        <w:lang w:val="en-US"/>
                      </w:rPr>
                    </w:pPr>
                    <w:r>
                      <w:rPr>
                        <w:rFonts w:ascii="Arial" w:hAnsi="Arial" w:cs="Arial"/>
                        <w:b/>
                        <w:bCs/>
                        <w:color w:val="FFFFFF"/>
                        <w:sz w:val="18"/>
                        <w:szCs w:val="18"/>
                      </w:rPr>
                      <w:t>Управление ИТ-услугами</w:t>
                    </w:r>
                  </w:p>
                </w:txbxContent>
              </v:textbox>
            </v:shape>
            <v:rect id="_x0000_s1176" style="position:absolute;left:1897;top:5046;width:6964;height:6904" fillcolor="maroon" stroked="f" strokecolor="white" strokeweight="1pt">
              <v:shadow color="black" opacity=".5" offset="6pt,-6pt" offset2=",-24pt"/>
              <o:extrusion v:ext="view" type="perspective"/>
              <v:textbox style="mso-next-textbox:#_x0000_s1176" inset="1.2446mm,1.2446mm,1.2446mm,1.2446mm">
                <w:txbxContent>
                  <w:p w:rsidR="00BD5A44" w:rsidRDefault="00BD5A44" w:rsidP="005E5DD1">
                    <w:pPr>
                      <w:autoSpaceDE w:val="0"/>
                      <w:autoSpaceDN w:val="0"/>
                      <w:adjustRightInd w:val="0"/>
                      <w:jc w:val="center"/>
                      <w:rPr>
                        <w:rFonts w:ascii="Arial" w:hAnsi="Arial" w:cs="Arial"/>
                        <w:b/>
                        <w:bCs/>
                        <w:color w:val="FFFFFF"/>
                        <w:lang w:val="en-US"/>
                      </w:rPr>
                    </w:pPr>
                    <w:r>
                      <w:rPr>
                        <w:rFonts w:ascii="Arial" w:hAnsi="Arial" w:cs="Arial"/>
                        <w:b/>
                        <w:bCs/>
                        <w:color w:val="FFFFFF"/>
                      </w:rPr>
                      <w:t>Безопасность</w:t>
                    </w:r>
                  </w:p>
                </w:txbxContent>
              </v:textbox>
            </v:rect>
            <v:rect id="_x0000_s1177" style="position:absolute;left:2268;top:5584;width:6139;height:5467" fillcolor="#360" stroked="f" strokecolor="white" strokeweight="1pt">
              <v:shadow color="black" opacity=".5" offset="6pt,-6pt" offset2=",-24pt"/>
              <o:extrusion v:ext="view" type="perspective"/>
              <v:textbox style="mso-next-textbox:#_x0000_s1177" inset="1.2446mm,1.2446mm,1.2446mm,1.2446mm">
                <w:txbxContent>
                  <w:p w:rsidR="00BD5A44" w:rsidRDefault="00BD5A44" w:rsidP="005E5DD1">
                    <w:pPr>
                      <w:autoSpaceDE w:val="0"/>
                      <w:autoSpaceDN w:val="0"/>
                      <w:adjustRightInd w:val="0"/>
                      <w:jc w:val="center"/>
                      <w:rPr>
                        <w:rFonts w:ascii="Arial" w:hAnsi="Arial" w:cs="Arial"/>
                        <w:b/>
                        <w:bCs/>
                        <w:color w:val="FFFFFF"/>
                        <w:lang w:val="en-US"/>
                      </w:rPr>
                    </w:pPr>
                    <w:r>
                      <w:rPr>
                        <w:rFonts w:ascii="Arial" w:hAnsi="Arial" w:cs="Arial"/>
                        <w:b/>
                        <w:bCs/>
                        <w:color w:val="FFFFFF"/>
                      </w:rPr>
                      <w:t>Локальная вычислительная сеть</w:t>
                    </w:r>
                  </w:p>
                </w:txbxContent>
              </v:textbox>
            </v:rect>
            <v:shape id="_x0000_s1178" type="#_x0000_t202" style="position:absolute;left:9185;top:11239;width:1597;height:493;v-text-anchor:middle" fillcolor="#f90" stroked="f" strokecolor="white" strokeweight=".5pt">
              <v:fill rotate="t"/>
              <v:shadow color="#369" offset="5pt,-3pt" offset2="-2pt,6pt"/>
              <v:textbox style="mso-next-textbox:#_x0000_s1178"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Служба обслуживания</w:t>
                    </w:r>
                  </w:p>
                </w:txbxContent>
              </v:textbox>
            </v:shape>
            <v:shape id="_x0000_s1179" type="#_x0000_t202" style="position:absolute;left:9200;top:9398;width:1597;height:494;v-text-anchor:middle" fillcolor="#f90" stroked="f" strokecolor="white" strokeweight=".5pt">
              <v:fill rotate="t"/>
              <v:shadow color="#369" offset="5pt,-3pt" offset2="-2pt,6pt"/>
              <v:textbox style="mso-next-textbox:#_x0000_s1179"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изменениями</w:t>
                    </w:r>
                  </w:p>
                </w:txbxContent>
              </v:textbox>
            </v:shape>
            <v:shape id="_x0000_s1180" type="#_x0000_t202" style="position:absolute;left:9198;top:10011;width:1598;height:492;v-text-anchor:middle" fillcolor="#f90" stroked="f" strokecolor="white" strokeweight=".5pt">
              <v:fill rotate="t"/>
              <v:shadow color="#369" offset="5pt,-3pt" offset2="-2pt,6pt"/>
              <v:textbox style="mso-next-textbox:#_x0000_s1180"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сбоями</w:t>
                    </w:r>
                  </w:p>
                </w:txbxContent>
              </v:textbox>
            </v:shape>
            <v:shape id="_x0000_s1181" type="#_x0000_t202" style="position:absolute;left:9195;top:10625;width:1597;height:493;v-text-anchor:middle" fillcolor="#f90" stroked="f" strokecolor="white" strokeweight=".5pt">
              <v:fill rotate="t"/>
              <v:shadow color="#369" offset="5pt,-3pt" offset2="-2pt,6pt"/>
              <v:textbox style="mso-next-textbox:#_x0000_s1181"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проблемами</w:t>
                    </w:r>
                  </w:p>
                </w:txbxContent>
              </v:textbox>
            </v:shape>
            <v:shape id="_x0000_s1182" type="#_x0000_t202" style="position:absolute;left:9218;top:5717;width:1596;height:494;v-text-anchor:middle" fillcolor="#f90" stroked="f" strokecolor="white" strokeweight=".5pt">
              <v:fill rotate="t"/>
              <v:shadow color="#369" offset="5pt,-3pt" offset2="-2pt,6pt"/>
              <v:textbox style="mso-next-textbox:#_x0000_s1182"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 xml:space="preserve">Управление </w:t>
                    </w:r>
                    <w:r>
                      <w:rPr>
                        <w:rFonts w:ascii="Arial" w:hAnsi="Arial" w:cs="Arial"/>
                        <w:b/>
                        <w:bCs/>
                        <w:color w:val="FFFFFF"/>
                        <w:sz w:val="16"/>
                        <w:szCs w:val="16"/>
                        <w:lang w:val="en-US"/>
                      </w:rPr>
                      <w:t>SLA</w:t>
                    </w:r>
                  </w:p>
                </w:txbxContent>
              </v:textbox>
            </v:shape>
            <v:shape id="_x0000_s1183" type="#_x0000_t202" style="position:absolute;left:1961;top:11124;width:1408;height:807" filled="f" fillcolor="#288fc8" strokecolor="white" strokeweight=".5pt">
              <v:fill rotate="t"/>
              <v:shadow color="#c39" offset="5pt,-3pt" offset2="-2pt,6pt"/>
              <v:textbox style="mso-next-textbox:#_x0000_s1183" inset="1.2446mm,1.2446mm,1.2446mm,1.2446mm">
                <w:txbxContent>
                  <w:p w:rsidR="00BD5A44" w:rsidRDefault="00BD5A44" w:rsidP="005E5DD1">
                    <w:pPr>
                      <w:autoSpaceDE w:val="0"/>
                      <w:autoSpaceDN w:val="0"/>
                      <w:adjustRightInd w:val="0"/>
                      <w:jc w:val="center"/>
                      <w:rPr>
                        <w:rFonts w:ascii="Arial" w:hAnsi="Arial" w:cs="Arial"/>
                        <w:b/>
                        <w:bCs/>
                        <w:color w:val="FFFFFF"/>
                        <w:sz w:val="14"/>
                        <w:szCs w:val="14"/>
                        <w:lang w:val="en-US"/>
                      </w:rPr>
                    </w:pPr>
                    <w:r>
                      <w:rPr>
                        <w:rFonts w:ascii="Arial" w:hAnsi="Arial" w:cs="Arial"/>
                        <w:b/>
                        <w:bCs/>
                        <w:color w:val="FFFFFF"/>
                        <w:sz w:val="14"/>
                        <w:szCs w:val="14"/>
                      </w:rPr>
                      <w:t>Идентификация пользователей и управление доступом</w:t>
                    </w:r>
                  </w:p>
                </w:txbxContent>
              </v:textbox>
            </v:shape>
            <v:shape id="_x0000_s1184" type="#_x0000_t202" style="position:absolute;left:3522;top:11124;width:1259;height:807" filled="f" fillcolor="#288fc8" strokecolor="white" strokeweight=".5pt">
              <v:fill rotate="t"/>
              <v:shadow color="#c39" offset="5pt,-3pt" offset2="-2pt,6pt"/>
              <v:textbox style="mso-next-textbox:#_x0000_s1184" inset="1.2446mm,1.2446mm,1.2446mm,1.2446mm">
                <w:txbxContent>
                  <w:p w:rsidR="00BD5A44" w:rsidRPr="00FB1852" w:rsidRDefault="00BD5A44" w:rsidP="005E5DD1">
                    <w:pPr>
                      <w:autoSpaceDE w:val="0"/>
                      <w:autoSpaceDN w:val="0"/>
                      <w:adjustRightInd w:val="0"/>
                      <w:jc w:val="center"/>
                      <w:rPr>
                        <w:rFonts w:ascii="Arial" w:hAnsi="Arial" w:cs="Arial"/>
                        <w:b/>
                        <w:bCs/>
                        <w:color w:val="FFFFFF"/>
                        <w:sz w:val="14"/>
                        <w:szCs w:val="16"/>
                        <w:lang w:val="en-US"/>
                      </w:rPr>
                    </w:pPr>
                    <w:r w:rsidRPr="004117FA">
                      <w:rPr>
                        <w:rFonts w:ascii="Arial" w:hAnsi="Arial" w:cs="Arial"/>
                        <w:b/>
                        <w:bCs/>
                        <w:color w:val="FFFFFF"/>
                        <w:sz w:val="14"/>
                        <w:szCs w:val="16"/>
                      </w:rPr>
                      <w:t>Безопасность инфраструктуры</w:t>
                    </w:r>
                  </w:p>
                </w:txbxContent>
              </v:textbox>
            </v:shape>
            <v:shape id="_x0000_s1185" type="#_x0000_t202" style="position:absolute;left:7540;top:11124;width:1245;height:807" filled="f" fillcolor="#288fc8" strokecolor="white" strokeweight=".5pt">
              <v:fill rotate="t"/>
              <v:shadow color="#c39" offset="5pt,-3pt" offset2="-2pt,6pt"/>
              <v:textbox style="mso-next-textbox:#_x0000_s1185" inset="1.2446mm,1.2446mm,1.2446mm,1.2446mm">
                <w:txbxContent>
                  <w:p w:rsidR="00BD5A44" w:rsidRPr="00FB1852" w:rsidRDefault="00BD5A44" w:rsidP="005E5DD1">
                    <w:pPr>
                      <w:autoSpaceDE w:val="0"/>
                      <w:autoSpaceDN w:val="0"/>
                      <w:adjustRightInd w:val="0"/>
                      <w:jc w:val="center"/>
                      <w:rPr>
                        <w:rFonts w:ascii="Arial" w:hAnsi="Arial" w:cs="Arial"/>
                        <w:b/>
                        <w:bCs/>
                        <w:color w:val="FFFFFF"/>
                        <w:sz w:val="14"/>
                        <w:szCs w:val="16"/>
                        <w:lang w:val="en-US"/>
                      </w:rPr>
                    </w:pPr>
                    <w:r w:rsidRPr="004117FA">
                      <w:rPr>
                        <w:rFonts w:ascii="Arial" w:hAnsi="Arial" w:cs="Arial"/>
                        <w:b/>
                        <w:bCs/>
                        <w:color w:val="FFFFFF"/>
                        <w:sz w:val="14"/>
                        <w:szCs w:val="16"/>
                      </w:rPr>
                      <w:t>Управление безопасностью</w:t>
                    </w:r>
                  </w:p>
                </w:txbxContent>
              </v:textbox>
            </v:shape>
            <v:shape id="_x0000_s1186" type="#_x0000_t202" style="position:absolute;left:4599;top:10434;width:1597;height:528" filled="f" fillcolor="#f60" strokecolor="white" strokeweight=".5pt">
              <v:fill rotate="t"/>
              <v:shadow color="#c39" offset="5pt,-3pt" offset2="-2pt,6pt"/>
              <v:textbox style="mso-next-textbox:#_x0000_s1186"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данные</w:t>
                    </w:r>
                  </w:p>
                </w:txbxContent>
              </v:textbox>
            </v:shape>
            <v:shape id="_x0000_s1187" type="#_x0000_t202" style="position:absolute;left:6307;top:10434;width:1597;height:528" filled="f" fillcolor="#f60" strokecolor="white" strokeweight=".5pt">
              <v:fill rotate="t"/>
              <v:shadow color="#c39" offset="5pt,-3pt" offset2="-2pt,6pt"/>
              <v:textbox style="mso-next-textbox:#_x0000_s1187"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сетью</w:t>
                    </w:r>
                  </w:p>
                </w:txbxContent>
              </v:textbox>
            </v:shape>
            <v:shape id="_x0000_s1188" type="#_x0000_t202" style="position:absolute;left:4896;top:11123;width:1187;height:808" filled="f" fillcolor="#288fc8" strokecolor="white" strokeweight=".5pt">
              <v:fill rotate="t"/>
              <v:shadow color="#c39" offset="5pt,-3pt" offset2="-2pt,6pt"/>
              <v:textbox style="mso-next-textbox:#_x0000_s1188" inset="1.2446mm,1.2446mm,1.2446mm,1.2446mm">
                <w:txbxContent>
                  <w:p w:rsidR="00BD5A44" w:rsidRPr="00FB1852" w:rsidRDefault="00BD5A44" w:rsidP="005E5DD1">
                    <w:pPr>
                      <w:autoSpaceDE w:val="0"/>
                      <w:autoSpaceDN w:val="0"/>
                      <w:adjustRightInd w:val="0"/>
                      <w:jc w:val="center"/>
                      <w:rPr>
                        <w:rFonts w:ascii="Arial" w:hAnsi="Arial" w:cs="Arial"/>
                        <w:b/>
                        <w:bCs/>
                        <w:color w:val="FFFFFF"/>
                        <w:sz w:val="14"/>
                        <w:szCs w:val="16"/>
                        <w:lang w:val="en-US"/>
                      </w:rPr>
                    </w:pPr>
                    <w:r w:rsidRPr="004117FA">
                      <w:rPr>
                        <w:rFonts w:ascii="Arial" w:hAnsi="Arial" w:cs="Arial"/>
                        <w:b/>
                        <w:bCs/>
                        <w:color w:val="FFFFFF"/>
                        <w:sz w:val="14"/>
                        <w:szCs w:val="16"/>
                      </w:rPr>
                      <w:t>Безопасность сети</w:t>
                    </w:r>
                  </w:p>
                </w:txbxContent>
              </v:textbox>
            </v:shape>
            <v:shape id="_x0000_s1189" type="#_x0000_t202" style="position:absolute;left:2817;top:10430;width:1597;height:528" filled="f" fillcolor="#f60" strokecolor="white" strokeweight=".5pt">
              <v:fill rotate="t"/>
              <v:shadow color="#c39" offset="5pt,-3pt" offset2="-2pt,6pt"/>
              <v:textbox style="mso-next-textbox:#_x0000_s1189"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Голос</w:t>
                    </w:r>
                  </w:p>
                  <w:p w:rsidR="00BD5A44" w:rsidRDefault="00BD5A44" w:rsidP="005E5DD1">
                    <w:pPr>
                      <w:autoSpaceDE w:val="0"/>
                      <w:autoSpaceDN w:val="0"/>
                      <w:adjustRightInd w:val="0"/>
                      <w:jc w:val="center"/>
                      <w:rPr>
                        <w:rFonts w:ascii="Arial" w:hAnsi="Arial" w:cs="Arial"/>
                        <w:b/>
                        <w:bCs/>
                        <w:color w:val="FFFFFF"/>
                        <w:sz w:val="16"/>
                        <w:szCs w:val="16"/>
                        <w:lang w:val="en-US"/>
                      </w:rPr>
                    </w:pPr>
                  </w:p>
                </w:txbxContent>
              </v:textbox>
            </v:shape>
            <v:rect id="_x0000_s1190" style="position:absolute;left:2523;top:7618;width:5625;height:2657" fillcolor="#06f" stroked="f" strokecolor="white" strokeweight="1pt">
              <v:shadow color="black" opacity=".5" offset="6pt,-4pt" offset2=",-20pt"/>
              <o:extrusion v:ext="view" type="perspective"/>
              <v:textbox style="mso-next-textbox:#_x0000_s1190" inset="1.2446mm,1.2446mm,1.2446mm,1.2446mm">
                <w:txbxContent>
                  <w:p w:rsidR="00BD5A44" w:rsidRDefault="00BD5A44" w:rsidP="005E5DD1">
                    <w:pPr>
                      <w:autoSpaceDE w:val="0"/>
                      <w:autoSpaceDN w:val="0"/>
                      <w:adjustRightInd w:val="0"/>
                      <w:jc w:val="center"/>
                      <w:rPr>
                        <w:rFonts w:ascii="Arial" w:hAnsi="Arial" w:cs="Arial"/>
                        <w:b/>
                        <w:bCs/>
                        <w:color w:val="FFFFFF"/>
                        <w:lang w:val="en-US"/>
                      </w:rPr>
                    </w:pPr>
                    <w:r>
                      <w:rPr>
                        <w:rFonts w:ascii="Arial" w:hAnsi="Arial" w:cs="Arial"/>
                        <w:b/>
                        <w:bCs/>
                        <w:color w:val="FFFFFF"/>
                      </w:rPr>
                      <w:t>Центр обработки данных</w:t>
                    </w:r>
                  </w:p>
                  <w:p w:rsidR="00BD5A44" w:rsidRDefault="00BD5A44" w:rsidP="005E5DD1">
                    <w:pPr>
                      <w:autoSpaceDE w:val="0"/>
                      <w:autoSpaceDN w:val="0"/>
                      <w:adjustRightInd w:val="0"/>
                      <w:jc w:val="center"/>
                      <w:rPr>
                        <w:rFonts w:ascii="Arial" w:hAnsi="Arial" w:cs="Arial"/>
                        <w:b/>
                        <w:bCs/>
                        <w:color w:val="FFFFFF"/>
                        <w:lang w:val="en-US"/>
                      </w:rPr>
                    </w:pPr>
                  </w:p>
                  <w:p w:rsidR="00BD5A44" w:rsidRDefault="00BD5A44" w:rsidP="005E5DD1">
                    <w:pPr>
                      <w:autoSpaceDE w:val="0"/>
                      <w:autoSpaceDN w:val="0"/>
                      <w:adjustRightInd w:val="0"/>
                      <w:jc w:val="center"/>
                      <w:rPr>
                        <w:rFonts w:ascii="Arial" w:hAnsi="Arial" w:cs="Arial"/>
                        <w:b/>
                        <w:bCs/>
                        <w:color w:val="FFFFFF"/>
                        <w:lang w:val="en-US"/>
                      </w:rPr>
                    </w:pPr>
                  </w:p>
                  <w:p w:rsidR="00BD5A44" w:rsidRDefault="00BD5A44" w:rsidP="005E5DD1">
                    <w:pPr>
                      <w:autoSpaceDE w:val="0"/>
                      <w:autoSpaceDN w:val="0"/>
                      <w:adjustRightInd w:val="0"/>
                      <w:jc w:val="center"/>
                      <w:rPr>
                        <w:rFonts w:ascii="Arial" w:hAnsi="Arial" w:cs="Arial"/>
                        <w:b/>
                        <w:bCs/>
                        <w:color w:val="FFFFFF"/>
                        <w:lang w:val="en-US"/>
                      </w:rPr>
                    </w:pPr>
                  </w:p>
                  <w:p w:rsidR="00BD5A44" w:rsidRDefault="00BD5A44" w:rsidP="005E5DD1">
                    <w:pPr>
                      <w:autoSpaceDE w:val="0"/>
                      <w:autoSpaceDN w:val="0"/>
                      <w:adjustRightInd w:val="0"/>
                      <w:jc w:val="center"/>
                      <w:rPr>
                        <w:rFonts w:ascii="Arial" w:hAnsi="Arial" w:cs="Arial"/>
                        <w:b/>
                        <w:bCs/>
                        <w:color w:val="FFFFFF"/>
                        <w:lang w:val="en-US"/>
                      </w:rPr>
                    </w:pPr>
                  </w:p>
                  <w:p w:rsidR="00BD5A44" w:rsidRDefault="00BD5A44" w:rsidP="005E5DD1">
                    <w:pPr>
                      <w:autoSpaceDE w:val="0"/>
                      <w:autoSpaceDN w:val="0"/>
                      <w:adjustRightInd w:val="0"/>
                      <w:jc w:val="center"/>
                      <w:rPr>
                        <w:rFonts w:ascii="Arial" w:hAnsi="Arial" w:cs="Arial"/>
                        <w:b/>
                        <w:bCs/>
                        <w:color w:val="FFFFFF"/>
                        <w:lang w:val="en-US"/>
                      </w:rPr>
                    </w:pPr>
                  </w:p>
                </w:txbxContent>
              </v:textbox>
            </v:rect>
            <v:rect id="_x0000_s1191" style="position:absolute;left:2695;top:8035;width:5292;height:403;rotation:-180;flip:y;v-text-anchor:middle" stroked="f" strokecolor="white" strokeweight=".5pt">
              <v:fill opacity=".5"/>
              <v:shadow color="black" opacity=".5" offset="6pt,-6pt" offset2=",-24pt"/>
              <o:extrusion v:ext="view" type="perspective"/>
              <v:textbox style="mso-next-textbox:#_x0000_s1191" inset="1.2446mm,1.2446mm,1.2446mm,1.2446mm">
                <w:txbxContent>
                  <w:p w:rsidR="00BD5A44" w:rsidRDefault="00BD5A44" w:rsidP="005E5DD1">
                    <w:pPr>
                      <w:autoSpaceDE w:val="0"/>
                      <w:autoSpaceDN w:val="0"/>
                      <w:adjustRightInd w:val="0"/>
                      <w:jc w:val="center"/>
                      <w:rPr>
                        <w:rFonts w:ascii="Arial" w:hAnsi="Arial" w:cs="Arial"/>
                        <w:b/>
                        <w:bCs/>
                        <w:color w:val="FFFFFF"/>
                        <w:sz w:val="22"/>
                        <w:szCs w:val="22"/>
                        <w:lang w:val="en-US"/>
                      </w:rPr>
                    </w:pPr>
                    <w:r>
                      <w:rPr>
                        <w:rFonts w:ascii="Arial" w:hAnsi="Arial" w:cs="Arial"/>
                        <w:b/>
                        <w:bCs/>
                        <w:color w:val="FFFFFF"/>
                        <w:sz w:val="22"/>
                        <w:szCs w:val="22"/>
                      </w:rPr>
                      <w:t>Обеспечение и управление инфраструктурой</w:t>
                    </w:r>
                  </w:p>
                </w:txbxContent>
              </v:textbox>
            </v:rect>
            <v:rect id="_x0000_s1192" style="position:absolute;left:2514;top:6973;width:5624;height:468" fillcolor="#fc0" stroked="f" strokecolor="white" strokeweight="1pt">
              <v:fill rotate="t"/>
              <v:shadow color="black" opacity=".5" offset="10pt,-3pt" offset2="8pt,6pt"/>
              <o:extrusion v:ext="view" color="black" lightposition="0,50000" lightposition2="0,-50000" type="perspective"/>
              <v:textbox style="mso-next-textbox:#_x0000_s1192" inset="1.2446mm,1.2446mm,1.2446mm,1.2446mm">
                <w:txbxContent>
                  <w:p w:rsidR="00BD5A44" w:rsidRDefault="00BD5A44" w:rsidP="005E5DD1">
                    <w:pPr>
                      <w:autoSpaceDE w:val="0"/>
                      <w:autoSpaceDN w:val="0"/>
                      <w:adjustRightInd w:val="0"/>
                      <w:jc w:val="center"/>
                      <w:rPr>
                        <w:rFonts w:ascii="Arial" w:hAnsi="Arial" w:cs="Arial"/>
                        <w:b/>
                        <w:bCs/>
                        <w:color w:val="000000"/>
                        <w:lang w:val="en-US"/>
                      </w:rPr>
                    </w:pPr>
                    <w:r>
                      <w:rPr>
                        <w:rFonts w:ascii="Arial" w:hAnsi="Arial" w:cs="Arial"/>
                        <w:b/>
                        <w:bCs/>
                        <w:color w:val="000000"/>
                      </w:rPr>
                      <w:t>Приложения</w:t>
                    </w:r>
                  </w:p>
                </w:txbxContent>
              </v:textbox>
            </v:rect>
            <v:rect id="_x0000_s1193" style="position:absolute;left:2700;top:8549;width:5297;height:1621" fillcolor="#09f" stroked="f" strokecolor="white" strokeweight=".5pt">
              <v:shadow color="black" opacity=".5" offset="6pt,-6pt" offset2=",-24pt"/>
              <o:extrusion v:ext="view" type="perspective"/>
              <v:textbox style="mso-next-textbox:#_x0000_s1193"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Виртуализация услуг</w:t>
                    </w:r>
                  </w:p>
                </w:txbxContent>
              </v:textbox>
            </v:rect>
            <v:rect id="_x0000_s1194" style="position:absolute;left:2817;top:9271;width:5063;height:333;v-text-anchor:middle" fillcolor="#06f" stroked="f" strokecolor="white" strokeweight=".5pt">
              <v:shadow color="black" opacity=".5" offset="6pt,-6pt" offset2=",-24pt"/>
              <o:extrusion v:ext="view" type="perspective"/>
              <v:textbox style="mso-next-textbox:#_x0000_s1194"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ОС</w:t>
                    </w:r>
                  </w:p>
                </w:txbxContent>
              </v:textbox>
            </v:rect>
            <v:rect id="_x0000_s1195" style="position:absolute;left:5337;top:9687;width:2461;height:328;v-text-anchor:middle" fillcolor="#06f" stroked="f" strokecolor="white" strokeweight=".5pt">
              <v:shadow color="black" opacity=".5" offset="6pt,-6pt" offset2=",-24pt"/>
              <o:extrusion v:ext="view" type="perspective"/>
              <v:textbox style="mso-next-textbox:#_x0000_s1195"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Хранилище</w:t>
                    </w:r>
                  </w:p>
                </w:txbxContent>
              </v:textbox>
            </v:rect>
            <v:shape id="_x0000_s1196" type="#_x0000_t202" style="position:absolute;left:9228;top:7469;width:1596;height:655;v-text-anchor:middle" fillcolor="#f90" stroked="f" strokecolor="white">
              <v:fill color2="#090" rotate="t"/>
              <v:shadow color="white"/>
              <v:textbox style="mso-next-textbox:#_x0000_s1196"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Непрерывность предоставления ИТ-услуг</w:t>
                    </w:r>
                  </w:p>
                </w:txbxContent>
              </v:textbox>
            </v:shape>
            <v:rect id="_x0000_s1197" style="position:absolute;left:2817;top:9698;width:2486;height:330;v-text-anchor:middle" fillcolor="#06f" stroked="f" strokecolor="white" strokeweight=".5pt">
              <v:shadow color="black" opacity=".5" offset="6pt,-6pt" offset2=",-24pt"/>
              <o:extrusion v:ext="view" type="perspective"/>
              <v:textbox style="mso-next-textbox:#_x0000_s1197"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Сервер</w:t>
                    </w:r>
                  </w:p>
                </w:txbxContent>
              </v:textbox>
            </v:rect>
            <v:rect id="_x0000_s1198" style="position:absolute;left:2819;top:8847;width:5062;height:332;rotation:-180;flip:y;v-text-anchor:middle" fillcolor="#06f" stroked="f" strokecolor="white" strokeweight=".5pt">
              <v:shadow color="black" opacity=".5" offset="6pt,-6pt" offset2=",-24pt"/>
              <o:extrusion v:ext="view" type="perspective"/>
              <v:textbox style="mso-next-textbox:#_x0000_s1198"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База данных</w:t>
                    </w:r>
                  </w:p>
                </w:txbxContent>
              </v:textbox>
            </v:rect>
            <v:rect id="_x0000_s1199" style="position:absolute;left:2514;top:5965;width:5624;height:930" fillcolor="#969696" stroked="f" strokecolor="white" strokeweight="1pt">
              <v:fill rotate="t"/>
              <v:shadow color="black" opacity=".5" offset="10pt,-3pt" offset2="8pt,6pt"/>
              <o:extrusion v:ext="view" color="black" lightposition="0,50000" lightposition2="0,-50000" type="perspective"/>
              <v:textbox style="mso-next-textbox:#_x0000_s1199" inset="1.2446mm,1.2446mm,1.2446mm,1.2446mm">
                <w:txbxContent>
                  <w:p w:rsidR="00BD5A44" w:rsidRDefault="00BD5A44" w:rsidP="005E5DD1">
                    <w:pPr>
                      <w:autoSpaceDE w:val="0"/>
                      <w:autoSpaceDN w:val="0"/>
                      <w:adjustRightInd w:val="0"/>
                      <w:jc w:val="center"/>
                      <w:rPr>
                        <w:rFonts w:ascii="Arial" w:hAnsi="Arial" w:cs="Arial"/>
                        <w:b/>
                        <w:bCs/>
                        <w:color w:val="FFFFFF"/>
                        <w:lang w:val="en-US"/>
                      </w:rPr>
                    </w:pPr>
                    <w:r>
                      <w:rPr>
                        <w:rFonts w:ascii="Arial" w:hAnsi="Arial" w:cs="Arial"/>
                        <w:b/>
                        <w:bCs/>
                        <w:color w:val="FFFFFF"/>
                      </w:rPr>
                      <w:t>Оборудование рабочих мест</w:t>
                    </w:r>
                  </w:p>
                </w:txbxContent>
              </v:textbox>
            </v:rect>
            <v:rect id="_x0000_s1200" style="position:absolute;left:2807;top:6401;width:1084;height:340;v-text-anchor:middle" fillcolor="#969696" strokecolor="white" strokeweight=".5pt">
              <v:shadow color="black" opacity=".5" offset="6pt,-6pt" offset2=",-24pt"/>
              <o:extrusion v:ext="view" type="perspective"/>
              <v:textbox style="mso-next-textbox:#_x0000_s1200"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ПК</w:t>
                    </w:r>
                  </w:p>
                </w:txbxContent>
              </v:textbox>
            </v:rect>
            <v:rect id="_x0000_s1201" style="position:absolute;left:3963;top:6333;width:1083;height:478;v-text-anchor:middle" fillcolor="#969696" strokecolor="white" strokeweight=".5pt">
              <v:shadow color="black" opacity=".5" offset="6pt,-6pt" offset2=",-24pt"/>
              <o:extrusion v:ext="view" type="perspective"/>
              <v:textbox style="mso-next-textbox:#_x0000_s1201" inset="1.2446mm,1.2446mm,1.2446mm,1.2446mm">
                <w:txbxContent>
                  <w:p w:rsidR="00BD5A44" w:rsidRDefault="00BD5A44" w:rsidP="005E5DD1">
                    <w:pPr>
                      <w:autoSpaceDE w:val="0"/>
                      <w:autoSpaceDN w:val="0"/>
                      <w:adjustRightInd w:val="0"/>
                      <w:jc w:val="center"/>
                      <w:rPr>
                        <w:rFonts w:ascii="Arial" w:hAnsi="Arial" w:cs="Arial"/>
                        <w:b/>
                        <w:bCs/>
                        <w:color w:val="FFFFFF"/>
                        <w:sz w:val="14"/>
                        <w:szCs w:val="14"/>
                        <w:lang w:val="en-US"/>
                      </w:rPr>
                    </w:pPr>
                    <w:r>
                      <w:rPr>
                        <w:rFonts w:ascii="Arial" w:hAnsi="Arial" w:cs="Arial"/>
                        <w:b/>
                        <w:bCs/>
                        <w:color w:val="FFFFFF"/>
                        <w:sz w:val="14"/>
                        <w:szCs w:val="14"/>
                      </w:rPr>
                      <w:t>Отправка сообщений</w:t>
                    </w:r>
                  </w:p>
                </w:txbxContent>
              </v:textbox>
            </v:rect>
            <v:rect id="_x0000_s1202" style="position:absolute;left:5120;top:6414;width:1085;height:314;v-text-anchor:middle" fillcolor="#969696" strokecolor="white" strokeweight=".5pt">
              <v:shadow color="black" opacity=".5" offset="6pt,-6pt" offset2=",-24pt"/>
              <o:extrusion v:ext="view" type="perspective"/>
              <v:textbox style="mso-next-textbox:#_x0000_s1202" inset="1.2446mm,1.2446mm,1.2446mm,1.2446mm">
                <w:txbxContent>
                  <w:p w:rsidR="00BD5A44" w:rsidRDefault="00BD5A44" w:rsidP="005E5DD1">
                    <w:pPr>
                      <w:autoSpaceDE w:val="0"/>
                      <w:autoSpaceDN w:val="0"/>
                      <w:adjustRightInd w:val="0"/>
                      <w:jc w:val="center"/>
                      <w:rPr>
                        <w:rFonts w:ascii="Arial" w:hAnsi="Arial" w:cs="Arial"/>
                        <w:b/>
                        <w:bCs/>
                        <w:color w:val="FFFFFF"/>
                        <w:sz w:val="14"/>
                        <w:szCs w:val="14"/>
                        <w:lang w:val="en-US"/>
                      </w:rPr>
                    </w:pPr>
                    <w:r>
                      <w:rPr>
                        <w:rFonts w:ascii="Arial" w:hAnsi="Arial" w:cs="Arial"/>
                        <w:b/>
                        <w:bCs/>
                        <w:color w:val="FFFFFF"/>
                        <w:sz w:val="14"/>
                        <w:szCs w:val="14"/>
                      </w:rPr>
                      <w:t>Мобильность</w:t>
                    </w:r>
                  </w:p>
                </w:txbxContent>
              </v:textbox>
            </v:rect>
            <v:rect id="_x0000_s1203" style="position:absolute;left:6277;top:6414;width:1593;height:314;v-text-anchor:middle" fillcolor="#969696" strokecolor="white" strokeweight=".5pt">
              <v:shadow color="black" opacity=".5" offset="6pt,-6pt" offset2=",-24pt"/>
              <o:extrusion v:ext="view" type="perspective"/>
              <v:textbox style="mso-next-textbox:#_x0000_s1203" inset="1.2446mm,1.2446mm,1.2446mm,1.2446mm">
                <w:txbxContent>
                  <w:p w:rsidR="00BD5A44" w:rsidRDefault="00BD5A44" w:rsidP="005E5DD1">
                    <w:pPr>
                      <w:autoSpaceDE w:val="0"/>
                      <w:autoSpaceDN w:val="0"/>
                      <w:adjustRightInd w:val="0"/>
                      <w:jc w:val="center"/>
                      <w:rPr>
                        <w:rFonts w:ascii="Arial" w:hAnsi="Arial" w:cs="Arial"/>
                        <w:b/>
                        <w:bCs/>
                        <w:color w:val="FFFFFF"/>
                        <w:sz w:val="14"/>
                        <w:szCs w:val="14"/>
                        <w:lang w:val="en-US"/>
                      </w:rPr>
                    </w:pPr>
                    <w:r>
                      <w:rPr>
                        <w:rFonts w:ascii="Arial" w:hAnsi="Arial" w:cs="Arial"/>
                        <w:b/>
                        <w:bCs/>
                        <w:color w:val="FFFFFF"/>
                        <w:sz w:val="14"/>
                        <w:szCs w:val="14"/>
                      </w:rPr>
                      <w:t>Услуги директории</w:t>
                    </w:r>
                  </w:p>
                </w:txbxContent>
              </v:textbox>
            </v:rect>
            <v:rect id="_x0000_s1204" style="position:absolute;left:4819;top:12033;width:3046;height:605;v-text-anchor:middle-center" fillcolor="#f90" strokecolor="white" strokeweight="1pt">
              <v:shadow color="black" opacity=".5" offset="6pt,-6pt" offset2=",-24pt"/>
              <o:extrusion v:ext="view" type="perspective"/>
              <v:textbox style="mso-next-textbox:#_x0000_s1204" inset="1.2446mm,1.2446mm,1.2446mm,1.2446mm">
                <w:txbxContent>
                  <w:p w:rsidR="00BD5A44" w:rsidRDefault="00BD5A44" w:rsidP="005E5DD1">
                    <w:pPr>
                      <w:autoSpaceDE w:val="0"/>
                      <w:autoSpaceDN w:val="0"/>
                      <w:adjustRightInd w:val="0"/>
                      <w:jc w:val="center"/>
                      <w:rPr>
                        <w:rFonts w:ascii="Arial" w:hAnsi="Arial" w:cs="Arial"/>
                        <w:b/>
                        <w:bCs/>
                        <w:color w:val="FFFFFF"/>
                        <w:sz w:val="18"/>
                        <w:szCs w:val="18"/>
                        <w:lang w:val="en-US"/>
                      </w:rPr>
                    </w:pPr>
                    <w:r>
                      <w:rPr>
                        <w:rFonts w:ascii="Arial" w:hAnsi="Arial" w:cs="Arial"/>
                        <w:b/>
                        <w:bCs/>
                        <w:color w:val="FFFFFF"/>
                        <w:sz w:val="18"/>
                        <w:szCs w:val="18"/>
                      </w:rPr>
                      <w:t>Управление инфраструктурой</w:t>
                    </w:r>
                  </w:p>
                </w:txbxContent>
              </v:textbox>
            </v:rect>
            <v:rect id="_x0000_s1205" style="position:absolute;left:1920;top:12033;width:2743;height:629;v-text-anchor:middle-center" fillcolor="#f90" strokecolor="white" strokeweight="1pt">
              <v:shadow color="black" opacity=".5" offset="6pt,-6pt" offset2=",-24pt"/>
              <o:extrusion v:ext="view" type="perspective"/>
              <v:textbox style="mso-next-textbox:#_x0000_s1205" inset="1.2446mm,1.2446mm,1.2446mm,1.2446mm">
                <w:txbxContent>
                  <w:p w:rsidR="00BD5A44" w:rsidRDefault="00BD5A44" w:rsidP="005E5DD1">
                    <w:pPr>
                      <w:autoSpaceDE w:val="0"/>
                      <w:autoSpaceDN w:val="0"/>
                      <w:adjustRightInd w:val="0"/>
                      <w:jc w:val="center"/>
                      <w:rPr>
                        <w:rFonts w:ascii="Arial" w:hAnsi="Arial" w:cs="Arial"/>
                        <w:b/>
                        <w:bCs/>
                        <w:color w:val="FFFFFF"/>
                        <w:sz w:val="18"/>
                        <w:szCs w:val="18"/>
                        <w:lang w:val="en-US"/>
                      </w:rPr>
                    </w:pPr>
                    <w:r>
                      <w:rPr>
                        <w:rFonts w:ascii="Arial" w:hAnsi="Arial" w:cs="Arial"/>
                        <w:b/>
                        <w:bCs/>
                        <w:color w:val="FFFFFF"/>
                        <w:sz w:val="18"/>
                        <w:szCs w:val="18"/>
                      </w:rPr>
                      <w:t>Затраты на инфраструктуру</w:t>
                    </w:r>
                  </w:p>
                </w:txbxContent>
              </v:textbox>
            </v:rect>
            <v:rect id="_x0000_s1206" style="position:absolute;left:8041;top:12033;width:2741;height:629;v-text-anchor:middle-center" fillcolor="#f90" strokecolor="white" strokeweight="1pt">
              <v:shadow color="black" opacity=".5" offset="6pt,-6pt" offset2=",-24pt"/>
              <o:extrusion v:ext="view" type="perspective"/>
              <v:textbox style="mso-next-textbox:#_x0000_s1206" inset="1.2446mm,1.2446mm,1.2446mm,1.2446mm">
                <w:txbxContent>
                  <w:p w:rsidR="00BD5A44" w:rsidRDefault="00BD5A44" w:rsidP="005E5DD1">
                    <w:pPr>
                      <w:autoSpaceDE w:val="0"/>
                      <w:autoSpaceDN w:val="0"/>
                      <w:adjustRightInd w:val="0"/>
                      <w:jc w:val="center"/>
                      <w:rPr>
                        <w:rFonts w:ascii="Arial" w:hAnsi="Arial" w:cs="Arial"/>
                        <w:b/>
                        <w:bCs/>
                        <w:color w:val="FFFFFF"/>
                        <w:sz w:val="18"/>
                        <w:szCs w:val="18"/>
                        <w:lang w:val="en-US"/>
                      </w:rPr>
                    </w:pPr>
                    <w:r>
                      <w:rPr>
                        <w:rFonts w:ascii="Arial" w:hAnsi="Arial" w:cs="Arial"/>
                        <w:b/>
                        <w:bCs/>
                        <w:color w:val="FFFFFF"/>
                        <w:sz w:val="18"/>
                        <w:szCs w:val="18"/>
                      </w:rPr>
                      <w:t>Привлечение инфраструктуры</w:t>
                    </w:r>
                  </w:p>
                </w:txbxContent>
              </v:textbox>
            </v:rect>
            <v:shape id="_x0000_s1207" type="#_x0000_t202" style="position:absolute;left:9200;top:8169;width:1597;height:494;v-text-anchor:middle" fillcolor="#f90" stroked="f" strokecolor="white" strokeweight=".5pt">
              <v:fill rotate="t"/>
              <v:shadow color="#369" offset="5pt,-3pt" offset2="-2pt,6pt"/>
              <v:textbox style="mso-next-textbox:#_x0000_s1207"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активами</w:t>
                    </w:r>
                  </w:p>
                </w:txbxContent>
              </v:textbox>
            </v:shape>
            <v:shape id="_x0000_s1208" type="#_x0000_t202" style="position:absolute;left:9224;top:6944;width:1598;height:493;v-text-anchor:middle" fillcolor="#f90" stroked="f" strokecolor="white" strokeweight=".5pt">
              <v:fill rotate="t"/>
              <v:shadow color="#369" offset="5pt,-3pt" offset2="-2pt,6pt"/>
              <v:textbox style="mso-next-textbox:#_x0000_s1208"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доступностью</w:t>
                    </w:r>
                  </w:p>
                </w:txbxContent>
              </v:textbox>
            </v:shape>
            <v:shape id="_x0000_s1209" type="#_x0000_t202" style="position:absolute;left:9210;top:6273;width:1597;height:668;v-text-anchor:middle" fillcolor="#f90" stroked="f" strokecolor="white" strokeweight=".5pt">
              <v:fill rotate="t"/>
              <v:shadow color="#369" offset="5pt,-3pt" offset2="-2pt,6pt"/>
              <v:textbox style="mso-next-textbox:#_x0000_s1209"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производительностью</w:t>
                    </w:r>
                  </w:p>
                </w:txbxContent>
              </v:textbox>
            </v:shape>
            <v:shape id="_x0000_s1210" type="#_x0000_t202" style="position:absolute;left:9200;top:8785;width:1597;height:493;v-text-anchor:middle" fillcolor="#f90" stroked="f" strokecolor="white" strokeweight=".5pt">
              <v:fill rotate="t"/>
              <v:shadow color="#369" offset="5pt,-3pt" offset2="-2pt,6pt"/>
              <v:textbox style="mso-next-textbox:#_x0000_s1210" inset="1.2446mm,1.2446mm,1.2446mm,1.2446mm">
                <w:txbxContent>
                  <w:p w:rsidR="00BD5A44" w:rsidRDefault="00BD5A44" w:rsidP="005E5DD1">
                    <w:pPr>
                      <w:autoSpaceDE w:val="0"/>
                      <w:autoSpaceDN w:val="0"/>
                      <w:adjustRightInd w:val="0"/>
                      <w:jc w:val="center"/>
                      <w:rPr>
                        <w:rFonts w:ascii="Arial" w:hAnsi="Arial" w:cs="Arial"/>
                        <w:b/>
                        <w:bCs/>
                        <w:color w:val="FFFFFF"/>
                        <w:sz w:val="16"/>
                        <w:szCs w:val="16"/>
                        <w:lang w:val="en-US"/>
                      </w:rPr>
                    </w:pPr>
                    <w:r>
                      <w:rPr>
                        <w:rFonts w:ascii="Arial" w:hAnsi="Arial" w:cs="Arial"/>
                        <w:b/>
                        <w:bCs/>
                        <w:color w:val="FFFFFF"/>
                        <w:sz w:val="16"/>
                        <w:szCs w:val="16"/>
                      </w:rPr>
                      <w:t>Управление конфигурацией</w:t>
                    </w:r>
                  </w:p>
                </w:txbxContent>
              </v:textbox>
            </v:shape>
            <v:shape id="_x0000_s1211" type="#_x0000_t202" style="position:absolute;left:6220;top:11127;width:1187;height:808" filled="f" fillcolor="#288fc8" strokecolor="white" strokeweight=".5pt">
              <v:fill rotate="t"/>
              <v:shadow color="#c39" offset="5pt,-3pt" offset2="-2pt,6pt"/>
              <v:textbox style="mso-next-textbox:#_x0000_s1211" inset="1.2446mm,1.2446mm,1.2446mm,1.2446mm">
                <w:txbxContent>
                  <w:p w:rsidR="00BD5A44" w:rsidRPr="00FB1852" w:rsidRDefault="00BD5A44" w:rsidP="005E5DD1">
                    <w:pPr>
                      <w:autoSpaceDE w:val="0"/>
                      <w:autoSpaceDN w:val="0"/>
                      <w:adjustRightInd w:val="0"/>
                      <w:jc w:val="center"/>
                      <w:rPr>
                        <w:rFonts w:ascii="Arial" w:hAnsi="Arial" w:cs="Arial"/>
                        <w:b/>
                        <w:bCs/>
                        <w:color w:val="FFFFFF"/>
                        <w:sz w:val="14"/>
                        <w:szCs w:val="16"/>
                        <w:lang w:val="en-US"/>
                      </w:rPr>
                    </w:pPr>
                    <w:r w:rsidRPr="004117FA">
                      <w:rPr>
                        <w:rFonts w:ascii="Arial" w:hAnsi="Arial" w:cs="Arial"/>
                        <w:b/>
                        <w:bCs/>
                        <w:color w:val="FFFFFF"/>
                        <w:sz w:val="14"/>
                        <w:szCs w:val="16"/>
                      </w:rPr>
                      <w:t xml:space="preserve">Безопасность </w:t>
                    </w:r>
                    <w:r>
                      <w:rPr>
                        <w:rFonts w:ascii="Arial" w:hAnsi="Arial" w:cs="Arial"/>
                        <w:b/>
                        <w:bCs/>
                        <w:color w:val="FFFFFF"/>
                        <w:sz w:val="14"/>
                        <w:szCs w:val="16"/>
                      </w:rPr>
                      <w:t>информации</w:t>
                    </w:r>
                  </w:p>
                </w:txbxContent>
              </v:textbox>
            </v:shape>
            <w10:anchorlock/>
          </v:group>
        </w:pict>
      </w:r>
    </w:p>
    <w:p w:rsidR="005E5DD1" w:rsidRDefault="00127CF8" w:rsidP="00102CEF">
      <w:pPr>
        <w:pStyle w:val="af8"/>
        <w:jc w:val="center"/>
      </w:pPr>
      <w:r>
        <w:t xml:space="preserve">Рисунок </w:t>
      </w:r>
      <w:fldSimple w:instr=" SEQ Рисунок \* ARABIC ">
        <w:r w:rsidR="001E2A1F">
          <w:rPr>
            <w:noProof/>
          </w:rPr>
          <w:t>1</w:t>
        </w:r>
      </w:fldSimple>
      <w:r>
        <w:t xml:space="preserve">. </w:t>
      </w:r>
      <w:r w:rsidR="005E5DD1">
        <w:t>Компоненты инфраструктуры – ОАО «</w:t>
      </w:r>
      <w:r>
        <w:t>Э.ОН РОССИЯ</w:t>
      </w:r>
      <w:r w:rsidR="005E5DD1">
        <w:t>»</w:t>
      </w:r>
    </w:p>
    <w:p w:rsidR="005E5DD1" w:rsidRDefault="006E36DB" w:rsidP="005E5DD1">
      <w:pPr>
        <w:jc w:val="both"/>
      </w:pPr>
      <w:r>
        <w:pict>
          <v:group id="_x0000_s1127" editas="canvas" style="width:467.75pt;height:303.85pt;mso-position-horizontal-relative:char;mso-position-vertical-relative:line" coordorigin="2281,11164" coordsize="10474,6716">
            <o:lock v:ext="edit" aspectratio="t"/>
            <v:shape id="_x0000_s1128" type="#_x0000_t75" style="position:absolute;left:2281;top:11164;width:10474;height:6716" o:preferrelative="f">
              <v:fill o:detectmouseclick="t"/>
              <v:path o:extrusionok="t" o:connecttype="none"/>
              <o:lock v:ext="edit" text="t"/>
            </v:shape>
            <v:group id="_x0000_s1129" style="position:absolute;left:5858;top:11164;width:3320;height:2613" coordorigin="2043,396" coordsize="1694,1350">
              <v:rect id="_x0000_s1130" style="position:absolute;left:2224;top:910;width:1245;height:357;v-text-anchor:middle" fillcolor="#069" strokeweight=".5pt">
                <v:shadow color="white"/>
                <v:textbox inset="2mm,2mm,2mm,2mm"/>
              </v:rect>
              <v:shape id="_x0000_s1131" type="#_x0000_t202" style="position:absolute;left:2185;top:674;width:1435;height:224;v-text-anchor:top-baseline" filled="f" fillcolor="#83c2e5" stroked="f" strokeweight=".5pt">
                <v:shadow color="white"/>
                <v:textbox style="mso-next-textbox:#_x0000_s1131" inset="1.4mm,1.4mm,1.4mm,1.4mm">
                  <w:txbxContent>
                    <w:p w:rsidR="00BD5A44" w:rsidRDefault="00BD5A44" w:rsidP="005E5DD1">
                      <w:pPr>
                        <w:autoSpaceDE w:val="0"/>
                        <w:autoSpaceDN w:val="0"/>
                        <w:adjustRightInd w:val="0"/>
                        <w:jc w:val="center"/>
                        <w:rPr>
                          <w:rFonts w:ascii="Arial" w:hAnsi="Arial" w:cs="Arial"/>
                          <w:color w:val="000000"/>
                          <w:sz w:val="18"/>
                          <w:szCs w:val="18"/>
                          <w:lang w:val="it-IT"/>
                        </w:rPr>
                      </w:pPr>
                      <w:r>
                        <w:rPr>
                          <w:rFonts w:ascii="Arial" w:hAnsi="Arial" w:cs="Arial"/>
                          <w:color w:val="000000"/>
                          <w:sz w:val="18"/>
                          <w:szCs w:val="18"/>
                        </w:rPr>
                        <w:t>Центр Обработки Данных</w:t>
                      </w:r>
                    </w:p>
                  </w:txbxContent>
                </v:textbox>
              </v:shape>
              <v:shape id="_x0000_s1132" type="#_x0000_t202" style="position:absolute;left:2864;top:942;width:568;height:139" filled="f" fillcolor="#288fc8" strokecolor="white" strokeweight=".5pt">
                <v:fill rotate="t"/>
                <v:shadow color="#c39" offset="5pt,-3pt" offset2="-2pt,6pt"/>
                <v:textbox style="mso-next-textbox:#_x0000_s1132"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Сервер</w:t>
                      </w:r>
                      <w:r>
                        <w:rPr>
                          <w:rFonts w:ascii="Arial" w:hAnsi="Arial" w:cs="Arial"/>
                          <w:b/>
                          <w:bCs/>
                          <w:color w:val="FFFFFF"/>
                          <w:sz w:val="11"/>
                          <w:szCs w:val="16"/>
                          <w:lang w:val="en-US"/>
                        </w:rPr>
                        <w:t>/</w:t>
                      </w:r>
                      <w:r>
                        <w:rPr>
                          <w:rFonts w:ascii="Arial" w:hAnsi="Arial" w:cs="Arial"/>
                          <w:b/>
                          <w:bCs/>
                          <w:color w:val="FFFFFF"/>
                          <w:sz w:val="11"/>
                          <w:szCs w:val="16"/>
                        </w:rPr>
                        <w:t>ОС</w:t>
                      </w:r>
                    </w:p>
                  </w:txbxContent>
                </v:textbox>
              </v:shape>
              <v:shape id="_x0000_s1133" type="#_x0000_t202" style="position:absolute;left:2864;top:1102;width:568;height:139" filled="f" fillcolor="#288fc8" strokecolor="white" strokeweight=".5pt">
                <v:fill rotate="t"/>
                <v:shadow color="#c39" offset="5pt,-3pt" offset2="-2pt,6pt"/>
                <v:textbox style="mso-next-textbox:#_x0000_s1133"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Хранилище</w:t>
                      </w:r>
                    </w:p>
                  </w:txbxContent>
                </v:textbox>
              </v:shape>
              <v:shape id="_x0000_s1134" type="#_x0000_t202" style="position:absolute;left:2266;top:1102;width:568;height:139" filled="f" fillcolor="#288fc8" strokecolor="white" strokeweight=".5pt">
                <v:fill rotate="t"/>
                <v:shadow color="#c39" offset="5pt,-3pt" offset2="-2pt,6pt"/>
                <v:textbox style="mso-next-textbox:#_x0000_s1134"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База данных</w:t>
                      </w:r>
                    </w:p>
                  </w:txbxContent>
                </v:textbox>
              </v:shape>
              <v:shape id="_x0000_s1135" type="#_x0000_t202" style="position:absolute;left:2267;top:936;width:568;height:139" filled="f" fillcolor="#288fc8" strokecolor="white" strokeweight=".5pt">
                <v:fill rotate="t"/>
                <v:shadow color="#c39" offset="5pt,-3pt" offset2="-2pt,6pt"/>
                <v:textbox style="mso-next-textbox:#_x0000_s1135"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Помещение</w:t>
                      </w:r>
                    </w:p>
                  </w:txbxContent>
                </v:textbox>
              </v:shape>
              <v:oval id="_x0000_s1136" style="position:absolute;left:2043;top:396;width:1694;height:1350;v-text-anchor:middle" filled="f" fillcolor="#83c2e5" strokeweight=".5pt">
                <v:shadow color="white"/>
                <v:textbox inset="2mm,2mm,2mm,2mm"/>
              </v:oval>
            </v:group>
            <v:rect id="_x0000_s1137" style="position:absolute;left:2706;top:15256;width:2442;height:1632;v-text-anchor:middle" fillcolor="#069" strokeweight=".5pt">
              <v:shadow color="white"/>
              <v:textbox inset="2mm,2mm,2mm,2mm"/>
            </v:rect>
            <v:shape id="_x0000_s1138" type="#_x0000_t202" style="position:absolute;left:3051;top:14813;width:1850;height:433;v-text-anchor:top-baseline" filled="f" fillcolor="#83c2e5" stroked="f" strokeweight=".5pt">
              <v:shadow color="white"/>
              <v:textbox style="mso-next-textbox:#_x0000_s1138" inset="1.4mm,1.4mm,1.4mm,1.4mm">
                <w:txbxContent>
                  <w:p w:rsidR="00BD5A44" w:rsidRDefault="00BD5A44" w:rsidP="005E5DD1">
                    <w:pPr>
                      <w:autoSpaceDE w:val="0"/>
                      <w:autoSpaceDN w:val="0"/>
                      <w:adjustRightInd w:val="0"/>
                      <w:rPr>
                        <w:rFonts w:ascii="Arial" w:hAnsi="Arial" w:cs="Arial"/>
                        <w:color w:val="000000"/>
                        <w:szCs w:val="28"/>
                        <w:lang w:val="it-IT"/>
                      </w:rPr>
                    </w:pPr>
                    <w:r>
                      <w:rPr>
                        <w:rFonts w:ascii="Arial" w:hAnsi="Arial" w:cs="Arial"/>
                        <w:color w:val="000000"/>
                        <w:szCs w:val="28"/>
                      </w:rPr>
                      <w:t>Безопасность</w:t>
                    </w:r>
                  </w:p>
                </w:txbxContent>
              </v:textbox>
            </v:shape>
            <v:shape id="_x0000_s1139" type="#_x0000_t202" style="position:absolute;left:2775;top:16086;width:1192;height:716" filled="f" fillcolor="#288fc8" strokecolor="white" strokeweight=".5pt">
              <v:fill rotate="t"/>
              <v:shadow color="#c39" offset="5pt,-3pt" offset2="-2pt,6pt"/>
              <v:textbox style="mso-next-textbox:#_x0000_s1139"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Идентификация пользователей и управление доступом</w:t>
                    </w:r>
                  </w:p>
                </w:txbxContent>
              </v:textbox>
            </v:shape>
            <v:shape id="_x0000_s1140" type="#_x0000_t202" style="position:absolute;left:2748;top:15324;width:1219;height:418" filled="f" fillcolor="#288fc8" strokecolor="white" strokeweight=".5pt">
              <v:fill rotate="t"/>
              <v:shadow color="#c39" offset="5pt,-3pt" offset2="-2pt,6pt"/>
              <v:textbox style="mso-next-textbox:#_x0000_s1140"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Безопасность инфраструктуры</w:t>
                    </w:r>
                  </w:p>
                </w:txbxContent>
              </v:textbox>
            </v:shape>
            <v:shape id="_x0000_s1141" type="#_x0000_t202" style="position:absolute;left:3999;top:16222;width:1111;height:418" filled="f" fillcolor="#288fc8" strokecolor="white" strokeweight=".5pt">
              <v:fill rotate="t"/>
              <v:shadow color="#c39" offset="5pt,-3pt" offset2="-2pt,6pt"/>
              <v:textbox style="mso-next-textbox:#_x0000_s1141"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Управление безопасностью</w:t>
                    </w:r>
                  </w:p>
                </w:txbxContent>
              </v:textbox>
            </v:shape>
            <v:shape id="_x0000_s1142" type="#_x0000_t202" style="position:absolute;left:3992;top:15306;width:1114;height:418" filled="f" fillcolor="#288fc8" strokecolor="white" strokeweight=".5pt">
              <v:fill rotate="t"/>
              <v:shadow color="#c39" offset="5pt,-3pt" offset2="-2pt,6pt"/>
              <v:textbox style="mso-next-textbox:#_x0000_s1142"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Безопасность сети</w:t>
                    </w:r>
                  </w:p>
                </w:txbxContent>
              </v:textbox>
            </v:shape>
            <v:oval id="_x0000_s1143" style="position:absolute;left:2281;top:14756;width:3322;height:2613;v-text-anchor:middle" filled="f" fillcolor="#83c2e5" strokeweight=".5pt">
              <v:shadow color="white"/>
              <v:textbox inset="2mm,2mm,2mm,2mm"/>
            </v:oval>
            <v:group id="_x0000_s1144" style="position:absolute;left:5858;top:15267;width:3320;height:2613" coordorigin="5858,15267" coordsize="3320,2613">
              <v:rect id="_x0000_s1145" style="position:absolute;left:6193;top:16352;width:2674;height:945;v-text-anchor:middle" fillcolor="#069" strokeweight=".5pt">
                <v:shadow color="white"/>
                <v:textbox inset="2mm,2mm,2mm,2mm"/>
              </v:rect>
              <v:shape id="_x0000_s1146" type="#_x0000_t202" style="position:absolute;left:5957;top:15540;width:3119;height:774;v-text-anchor:top-baseline" filled="f" fillcolor="#83c2e5" stroked="f" strokeweight=".5pt">
                <v:shadow color="white"/>
                <v:textbox style="mso-next-textbox:#_x0000_s1146" inset="1.4mm,1.4mm,1.4mm,1.4mm">
                  <w:txbxContent>
                    <w:p w:rsidR="00BD5A44" w:rsidRDefault="00BD5A44" w:rsidP="005E5DD1">
                      <w:pPr>
                        <w:autoSpaceDE w:val="0"/>
                        <w:autoSpaceDN w:val="0"/>
                        <w:adjustRightInd w:val="0"/>
                        <w:jc w:val="center"/>
                        <w:rPr>
                          <w:rFonts w:ascii="Arial" w:hAnsi="Arial" w:cs="Arial"/>
                          <w:color w:val="000000"/>
                          <w:szCs w:val="28"/>
                          <w:lang w:val="it-IT"/>
                        </w:rPr>
                      </w:pPr>
                      <w:r>
                        <w:rPr>
                          <w:rFonts w:ascii="Arial" w:hAnsi="Arial" w:cs="Arial"/>
                          <w:color w:val="000000"/>
                          <w:szCs w:val="28"/>
                        </w:rPr>
                        <w:t>Оборудование рабочих мест</w:t>
                      </w:r>
                    </w:p>
                  </w:txbxContent>
                </v:textbox>
              </v:shape>
              <v:shape id="_x0000_s1147" type="#_x0000_t202" style="position:absolute;left:7447;top:16452;width:1382;height:269" filled="f" fillcolor="#288fc8" strokecolor="white" strokeweight=".5pt">
                <v:fill rotate="t"/>
                <v:shadow color="#c39" offset="5pt,-3pt" offset2="-2pt,6pt"/>
                <v:textbox style="mso-next-textbox:#_x0000_s1147"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Служба каталога</w:t>
                      </w:r>
                    </w:p>
                  </w:txbxContent>
                </v:textbox>
              </v:shape>
              <v:shape id="_x0000_s1148" type="#_x0000_t202" style="position:absolute;left:7447;top:16864;width:1382;height:418" filled="f" fillcolor="#288fc8" strokecolor="white" strokeweight=".5pt">
                <v:fill rotate="t"/>
                <v:shadow color="#c39" offset="5pt,-3pt" offset2="-2pt,6pt"/>
                <v:textbox style="mso-next-textbox:#_x0000_s1148"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Мобильные устройства</w:t>
                      </w:r>
                    </w:p>
                  </w:txbxContent>
                </v:textbox>
              </v:shape>
              <v:shape id="_x0000_s1149" type="#_x0000_t202" style="position:absolute;left:6276;top:16860;width:1113;height:418" filled="f" fillcolor="#288fc8" strokecolor="white" strokeweight=".5pt">
                <v:fill rotate="t"/>
                <v:shadow color="#c39" offset="5pt,-3pt" offset2="-2pt,6pt"/>
                <v:textbox style="mso-next-textbox:#_x0000_s1149"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Отправление сообщений</w:t>
                      </w:r>
                    </w:p>
                  </w:txbxContent>
                </v:textbox>
              </v:shape>
              <v:shape id="_x0000_s1150" type="#_x0000_t202" style="position:absolute;left:6278;top:16388;width:1113;height:418" filled="f" fillcolor="#288fc8" strokecolor="white" strokeweight=".5pt">
                <v:fill rotate="t"/>
                <v:shadow color="#c39" offset="5pt,-3pt" offset2="-2pt,6pt"/>
                <v:textbox style="mso-next-textbox:#_x0000_s1150"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Настольные компьютеры</w:t>
                      </w:r>
                    </w:p>
                  </w:txbxContent>
                </v:textbox>
              </v:shape>
              <v:oval id="_x0000_s1151" style="position:absolute;left:5858;top:15267;width:3320;height:2613;v-text-anchor:middle" filled="f" fillcolor="#83c2e5" strokeweight=".5pt">
                <v:shadow color="white"/>
                <v:textbox inset="2mm,2mm,2mm,2mm"/>
              </v:oval>
            </v:group>
            <v:rect id="_x0000_s1152" style="position:absolute;left:9753;top:15751;width:2441;height:960;v-text-anchor:middle" fillcolor="#069" strokeweight=".5pt">
              <v:shadow color="white"/>
              <v:textbox inset="2mm,2mm,2mm,2mm"/>
            </v:rect>
            <v:shape id="_x0000_s1153" type="#_x0000_t202" style="position:absolute;left:10722;top:15197;width:829;height:434;v-text-anchor:top-baseline" filled="f" fillcolor="#83c2e5" stroked="f" strokeweight=".5pt">
              <v:shadow color="white"/>
              <v:textbox style="mso-next-textbox:#_x0000_s1153" inset="1.4mm,1.4mm,1.4mm,1.4mm">
                <w:txbxContent>
                  <w:p w:rsidR="00BD5A44" w:rsidRDefault="00BD5A44" w:rsidP="005E5DD1">
                    <w:pPr>
                      <w:autoSpaceDE w:val="0"/>
                      <w:autoSpaceDN w:val="0"/>
                      <w:adjustRightInd w:val="0"/>
                      <w:rPr>
                        <w:rFonts w:ascii="Arial" w:hAnsi="Arial" w:cs="Arial"/>
                        <w:color w:val="000000"/>
                        <w:szCs w:val="28"/>
                        <w:lang w:val="it-IT"/>
                      </w:rPr>
                    </w:pPr>
                    <w:r>
                      <w:rPr>
                        <w:rFonts w:ascii="Arial" w:hAnsi="Arial" w:cs="Arial"/>
                        <w:color w:val="000000"/>
                        <w:szCs w:val="28"/>
                      </w:rPr>
                      <w:t>Сеть</w:t>
                    </w:r>
                  </w:p>
                </w:txbxContent>
              </v:textbox>
            </v:shape>
            <v:shape id="_x0000_s1154" type="#_x0000_t202" style="position:absolute;left:11010;top:15797;width:1114;height:270" filled="f" fillcolor="#288fc8" strokecolor="white" strokeweight=".5pt">
              <v:fill rotate="t"/>
              <v:shadow color="#c39" offset="5pt,-3pt" offset2="-2pt,6pt"/>
              <v:textbox style="mso-next-textbox:#_x0000_s1154"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lang w:val="en-US"/>
                      </w:rPr>
                      <w:t>LAN</w:t>
                    </w:r>
                  </w:p>
                </w:txbxContent>
              </v:textbox>
            </v:shape>
            <v:shape id="_x0000_s1155" type="#_x0000_t202" style="position:absolute;left:11010;top:16239;width:1114;height:269" filled="f" fillcolor="#288fc8" strokecolor="white" strokeweight=".5pt">
              <v:fill rotate="t"/>
              <v:shadow color="#c39" offset="5pt,-3pt" offset2="-2pt,6pt"/>
              <v:textbox style="mso-next-textbox:#_x0000_s1155"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Голос</w:t>
                    </w:r>
                  </w:p>
                </w:txbxContent>
              </v:textbox>
            </v:shape>
            <v:shape id="_x0000_s1156" type="#_x0000_t202" style="position:absolute;left:9837;top:16188;width:1112;height:418" filled="f" fillcolor="#288fc8" strokecolor="white" strokeweight=".5pt">
              <v:fill rotate="t"/>
              <v:shadow color="#c39" offset="5pt,-3pt" offset2="-2pt,6pt"/>
              <v:textbox style="mso-next-textbox:#_x0000_s1156"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rPr>
                      <w:t>Беспроводные технологии</w:t>
                    </w:r>
                  </w:p>
                </w:txbxContent>
              </v:textbox>
            </v:shape>
            <v:shape id="_x0000_s1157" type="#_x0000_t202" style="position:absolute;left:9840;top:15786;width:1111;height:269" filled="f" fillcolor="#288fc8" strokecolor="white" strokeweight=".5pt">
              <v:fill rotate="t"/>
              <v:shadow color="#c39" offset="5pt,-3pt" offset2="-2pt,6pt"/>
              <v:textbox style="mso-next-textbox:#_x0000_s1157"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en-US"/>
                      </w:rPr>
                    </w:pPr>
                    <w:r>
                      <w:rPr>
                        <w:rFonts w:ascii="Arial" w:hAnsi="Arial" w:cs="Arial"/>
                        <w:b/>
                        <w:bCs/>
                        <w:color w:val="FFFFFF"/>
                        <w:sz w:val="11"/>
                        <w:szCs w:val="16"/>
                        <w:lang w:val="en-US"/>
                      </w:rPr>
                      <w:t>WAN</w:t>
                    </w:r>
                  </w:p>
                </w:txbxContent>
              </v:textbox>
            </v:shape>
            <v:oval id="_x0000_s1158" style="position:absolute;left:9433;top:14756;width:3322;height:2613;v-text-anchor:middle" filled="f" fillcolor="#83c2e5" strokeweight=".5pt">
              <v:shadow color="white"/>
              <v:textbox inset="2mm,2mm,2mm,2mm"/>
            </v:oval>
            <v:shape id="_x0000_s1159" type="#_x0000_t202" style="position:absolute;left:9743;top:12174;width:2741;height:434;v-text-anchor:top-baseline" filled="f" fillcolor="#83c2e5" stroked="f" strokeweight=".5pt">
              <v:shadow color="white"/>
              <v:textbox style="mso-next-textbox:#_x0000_s1159" inset="1.4mm,1.4mm,1.4mm,1.4mm">
                <w:txbxContent>
                  <w:p w:rsidR="00BD5A44" w:rsidRPr="00B5530F" w:rsidRDefault="00BD5A44" w:rsidP="00B5530F">
                    <w:pPr>
                      <w:autoSpaceDE w:val="0"/>
                      <w:autoSpaceDN w:val="0"/>
                      <w:adjustRightInd w:val="0"/>
                      <w:jc w:val="center"/>
                      <w:rPr>
                        <w:rFonts w:ascii="Arial" w:hAnsi="Arial"/>
                        <w:color w:val="000000"/>
                        <w:sz w:val="20"/>
                        <w:lang w:val="it-IT"/>
                      </w:rPr>
                    </w:pPr>
                    <w:r w:rsidRPr="00B5530F">
                      <w:rPr>
                        <w:rFonts w:ascii="Arial" w:hAnsi="Arial"/>
                        <w:color w:val="000000"/>
                        <w:sz w:val="20"/>
                      </w:rPr>
                      <w:t>Доступность системы ИТ</w:t>
                    </w:r>
                  </w:p>
                </w:txbxContent>
              </v:textbox>
            </v:shape>
            <v:rect id="_x0000_s1160" style="position:absolute;left:9757;top:12599;width:2723;height:1097;v-text-anchor:middle" fillcolor="#069" strokeweight=".5pt">
              <v:shadow color="white"/>
              <v:textbox inset="2mm,2mm,2mm,2mm"/>
            </v:rect>
            <v:shape id="_x0000_s1161" type="#_x0000_t202" style="position:absolute;left:10365;top:13175;width:1506;height:418" filled="f" fillcolor="#288fc8" strokecolor="white" strokeweight=".5pt">
              <v:fill rotate="t"/>
              <v:shadow color="#c39" offset="5pt,-3pt" offset2="-2pt,6pt"/>
              <v:textbox style="mso-next-textbox:#_x0000_s1161"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it-IT"/>
                      </w:rPr>
                    </w:pPr>
                    <w:r>
                      <w:rPr>
                        <w:rFonts w:ascii="Arial" w:hAnsi="Arial" w:cs="Arial"/>
                        <w:b/>
                        <w:bCs/>
                        <w:color w:val="FFFFFF"/>
                        <w:sz w:val="11"/>
                        <w:szCs w:val="16"/>
                      </w:rPr>
                      <w:t>Восстановление после сбоев</w:t>
                    </w:r>
                  </w:p>
                </w:txbxContent>
              </v:textbox>
            </v:shape>
            <v:shape id="_x0000_s1162" type="#_x0000_t202" style="position:absolute;left:9796;top:12662;width:1112;height:418" filled="f" fillcolor="#288fc8" strokecolor="white" strokeweight=".5pt">
              <v:fill rotate="t"/>
              <v:shadow color="#c39" offset="5pt,-3pt" offset2="-2pt,6pt"/>
              <v:textbox style="mso-next-textbox:#_x0000_s1162"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it-IT"/>
                      </w:rPr>
                    </w:pPr>
                    <w:r>
                      <w:rPr>
                        <w:rFonts w:ascii="Arial" w:hAnsi="Arial" w:cs="Arial"/>
                        <w:b/>
                        <w:bCs/>
                        <w:color w:val="FFFFFF"/>
                        <w:sz w:val="11"/>
                        <w:szCs w:val="16"/>
                      </w:rPr>
                      <w:t>Резервное копирование</w:t>
                    </w:r>
                  </w:p>
                </w:txbxContent>
              </v:textbox>
            </v:shape>
            <v:shape id="_x0000_s1163" type="#_x0000_t202" style="position:absolute;left:10934;top:12672;width:1459;height:418" filled="f" fillcolor="#288fc8" strokecolor="white" strokeweight=".5pt">
              <v:fill rotate="t"/>
              <v:shadow color="#c39" offset="5pt,-3pt" offset2="-2pt,6pt"/>
              <v:textbox style="mso-next-textbox:#_x0000_s1163"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it-IT"/>
                      </w:rPr>
                    </w:pPr>
                    <w:r>
                      <w:rPr>
                        <w:rFonts w:ascii="Arial" w:hAnsi="Arial" w:cs="Arial"/>
                        <w:b/>
                        <w:bCs/>
                        <w:color w:val="FFFFFF"/>
                        <w:sz w:val="11"/>
                        <w:szCs w:val="16"/>
                      </w:rPr>
                      <w:t>Сеть устройств для хранения данных</w:t>
                    </w:r>
                  </w:p>
                </w:txbxContent>
              </v:textbox>
            </v:shape>
            <v:oval id="_x0000_s1164" style="position:absolute;left:9433;top:11752;width:3322;height:2613;v-text-anchor:middle" filled="f" fillcolor="#83c2e5" strokeweight=".5pt">
              <v:shadow color="white"/>
              <v:textbox inset="2mm,2mm,2mm,2mm"/>
            </v:oval>
            <v:rect id="_x0000_s1165" style="position:absolute;left:2743;top:12826;width:2442;height:977;v-text-anchor:middle" fillcolor="#069" strokeweight=".5pt">
              <v:shadow color="white"/>
              <v:textbox inset="2mm,2mm,2mm,2mm"/>
            </v:rect>
            <v:shape id="_x0000_s1166" type="#_x0000_t202" style="position:absolute;left:3038;top:11932;width:2064;height:952;v-text-anchor:top-baseline" filled="f" fillcolor="#83c2e5" stroked="f" strokeweight=".5pt">
              <v:shadow color="white"/>
              <v:textbox style="mso-next-textbox:#_x0000_s1166" inset="1.4mm,1.4mm,1.4mm,1.4mm">
                <w:txbxContent>
                  <w:p w:rsidR="00BD5A44" w:rsidRPr="00102CEF" w:rsidRDefault="00BD5A44" w:rsidP="005E5DD1">
                    <w:pPr>
                      <w:autoSpaceDE w:val="0"/>
                      <w:autoSpaceDN w:val="0"/>
                      <w:adjustRightInd w:val="0"/>
                      <w:jc w:val="center"/>
                      <w:rPr>
                        <w:rFonts w:ascii="Arial" w:hAnsi="Arial"/>
                        <w:color w:val="000000"/>
                        <w:sz w:val="20"/>
                      </w:rPr>
                    </w:pPr>
                    <w:r w:rsidRPr="00102CEF">
                      <w:rPr>
                        <w:rFonts w:ascii="Arial" w:hAnsi="Arial"/>
                        <w:color w:val="000000"/>
                        <w:sz w:val="20"/>
                      </w:rPr>
                      <w:t xml:space="preserve">Управление </w:t>
                    </w:r>
                  </w:p>
                  <w:p w:rsidR="00BD5A44" w:rsidRPr="00102CEF" w:rsidRDefault="00BD5A44" w:rsidP="005E5DD1">
                    <w:pPr>
                      <w:autoSpaceDE w:val="0"/>
                      <w:autoSpaceDN w:val="0"/>
                      <w:adjustRightInd w:val="0"/>
                      <w:jc w:val="center"/>
                      <w:rPr>
                        <w:rFonts w:ascii="Arial" w:hAnsi="Arial"/>
                        <w:color w:val="000000"/>
                        <w:sz w:val="20"/>
                      </w:rPr>
                    </w:pPr>
                    <w:r w:rsidRPr="00102CEF">
                      <w:rPr>
                        <w:rFonts w:ascii="Arial" w:hAnsi="Arial"/>
                        <w:color w:val="000000"/>
                        <w:sz w:val="20"/>
                      </w:rPr>
                      <w:t xml:space="preserve">и контроль </w:t>
                    </w:r>
                  </w:p>
                  <w:p w:rsidR="00BD5A44" w:rsidRPr="00102CEF" w:rsidRDefault="00BD5A44" w:rsidP="005E5DD1">
                    <w:pPr>
                      <w:autoSpaceDE w:val="0"/>
                      <w:autoSpaceDN w:val="0"/>
                      <w:adjustRightInd w:val="0"/>
                      <w:jc w:val="center"/>
                      <w:rPr>
                        <w:rFonts w:ascii="Arial" w:hAnsi="Arial"/>
                        <w:color w:val="000000"/>
                        <w:sz w:val="20"/>
                        <w:lang w:val="it-IT"/>
                      </w:rPr>
                    </w:pPr>
                    <w:r w:rsidRPr="00102CEF">
                      <w:rPr>
                        <w:rFonts w:ascii="Arial" w:hAnsi="Arial"/>
                        <w:color w:val="000000"/>
                        <w:sz w:val="20"/>
                      </w:rPr>
                      <w:t>инфраструктуры</w:t>
                    </w:r>
                  </w:p>
                </w:txbxContent>
              </v:textbox>
            </v:shape>
            <v:shape id="_x0000_s1167" type="#_x0000_t202" style="position:absolute;left:2830;top:13319;width:1113;height:419" filled="f" fillcolor="#288fc8" strokecolor="white" strokeweight=".5pt">
              <v:fill rotate="t"/>
              <v:shadow color="#c39" offset="5pt,-3pt" offset2="-2pt,6pt"/>
              <v:textbox style="mso-next-textbox:#_x0000_s1167"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it-IT"/>
                      </w:rPr>
                    </w:pPr>
                    <w:r>
                      <w:rPr>
                        <w:rFonts w:ascii="Arial" w:hAnsi="Arial" w:cs="Arial"/>
                        <w:b/>
                        <w:bCs/>
                        <w:color w:val="FFFFFF"/>
                        <w:sz w:val="11"/>
                        <w:szCs w:val="16"/>
                      </w:rPr>
                      <w:t>Производительность</w:t>
                    </w:r>
                  </w:p>
                </w:txbxContent>
              </v:textbox>
            </v:shape>
            <v:shape id="_x0000_s1168" type="#_x0000_t202" style="position:absolute;left:2830;top:12871;width:1113;height:417" filled="f" fillcolor="#288fc8" strokecolor="white" strokeweight=".5pt">
              <v:fill rotate="t"/>
              <v:shadow color="#c39" offset="5pt,-3pt" offset2="-2pt,6pt"/>
              <v:textbox style="mso-next-textbox:#_x0000_s1168"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it-IT"/>
                      </w:rPr>
                    </w:pPr>
                    <w:r>
                      <w:rPr>
                        <w:rFonts w:ascii="Arial" w:hAnsi="Arial" w:cs="Arial"/>
                        <w:b/>
                        <w:bCs/>
                        <w:color w:val="FFFFFF"/>
                        <w:sz w:val="11"/>
                        <w:szCs w:val="16"/>
                      </w:rPr>
                      <w:t>Управление хранилищем</w:t>
                    </w:r>
                  </w:p>
                </w:txbxContent>
              </v:textbox>
            </v:shape>
            <v:shape id="_x0000_s1169" type="#_x0000_t202" style="position:absolute;left:4024;top:13332;width:1112;height:417" filled="f" fillcolor="#288fc8" strokecolor="white" strokeweight=".5pt">
              <v:fill rotate="t"/>
              <v:shadow color="#c39" offset="5pt,-3pt" offset2="-2pt,6pt"/>
              <v:textbox style="mso-next-textbox:#_x0000_s1169"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it-IT"/>
                      </w:rPr>
                    </w:pPr>
                    <w:r>
                      <w:rPr>
                        <w:rFonts w:ascii="Arial" w:hAnsi="Arial" w:cs="Arial"/>
                        <w:b/>
                        <w:bCs/>
                        <w:color w:val="FFFFFF"/>
                        <w:sz w:val="11"/>
                        <w:szCs w:val="16"/>
                      </w:rPr>
                      <w:t>Управление сетью</w:t>
                    </w:r>
                  </w:p>
                </w:txbxContent>
              </v:textbox>
            </v:shape>
            <v:shape id="_x0000_s1170" type="#_x0000_t202" style="position:absolute;left:4014;top:12865;width:1114;height:418" filled="f" fillcolor="#288fc8" strokecolor="white" strokeweight=".5pt">
              <v:fill rotate="t"/>
              <v:shadow color="#c39" offset="5pt,-3pt" offset2="-2pt,6pt"/>
              <v:textbox style="mso-next-textbox:#_x0000_s1170" inset="2.52pt,2.52pt,2.52pt,2.52pt">
                <w:txbxContent>
                  <w:p w:rsidR="00BD5A44" w:rsidRDefault="00BD5A44" w:rsidP="005E5DD1">
                    <w:pPr>
                      <w:autoSpaceDE w:val="0"/>
                      <w:autoSpaceDN w:val="0"/>
                      <w:adjustRightInd w:val="0"/>
                      <w:jc w:val="center"/>
                      <w:rPr>
                        <w:rFonts w:ascii="Arial" w:hAnsi="Arial" w:cs="Arial"/>
                        <w:b/>
                        <w:bCs/>
                        <w:color w:val="FFFFFF"/>
                        <w:sz w:val="11"/>
                        <w:szCs w:val="16"/>
                        <w:lang w:val="it-IT"/>
                      </w:rPr>
                    </w:pPr>
                    <w:r>
                      <w:rPr>
                        <w:rFonts w:ascii="Arial" w:hAnsi="Arial" w:cs="Arial"/>
                        <w:b/>
                        <w:bCs/>
                        <w:color w:val="FFFFFF"/>
                        <w:sz w:val="11"/>
                        <w:szCs w:val="16"/>
                      </w:rPr>
                      <w:t>Мероприятия и неисправности</w:t>
                    </w:r>
                  </w:p>
                </w:txbxContent>
              </v:textbox>
            </v:shape>
            <v:oval id="_x0000_s1171" style="position:absolute;left:2281;top:11752;width:3322;height:2613;v-text-anchor:middle" filled="f" fillcolor="#83c2e5" strokeweight=".5pt">
              <v:shadow color="white"/>
              <v:textbox inset="2mm,2mm,2mm,2mm"/>
            </v:oval>
            <w10:anchorlock/>
          </v:group>
        </w:pict>
      </w:r>
    </w:p>
    <w:p w:rsidR="00127CF8" w:rsidRDefault="00127CF8" w:rsidP="00102CEF">
      <w:pPr>
        <w:pStyle w:val="af8"/>
        <w:jc w:val="center"/>
      </w:pPr>
      <w:r>
        <w:t xml:space="preserve">Рисунок </w:t>
      </w:r>
      <w:fldSimple w:instr=" SEQ Рисунок \* ARABIC ">
        <w:r w:rsidR="001E2A1F">
          <w:rPr>
            <w:noProof/>
          </w:rPr>
          <w:t>2</w:t>
        </w:r>
      </w:fldSimple>
      <w:r>
        <w:t>. Компоненты инфраструктуры – ОАО «Э.ОН Россия»</w:t>
      </w:r>
    </w:p>
    <w:p w:rsidR="00127CF8" w:rsidRDefault="00127CF8" w:rsidP="00127CF8">
      <w:pPr>
        <w:pStyle w:val="af8"/>
      </w:pPr>
    </w:p>
    <w:p w:rsidR="005E5DD1" w:rsidRDefault="00127CF8" w:rsidP="00127CF8">
      <w:pPr>
        <w:pStyle w:val="9"/>
      </w:pPr>
      <w:bookmarkStart w:id="47" w:name="_Toc157420868"/>
      <w:bookmarkStart w:id="48" w:name="_Toc262033144"/>
      <w:r>
        <w:t xml:space="preserve">2.8.1.1 </w:t>
      </w:r>
      <w:r w:rsidR="005E5DD1" w:rsidRPr="00127CF8">
        <w:t>Центр</w:t>
      </w:r>
      <w:r w:rsidR="005E5DD1">
        <w:t xml:space="preserve"> Обработки Данных</w:t>
      </w:r>
      <w:bookmarkEnd w:id="47"/>
      <w:bookmarkEnd w:id="48"/>
    </w:p>
    <w:p w:rsidR="005E5DD1" w:rsidRPr="007A4E5D" w:rsidRDefault="005E5DD1" w:rsidP="005E5DD1">
      <w:pPr>
        <w:jc w:val="both"/>
        <w:rPr>
          <w:sz w:val="26"/>
          <w:szCs w:val="26"/>
        </w:rPr>
      </w:pPr>
      <w:r w:rsidRPr="007A4E5D">
        <w:rPr>
          <w:sz w:val="26"/>
          <w:szCs w:val="26"/>
        </w:rPr>
        <w:t>Центр обработки данных является важной составной частью технической инфраструктуры информационных систем. Основными приоритетами при эксплуатации Центров обработки данных в ОАО «</w:t>
      </w:r>
      <w:r w:rsidR="00127CF8" w:rsidRPr="007A4E5D">
        <w:rPr>
          <w:sz w:val="26"/>
          <w:szCs w:val="26"/>
        </w:rPr>
        <w:t>Э.ОН РОССИЯ</w:t>
      </w:r>
      <w:r w:rsidRPr="007A4E5D">
        <w:rPr>
          <w:sz w:val="26"/>
          <w:szCs w:val="26"/>
        </w:rPr>
        <w:t>» должно стать внедрение единого корпоративного стандарта</w:t>
      </w:r>
      <w:r w:rsidR="00C66940" w:rsidRPr="007A4E5D">
        <w:rPr>
          <w:sz w:val="26"/>
          <w:szCs w:val="26"/>
        </w:rPr>
        <w:t>,</w:t>
      </w:r>
      <w:r w:rsidRPr="007A4E5D">
        <w:rPr>
          <w:sz w:val="26"/>
          <w:szCs w:val="26"/>
        </w:rPr>
        <w:t xml:space="preserve"> соответствующего международным нормам и лучшим практикам. </w:t>
      </w:r>
    </w:p>
    <w:p w:rsidR="005E5DD1" w:rsidRPr="007A4E5D" w:rsidRDefault="005E5DD1" w:rsidP="005E5DD1">
      <w:pPr>
        <w:jc w:val="both"/>
        <w:rPr>
          <w:sz w:val="26"/>
          <w:szCs w:val="26"/>
        </w:rPr>
      </w:pPr>
      <w:r w:rsidRPr="007A4E5D">
        <w:rPr>
          <w:b/>
          <w:bCs/>
          <w:sz w:val="26"/>
          <w:szCs w:val="26"/>
        </w:rPr>
        <w:t>Концепция</w:t>
      </w:r>
    </w:p>
    <w:p w:rsidR="005E5DD1" w:rsidRPr="007A4E5D" w:rsidRDefault="005E5DD1" w:rsidP="00E1244A">
      <w:pPr>
        <w:numPr>
          <w:ilvl w:val="0"/>
          <w:numId w:val="94"/>
        </w:numPr>
        <w:jc w:val="both"/>
        <w:rPr>
          <w:sz w:val="26"/>
          <w:szCs w:val="26"/>
        </w:rPr>
      </w:pPr>
      <w:r w:rsidRPr="007A4E5D">
        <w:rPr>
          <w:sz w:val="26"/>
          <w:szCs w:val="26"/>
        </w:rPr>
        <w:t>Сервисные платформы будут логически сформированными  из нескольких основных платформ в соответствии с потребност</w:t>
      </w:r>
      <w:r w:rsidR="00DE6D42" w:rsidRPr="007A4E5D">
        <w:rPr>
          <w:sz w:val="26"/>
          <w:szCs w:val="26"/>
        </w:rPr>
        <w:t>ями</w:t>
      </w:r>
      <w:r w:rsidRPr="007A4E5D">
        <w:rPr>
          <w:sz w:val="26"/>
          <w:szCs w:val="26"/>
        </w:rPr>
        <w:t xml:space="preserve"> </w:t>
      </w:r>
      <w:r w:rsidR="00C66940" w:rsidRPr="007A4E5D">
        <w:rPr>
          <w:sz w:val="26"/>
          <w:szCs w:val="26"/>
        </w:rPr>
        <w:t>Общества</w:t>
      </w:r>
    </w:p>
    <w:p w:rsidR="005E5DD1" w:rsidRPr="007A4E5D" w:rsidRDefault="005E5DD1" w:rsidP="00E1244A">
      <w:pPr>
        <w:numPr>
          <w:ilvl w:val="0"/>
          <w:numId w:val="94"/>
        </w:numPr>
        <w:jc w:val="both"/>
        <w:rPr>
          <w:sz w:val="26"/>
          <w:szCs w:val="26"/>
        </w:rPr>
      </w:pPr>
      <w:r w:rsidRPr="007A4E5D">
        <w:rPr>
          <w:sz w:val="26"/>
          <w:szCs w:val="26"/>
        </w:rPr>
        <w:t>Технические компоненты будут обладать функцией удаленного управления, самодиагностики и возможностью поддерживать свое техническое состояние</w:t>
      </w:r>
    </w:p>
    <w:p w:rsidR="005E5DD1" w:rsidRPr="007A4E5D" w:rsidRDefault="005E5DD1" w:rsidP="00E1244A">
      <w:pPr>
        <w:numPr>
          <w:ilvl w:val="0"/>
          <w:numId w:val="94"/>
        </w:numPr>
        <w:jc w:val="both"/>
        <w:rPr>
          <w:sz w:val="26"/>
          <w:szCs w:val="26"/>
        </w:rPr>
      </w:pPr>
      <w:r w:rsidRPr="007A4E5D">
        <w:rPr>
          <w:sz w:val="26"/>
          <w:szCs w:val="26"/>
        </w:rPr>
        <w:t>Центры данных будут представлять собой логические единицы, состоящие из внутренних и внешних физических компонентов</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Преимущества от реализации концепции</w:t>
      </w:r>
    </w:p>
    <w:p w:rsidR="005E5DD1" w:rsidRPr="007A4E5D" w:rsidRDefault="005E5DD1" w:rsidP="00E1244A">
      <w:pPr>
        <w:numPr>
          <w:ilvl w:val="0"/>
          <w:numId w:val="94"/>
        </w:numPr>
        <w:jc w:val="both"/>
        <w:rPr>
          <w:sz w:val="26"/>
          <w:szCs w:val="26"/>
        </w:rPr>
      </w:pPr>
      <w:r w:rsidRPr="007A4E5D">
        <w:rPr>
          <w:sz w:val="26"/>
          <w:szCs w:val="26"/>
        </w:rPr>
        <w:t>Увеличение коэффициента окупаемости инвестиций в платформы</w:t>
      </w:r>
    </w:p>
    <w:p w:rsidR="005E5DD1" w:rsidRPr="007A4E5D" w:rsidRDefault="005E5DD1" w:rsidP="00E1244A">
      <w:pPr>
        <w:numPr>
          <w:ilvl w:val="0"/>
          <w:numId w:val="94"/>
        </w:numPr>
        <w:jc w:val="both"/>
        <w:rPr>
          <w:sz w:val="26"/>
          <w:szCs w:val="26"/>
        </w:rPr>
      </w:pPr>
      <w:r w:rsidRPr="007A4E5D">
        <w:rPr>
          <w:sz w:val="26"/>
          <w:szCs w:val="26"/>
        </w:rPr>
        <w:t>Быстрое и более эффективное предоставление данных</w:t>
      </w:r>
    </w:p>
    <w:p w:rsidR="005E5DD1" w:rsidRPr="007A4E5D" w:rsidRDefault="005E5DD1" w:rsidP="00E1244A">
      <w:pPr>
        <w:numPr>
          <w:ilvl w:val="0"/>
          <w:numId w:val="94"/>
        </w:numPr>
        <w:jc w:val="both"/>
        <w:rPr>
          <w:sz w:val="26"/>
          <w:szCs w:val="26"/>
        </w:rPr>
      </w:pPr>
      <w:r w:rsidRPr="007A4E5D">
        <w:rPr>
          <w:sz w:val="26"/>
          <w:szCs w:val="26"/>
        </w:rPr>
        <w:t>Обеспечение точности исчисления издержек на инфраструктуру благодаря контролю</w:t>
      </w:r>
    </w:p>
    <w:p w:rsidR="005E5DD1" w:rsidRPr="007A4E5D" w:rsidRDefault="005E5DD1" w:rsidP="00E1244A">
      <w:pPr>
        <w:numPr>
          <w:ilvl w:val="0"/>
          <w:numId w:val="94"/>
        </w:numPr>
        <w:jc w:val="both"/>
        <w:rPr>
          <w:sz w:val="26"/>
          <w:szCs w:val="26"/>
        </w:rPr>
      </w:pPr>
      <w:r w:rsidRPr="007A4E5D">
        <w:rPr>
          <w:sz w:val="26"/>
          <w:szCs w:val="26"/>
        </w:rPr>
        <w:t xml:space="preserve">Повышение степени непрерывности функционирования </w:t>
      </w:r>
      <w:r w:rsidR="00C66940" w:rsidRPr="007A4E5D">
        <w:rPr>
          <w:sz w:val="26"/>
          <w:szCs w:val="26"/>
        </w:rPr>
        <w:t xml:space="preserve">Общества </w:t>
      </w:r>
      <w:r w:rsidRPr="007A4E5D">
        <w:rPr>
          <w:sz w:val="26"/>
          <w:szCs w:val="26"/>
        </w:rPr>
        <w:t>посредством автоматизированного вычислительного процесса</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План реализации концепции</w:t>
      </w:r>
    </w:p>
    <w:p w:rsidR="005E5DD1" w:rsidRPr="007A4E5D" w:rsidRDefault="005E5DD1" w:rsidP="00E1244A">
      <w:pPr>
        <w:numPr>
          <w:ilvl w:val="0"/>
          <w:numId w:val="94"/>
        </w:numPr>
        <w:jc w:val="both"/>
        <w:rPr>
          <w:sz w:val="26"/>
          <w:szCs w:val="26"/>
        </w:rPr>
      </w:pPr>
      <w:r w:rsidRPr="007A4E5D">
        <w:rPr>
          <w:sz w:val="26"/>
          <w:szCs w:val="26"/>
        </w:rPr>
        <w:t>Повышение степени использования виртуальных платформ и полуавтоматизи</w:t>
      </w:r>
      <w:r w:rsidR="00564719" w:rsidRPr="007A4E5D">
        <w:rPr>
          <w:sz w:val="26"/>
          <w:szCs w:val="26"/>
        </w:rPr>
        <w:t>рованного</w:t>
      </w:r>
      <w:r w:rsidRPr="007A4E5D">
        <w:rPr>
          <w:sz w:val="26"/>
          <w:szCs w:val="26"/>
        </w:rPr>
        <w:t xml:space="preserve"> обеспечения данными</w:t>
      </w:r>
    </w:p>
    <w:p w:rsidR="005E5DD1" w:rsidRPr="007A4E5D" w:rsidRDefault="005E5DD1" w:rsidP="00E1244A">
      <w:pPr>
        <w:numPr>
          <w:ilvl w:val="0"/>
          <w:numId w:val="94"/>
        </w:numPr>
        <w:jc w:val="both"/>
        <w:rPr>
          <w:sz w:val="26"/>
          <w:szCs w:val="26"/>
        </w:rPr>
      </w:pPr>
      <w:r w:rsidRPr="007A4E5D">
        <w:rPr>
          <w:sz w:val="26"/>
          <w:szCs w:val="26"/>
        </w:rPr>
        <w:t>Создание полностью динамичных виртуальных платформ</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Ключевые тенденции, факторы и стандарты</w:t>
      </w:r>
    </w:p>
    <w:p w:rsidR="005E5DD1" w:rsidRPr="007A4E5D" w:rsidRDefault="005E5DD1" w:rsidP="00E1244A">
      <w:pPr>
        <w:numPr>
          <w:ilvl w:val="0"/>
          <w:numId w:val="95"/>
        </w:numPr>
        <w:jc w:val="both"/>
        <w:rPr>
          <w:sz w:val="26"/>
          <w:szCs w:val="26"/>
        </w:rPr>
      </w:pPr>
      <w:r w:rsidRPr="007A4E5D">
        <w:rPr>
          <w:sz w:val="26"/>
          <w:szCs w:val="26"/>
        </w:rPr>
        <w:t>Широкое распространение и доступность аппаратных средств</w:t>
      </w:r>
    </w:p>
    <w:p w:rsidR="005E5DD1" w:rsidRPr="007A4E5D" w:rsidRDefault="005E5DD1" w:rsidP="00E1244A">
      <w:pPr>
        <w:numPr>
          <w:ilvl w:val="0"/>
          <w:numId w:val="95"/>
        </w:numPr>
        <w:jc w:val="both"/>
        <w:rPr>
          <w:sz w:val="26"/>
          <w:szCs w:val="26"/>
        </w:rPr>
      </w:pPr>
      <w:r w:rsidRPr="007A4E5D">
        <w:rPr>
          <w:sz w:val="26"/>
          <w:szCs w:val="26"/>
        </w:rPr>
        <w:t>Принятие виртуального принципа работы пользователями, отсутствие такой ситуации, когда на один сервер устанавливалось какое-либо одно приложение</w:t>
      </w:r>
    </w:p>
    <w:p w:rsidR="005E5DD1" w:rsidRPr="007A4E5D" w:rsidRDefault="005E5DD1" w:rsidP="00E1244A">
      <w:pPr>
        <w:numPr>
          <w:ilvl w:val="0"/>
          <w:numId w:val="95"/>
        </w:numPr>
        <w:jc w:val="both"/>
        <w:rPr>
          <w:sz w:val="26"/>
          <w:szCs w:val="26"/>
        </w:rPr>
      </w:pPr>
      <w:r w:rsidRPr="007A4E5D">
        <w:rPr>
          <w:sz w:val="26"/>
          <w:szCs w:val="26"/>
        </w:rPr>
        <w:t>Активное использование инструментария и процессов для эффективного управления средой в соответствии с лучшими мировыми практиками</w:t>
      </w:r>
    </w:p>
    <w:p w:rsidR="005E5DD1" w:rsidRDefault="005E5DD1" w:rsidP="005E5DD1">
      <w:pPr>
        <w:ind w:left="360"/>
        <w:jc w:val="both"/>
      </w:pPr>
    </w:p>
    <w:p w:rsidR="005E5DD1" w:rsidRDefault="006E36DB" w:rsidP="005E5DD1">
      <w:pPr>
        <w:jc w:val="both"/>
      </w:pPr>
      <w:r>
        <w:pict>
          <v:group id="_x0000_s1026" editas="canvas" style="width:467.75pt;height:238.4pt;mso-position-horizontal-relative:char;mso-position-vertical-relative:line" coordorigin="1705,3582" coordsize="9355,4768">
            <o:lock v:ext="edit" aspectratio="t"/>
            <v:shape id="_x0000_s1027" type="#_x0000_t75" style="position:absolute;left:1705;top:3582;width:9355;height:4768" o:preferrelative="f">
              <v:fill o:detectmouseclick="t"/>
              <v:path o:extrusionok="t" o:connecttype="none"/>
              <o:lock v:ext="edit" text="t"/>
            </v:shape>
            <v:shape id="_x0000_s1028" style="position:absolute;left:3324;top:4576;width:6152;height:3678;mso-position-horizontal:absolute;mso-position-vertical:absolute" coordsize="20200,12070" path="m2012,hdc901,,,901,,2012hal,10059hdc,11170,901,12070,2012,12070hal18189,12070hdc19300,12070,20200,11170,20200,10059hal20200,2012hdc20200,901,19300,,18189,hal2012,hdxe" fillcolor="#069" strokeweight=".1323mm">
              <v:stroke endcap="round"/>
              <v:path arrowok="t"/>
            </v:shape>
            <v:group id="_x0000_s1029" style="position:absolute;left:3421;top:4482;width:5898;height:1382" coordorigin="1207,1503" coordsize="3463,812">
              <v:shape id="_x0000_s1030" style="position:absolute;left:1207;top:1503;width:3463;height:812" coordsize="19370,4540" path="m568,hdc255,,,255,,568hal,3973hdc,4286,255,4540,568,4540hal18803,4540hdc19116,4540,19370,4286,19370,3973hal19370,568hdc19370,255,19116,,18803,hal568,hdxe" fillcolor="#83c2e5" strokeweight="0">
                <v:path arrowok="t"/>
              </v:shape>
              <v:shape id="_x0000_s1031" style="position:absolute;left:1207;top:1503;width:3463;height:812" coordsize="19370,4540" path="m568,hdc255,,,255,,568hal,3973hdc,4286,255,4540,568,4540hal18803,4540hdc19116,4540,19370,4286,19370,3973hal19370,568hdc19370,255,19116,,18803,hal568,hdxe" fillcolor="#83c2e5" strokeweight=".1323mm">
                <v:stroke endcap="round"/>
                <v:path arrowok="t"/>
              </v:shape>
            </v:group>
            <v:shape id="_x0000_s1032" style="position:absolute;left:3532;top:5876;width:5695;height:683;mso-position-horizontal:absolute;mso-position-vertical:absolute" coordsize="18700,2245" path="m375,hdc168,,,168,,375hal,1871hdc,2078,168,2245,375,2245hal18326,2245hdc18533,2245,18700,2078,18700,1871hal18700,375hdc18700,168,18533,,18326,hal375,hdxe" fillcolor="#83c2e5" strokeweight="0">
              <v:path arrowok="t"/>
            </v:shape>
            <v:group id="_x0000_s1033" style="position:absolute;left:1705;top:3855;width:1486;height:4432" coordorigin="400,1496" coordsize="671,2603">
              <v:shape id="_x0000_s1034" style="position:absolute;left:400;top:1496;width:671;height:2603" coordsize="3750,14555" path="m625,hdc280,,,280,,625hal,13930hdc,14276,280,14555,625,14555hal3125,14555hdc3471,14555,3750,14276,3750,13930hal3750,625hdc3750,280,3471,,3125,hal625,hdxe" fillcolor="#069" strokeweight="0">
                <v:path arrowok="t"/>
              </v:shape>
              <v:shape id="_x0000_s1035" style="position:absolute;left:400;top:1496;width:671;height:2603" coordsize="3750,14555" path="m625,hdc280,,,280,,625hal,13930hdc,14276,280,14555,625,14555hal3125,14555hdc3471,14555,3750,14276,3750,13930hal3750,625hdc3750,280,3471,,3125,hal625,hdxe" fillcolor="#069" strokeweight=".1323mm">
                <v:stroke endcap="round"/>
                <v:path arrowok="t"/>
              </v:shape>
            </v:group>
            <v:line id="_x0000_s1036" style="position:absolute" from="3406,4807" to="9307,4820" strokeweight=".1323mm">
              <v:stroke endcap="round"/>
            </v:line>
            <v:line id="_x0000_s1037" style="position:absolute" from="3558,6275" to="9219,6276" strokeweight=".1323mm">
              <v:stroke endcap="round"/>
            </v:line>
            <v:line id="_x0000_s1038" style="position:absolute;flip:y" from="7625,5879" to="7626,6265" strokeweight=".1323mm">
              <v:stroke endcap="round"/>
            </v:line>
            <v:line id="_x0000_s1039" style="position:absolute" from="3977,4816" to="3979,5173" strokeweight=".1323mm">
              <v:stroke endcap="round"/>
            </v:line>
            <v:line id="_x0000_s1040" style="position:absolute" from="4316,4816" to="4318,5173" strokeweight=".1323mm">
              <v:stroke endcap="round"/>
            </v:line>
            <v:line id="_x0000_s1041" style="position:absolute" from="4603,4816" to="4606,5175" strokeweight=".1323mm">
              <v:stroke endcap="round"/>
            </v:line>
            <v:line id="_x0000_s1042" style="position:absolute" from="4837,4816" to="4840,5173" strokeweight=".1323mm">
              <v:stroke endcap="round"/>
            </v:line>
            <v:line id="_x0000_s1043" style="position:absolute" from="5062,4816" to="5064,5173" strokeweight=".1323mm">
              <v:stroke endcap="round"/>
            </v:line>
            <v:line id="_x0000_s1044" style="position:absolute" from="5276,4816" to="5277,5173" strokeweight=".1323mm">
              <v:stroke endcap="round"/>
            </v:line>
            <v:line id="_x0000_s1045" style="position:absolute" from="5500,4816" to="5501,5173" strokeweight=".1323mm">
              <v:stroke endcap="round"/>
            </v:line>
            <v:line id="_x0000_s1046" style="position:absolute" from="5698,4816" to="5699,5173" strokeweight=".1323mm">
              <v:stroke endcap="round"/>
            </v:line>
            <v:line id="_x0000_s1047" style="position:absolute" from="6058,4816" to="6060,5173" strokeweight=".1323mm">
              <v:stroke endcap="round"/>
            </v:line>
            <v:line id="_x0000_s1048" style="position:absolute" from="6485,4816" to="6486,5175" strokeweight=".1323mm">
              <v:stroke endcap="round"/>
            </v:line>
            <v:line id="_x0000_s1049" style="position:absolute" from="6883,4816" to="6884,5175" strokeweight=".1323mm">
              <v:stroke endcap="round"/>
            </v:line>
            <v:line id="_x0000_s1050" style="position:absolute" from="8078,4816" to="8080,5173" strokeweight=".1323mm">
              <v:stroke endcap="round"/>
            </v:line>
            <v:line id="_x0000_s1051" style="position:absolute" from="7026,4816" to="7027,5175" strokeweight=".1323mm">
              <v:stroke endcap="round"/>
            </v:line>
            <v:line id="_x0000_s1052" style="position:absolute" from="7249,4816" to="7251,5175" strokeweight=".1323mm">
              <v:stroke endcap="round"/>
            </v:line>
            <v:line id="_x0000_s1053" style="position:absolute" from="7463,4816" to="7465,5175" strokeweight=".1323mm">
              <v:stroke endcap="round"/>
            </v:line>
            <v:line id="_x0000_s1054" style="position:absolute" from="7688,4816" to="7690,5175" strokeweight=".1323mm">
              <v:stroke endcap="round"/>
            </v:line>
            <v:line id="_x0000_s1055" style="position:absolute" from="7886,4816" to="7887,5175" strokeweight=".1323mm">
              <v:stroke endcap="round"/>
            </v:line>
            <v:group id="_x0000_s1056" style="position:absolute;left:1839;top:4367;width:1215;height:521" coordorigin="481,1917" coordsize="546,179">
              <v:rect id="_x0000_s1057" style="position:absolute;left:481;top:1917;width:546;height:179" fillcolor="#83c2e5" stroked="f"/>
              <v:rect id="_x0000_s1058" style="position:absolute;left:481;top:1917;width:546;height:179" fillcolor="#83c2e5" strokeweight=".1323mm">
                <v:stroke endcap="round"/>
              </v:rect>
            </v:group>
            <v:rect id="_x0000_s1059" style="position:absolute;left:2093;top:3895;width:958;height:483" filled="f" stroked="f">
              <v:textbox style="mso-next-textbox:#_x0000_s1059" inset="0,0,0,0">
                <w:txbxContent>
                  <w:p w:rsidR="00BD5A44" w:rsidRDefault="00BD5A44" w:rsidP="005E5DD1">
                    <w:pPr>
                      <w:autoSpaceDE w:val="0"/>
                      <w:autoSpaceDN w:val="0"/>
                      <w:adjustRightInd w:val="0"/>
                      <w:jc w:val="center"/>
                      <w:rPr>
                        <w:rFonts w:ascii="Arial" w:hAnsi="Arial" w:cs="Arial"/>
                        <w:b/>
                        <w:bCs/>
                        <w:color w:val="FFFFFF"/>
                        <w:sz w:val="14"/>
                        <w:szCs w:val="14"/>
                      </w:rPr>
                    </w:pPr>
                    <w:r>
                      <w:rPr>
                        <w:rFonts w:ascii="Arial" w:hAnsi="Arial" w:cs="Arial"/>
                        <w:b/>
                        <w:bCs/>
                        <w:color w:val="FFFFFF"/>
                        <w:sz w:val="14"/>
                        <w:szCs w:val="14"/>
                      </w:rPr>
                      <w:t>Консоль технических операций</w:t>
                    </w:r>
                  </w:p>
                </w:txbxContent>
              </v:textbox>
            </v:rect>
            <v:rect id="_x0000_s1060" style="position:absolute;left:5586;top:4592;width:939;height:345" filled="f" stroked="f">
              <v:textbox style="mso-next-textbox:#_x0000_s1060"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5"/>
                        <w:szCs w:val="22"/>
                      </w:rPr>
                      <w:t>Приложения</w:t>
                    </w:r>
                  </w:p>
                </w:txbxContent>
              </v:textbox>
            </v:rect>
            <v:rect id="_x0000_s1061" style="position:absolute;left:5084;top:5980;width:1860;height:296" filled="f" stroked="f">
              <v:textbox style="mso-next-textbox:#_x0000_s1061" inset="0,0,0,0">
                <w:txbxContent>
                  <w:p w:rsidR="00BD5A44" w:rsidRDefault="00BD5A44" w:rsidP="005E5DD1">
                    <w:pPr>
                      <w:autoSpaceDE w:val="0"/>
                      <w:autoSpaceDN w:val="0"/>
                      <w:adjustRightInd w:val="0"/>
                      <w:jc w:val="center"/>
                      <w:rPr>
                        <w:rFonts w:ascii="Arial" w:hAnsi="Arial" w:cs="Arial"/>
                        <w:b/>
                        <w:bCs/>
                        <w:color w:val="000000"/>
                        <w:sz w:val="44"/>
                        <w:szCs w:val="64"/>
                        <w:lang w:val="en-GB"/>
                      </w:rPr>
                    </w:pPr>
                    <w:r>
                      <w:rPr>
                        <w:rFonts w:ascii="Arial" w:hAnsi="Arial" w:cs="Arial"/>
                        <w:b/>
                        <w:bCs/>
                        <w:color w:val="000000"/>
                        <w:sz w:val="15"/>
                        <w:szCs w:val="22"/>
                      </w:rPr>
                      <w:t xml:space="preserve">ОС </w:t>
                    </w:r>
                    <w:r>
                      <w:rPr>
                        <w:rFonts w:ascii="Arial" w:hAnsi="Arial" w:cs="Arial"/>
                        <w:b/>
                        <w:bCs/>
                        <w:color w:val="000000"/>
                        <w:sz w:val="15"/>
                        <w:szCs w:val="22"/>
                        <w:lang w:val="en-GB"/>
                      </w:rPr>
                      <w:t>Microsoft</w:t>
                    </w:r>
                  </w:p>
                </w:txbxContent>
              </v:textbox>
            </v:rect>
            <v:rect id="_x0000_s1062" style="position:absolute;left:7625;top:5879;width:1589;height:459" filled="f" stroked="f">
              <v:textbox style="mso-next-textbox:#_x0000_s1062" inset="0,0,0,0">
                <w:txbxContent>
                  <w:p w:rsidR="00BD5A44" w:rsidRDefault="00BD5A44" w:rsidP="005E5DD1">
                    <w:pPr>
                      <w:autoSpaceDE w:val="0"/>
                      <w:autoSpaceDN w:val="0"/>
                      <w:adjustRightInd w:val="0"/>
                      <w:jc w:val="center"/>
                      <w:rPr>
                        <w:rFonts w:ascii="Arial" w:hAnsi="Arial" w:cs="Arial"/>
                        <w:b/>
                        <w:bCs/>
                        <w:color w:val="000000"/>
                        <w:sz w:val="15"/>
                        <w:szCs w:val="22"/>
                      </w:rPr>
                    </w:pPr>
                    <w:r>
                      <w:rPr>
                        <w:rFonts w:ascii="Arial" w:hAnsi="Arial" w:cs="Arial"/>
                        <w:b/>
                        <w:bCs/>
                        <w:color w:val="000000"/>
                        <w:sz w:val="15"/>
                        <w:szCs w:val="22"/>
                      </w:rPr>
                      <w:t>Другие ОС</w:t>
                    </w:r>
                  </w:p>
                  <w:p w:rsidR="00BD5A44" w:rsidRPr="004117FA" w:rsidRDefault="00BD5A44" w:rsidP="005E5DD1">
                    <w:pPr>
                      <w:autoSpaceDE w:val="0"/>
                      <w:autoSpaceDN w:val="0"/>
                      <w:adjustRightInd w:val="0"/>
                      <w:jc w:val="center"/>
                      <w:rPr>
                        <w:rFonts w:ascii="Arial" w:hAnsi="Arial" w:cs="Arial"/>
                        <w:b/>
                        <w:bCs/>
                        <w:color w:val="000000"/>
                        <w:sz w:val="44"/>
                        <w:szCs w:val="64"/>
                      </w:rPr>
                    </w:pPr>
                    <w:r>
                      <w:rPr>
                        <w:rFonts w:ascii="Arial" w:hAnsi="Arial" w:cs="Arial"/>
                        <w:b/>
                        <w:bCs/>
                        <w:color w:val="000000"/>
                        <w:sz w:val="15"/>
                        <w:szCs w:val="22"/>
                      </w:rPr>
                      <w:t>(</w:t>
                    </w:r>
                    <w:r>
                      <w:rPr>
                        <w:rFonts w:ascii="Arial" w:hAnsi="Arial" w:cs="Arial"/>
                        <w:b/>
                        <w:bCs/>
                        <w:color w:val="000000"/>
                        <w:sz w:val="15"/>
                        <w:szCs w:val="22"/>
                        <w:lang w:val="en-US"/>
                      </w:rPr>
                      <w:t xml:space="preserve">UNIX </w:t>
                    </w:r>
                    <w:r>
                      <w:rPr>
                        <w:rFonts w:ascii="Arial" w:hAnsi="Arial" w:cs="Arial"/>
                        <w:b/>
                        <w:bCs/>
                        <w:color w:val="000000"/>
                        <w:sz w:val="15"/>
                        <w:szCs w:val="22"/>
                      </w:rPr>
                      <w:t>подобные)</w:t>
                    </w:r>
                  </w:p>
                </w:txbxContent>
              </v:textbox>
            </v:rect>
            <v:rect id="_x0000_s1063" style="position:absolute;left:5454;top:6373;width:1746;height:345" filled="f" stroked="f">
              <v:textbox style="mso-next-textbox:#_x0000_s1063"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5"/>
                        <w:szCs w:val="22"/>
                      </w:rPr>
                      <w:t>Операционная система</w:t>
                    </w:r>
                  </w:p>
                </w:txbxContent>
              </v:textbox>
            </v:rect>
            <v:shape id="_x0000_s1064" style="position:absolute;left:9578;top:5742;width:991;height:845;mso-position-horizontal:absolute;mso-position-vertical:absolute" coordsize="582,496" path="m436,r,124l,124,,372r436,l436,496,582,248,436,xe" fillcolor="#83c2e5" strokeweight=".38pt">
              <v:stroke endcap="round"/>
              <v:path arrowok="t"/>
            </v:shape>
            <v:rect id="_x0000_s1065" style="position:absolute;left:3521;top:3582;width:5548;height:437" filled="f" stroked="f">
              <v:textbox style="mso-next-textbox:#_x0000_s1065" inset="0,0,0,0">
                <w:txbxContent>
                  <w:p w:rsidR="00BD5A44" w:rsidRDefault="00BD5A44" w:rsidP="005E5DD1">
                    <w:pPr>
                      <w:autoSpaceDE w:val="0"/>
                      <w:autoSpaceDN w:val="0"/>
                      <w:adjustRightInd w:val="0"/>
                      <w:rPr>
                        <w:rFonts w:ascii="Arial" w:hAnsi="Arial" w:cs="Arial"/>
                        <w:b/>
                        <w:bCs/>
                        <w:color w:val="000000"/>
                        <w:sz w:val="44"/>
                        <w:szCs w:val="64"/>
                      </w:rPr>
                    </w:pPr>
                  </w:p>
                </w:txbxContent>
              </v:textbox>
            </v:rect>
            <v:line id="_x0000_s1066" style="position:absolute;flip:x" from="7722,3688" to="7881,3689" strokeweight=".1323mm">
              <v:stroke endcap="round"/>
            </v:line>
            <v:rect id="_x0000_s1067" style="position:absolute;left:6239;top:8005;width:358;height:345" filled="f" stroked="f">
              <v:textbox style="mso-next-textbox:#_x0000_s1067" inset="0,0,0,0">
                <w:txbxContent>
                  <w:p w:rsidR="00BD5A44" w:rsidRDefault="00BD5A44" w:rsidP="005E5DD1">
                    <w:pPr>
                      <w:autoSpaceDE w:val="0"/>
                      <w:autoSpaceDN w:val="0"/>
                      <w:adjustRightInd w:val="0"/>
                      <w:rPr>
                        <w:rFonts w:ascii="Arial" w:hAnsi="Arial" w:cs="Arial"/>
                        <w:b/>
                        <w:bCs/>
                        <w:color w:val="FFFFFF"/>
                        <w:sz w:val="44"/>
                        <w:szCs w:val="64"/>
                        <w:lang w:val="en-GB"/>
                      </w:rPr>
                    </w:pPr>
                    <w:r>
                      <w:rPr>
                        <w:rFonts w:ascii="Arial" w:hAnsi="Arial" w:cs="Arial"/>
                        <w:b/>
                        <w:bCs/>
                        <w:color w:val="FFFFFF"/>
                        <w:sz w:val="15"/>
                        <w:szCs w:val="22"/>
                      </w:rPr>
                      <w:t>Сеть</w:t>
                    </w:r>
                  </w:p>
                </w:txbxContent>
              </v:textbox>
            </v:rect>
            <v:rect id="_x0000_s1068" style="position:absolute;left:3865;top:6645;width:4824;height:1077" fillcolor="#83c2e5" stroked="f"/>
            <v:shape id="_x0000_s1069" type="#_x0000_t75" style="position:absolute;left:3865;top:6647;width:4824;height:1073" filled="t" fillcolor="#83c2e5">
              <v:imagedata r:id="rId13" o:title=""/>
            </v:shape>
            <v:rect id="_x0000_s1070" style="position:absolute;left:3865;top:6645;width:4824;height:1077" fillcolor="#83c2e5" stroked="f"/>
            <v:rect id="_x0000_s1071" style="position:absolute;left:3865;top:6647;width:4824;height:1073" fillcolor="#83c2e5" strokeweight=".1323mm">
              <v:stroke endcap="round"/>
            </v:rect>
            <v:line id="_x0000_s1072" style="position:absolute" from="4584,6640" to="4585,7705" filled="t" fillcolor="#f90" strokeweight=".1323mm">
              <v:stroke endcap="round"/>
            </v:line>
            <v:line id="_x0000_s1073" style="position:absolute" from="5369,6640" to="5370,7705" filled="t" fillcolor="#f90" strokeweight=".1323mm">
              <v:stroke endcap="round"/>
            </v:line>
            <v:line id="_x0000_s1074" style="position:absolute" from="6193,6640" to="6194,7705" filled="t" fillcolor="#f90" strokeweight=".1323mm">
              <v:stroke endcap="round"/>
            </v:line>
            <v:line id="_x0000_s1075" style="position:absolute" from="7029,6640" to="7030,7705" filled="t" fillcolor="#f90" strokeweight=".1323mm">
              <v:stroke endcap="round"/>
            </v:line>
            <v:line id="_x0000_s1076" style="position:absolute" from="7843,6640" to="7844,7705" filled="t" fillcolor="#f90" strokeweight=".1323mm">
              <v:stroke endcap="round"/>
            </v:line>
            <v:rect id="_x0000_s1077" style="position:absolute;left:3877;top:6984;width:625;height:106" fillcolor="#83c2e5" stroked="f">
              <v:textbox style="mso-next-textbox:#_x0000_s1077" inset="0,0,0,0">
                <w:txbxContent>
                  <w:p w:rsidR="00BD5A44" w:rsidRDefault="00BD5A44" w:rsidP="005E5DD1">
                    <w:pPr>
                      <w:rPr>
                        <w:szCs w:val="16"/>
                      </w:rPr>
                    </w:pPr>
                  </w:p>
                </w:txbxContent>
              </v:textbox>
            </v:rect>
            <v:rect id="_x0000_s1078" style="position:absolute;left:4046;top:7064;width:179;height:118" fillcolor="#83c2e5" stroked="f">
              <v:textbox style="mso-next-textbox:#_x0000_s1078"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2"/>
                        <w:szCs w:val="18"/>
                      </w:rPr>
                      <w:t>ЦП</w:t>
                    </w:r>
                  </w:p>
                </w:txbxContent>
              </v:textbox>
            </v:rect>
            <v:rect id="_x0000_s1079" style="position:absolute;left:4716;top:7098;width:453;height:118" fillcolor="#83c2e5" stroked="f">
              <v:textbox style="mso-next-textbox:#_x0000_s1079"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2"/>
                        <w:szCs w:val="18"/>
                      </w:rPr>
                      <w:t>Память</w:t>
                    </w:r>
                  </w:p>
                </w:txbxContent>
              </v:textbox>
            </v:rect>
            <v:rect id="_x0000_s1080" style="position:absolute;left:5670;top:7098;width:163;height:118" fillcolor="#83c2e5" stroked="f">
              <v:textbox style="mso-next-textbox:#_x0000_s1080"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2"/>
                        <w:szCs w:val="18"/>
                        <w:lang w:val="en-GB"/>
                      </w:rPr>
                      <w:t>I/O</w:t>
                    </w:r>
                  </w:p>
                </w:txbxContent>
              </v:textbox>
            </v:rect>
            <v:rect id="_x0000_s1081" style="position:absolute;left:6245;top:7098;width:699;height:118" fillcolor="#83c2e5" stroked="f">
              <v:textbox style="mso-next-textbox:#_x0000_s1081"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2"/>
                        <w:szCs w:val="18"/>
                      </w:rPr>
                      <w:t>Хранилище</w:t>
                    </w:r>
                  </w:p>
                </w:txbxContent>
              </v:textbox>
            </v:rect>
            <v:rect id="_x0000_s1082" style="position:absolute;left:7184;top:7098;width:291;height:118" fillcolor="#83c2e5" stroked="f">
              <v:textbox style="mso-next-textbox:#_x0000_s1082"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2"/>
                        <w:szCs w:val="18"/>
                      </w:rPr>
                      <w:t>Сеть</w:t>
                    </w:r>
                  </w:p>
                </w:txbxContent>
              </v:textbox>
            </v:rect>
            <v:rect id="_x0000_s1083" style="position:absolute;left:7941;top:7052;width:724;height:235" fillcolor="#83c2e5" stroked="f">
              <v:textbox style="mso-next-textbox:#_x0000_s1083"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2"/>
                        <w:szCs w:val="18"/>
                      </w:rPr>
                      <w:t>Периферия</w:t>
                    </w:r>
                  </w:p>
                </w:txbxContent>
              </v:textbox>
            </v:rect>
            <v:rect id="_x0000_s1084" style="position:absolute;left:7998;top:7207;width:1;height:420" fillcolor="#83c2e5" stroked="f">
              <v:textbox style="mso-next-textbox:#_x0000_s1084" inset="0,0,0,0">
                <w:txbxContent>
                  <w:p w:rsidR="00BD5A44" w:rsidRDefault="00BD5A44" w:rsidP="005E5DD1">
                    <w:pPr>
                      <w:autoSpaceDE w:val="0"/>
                      <w:autoSpaceDN w:val="0"/>
                      <w:adjustRightInd w:val="0"/>
                      <w:rPr>
                        <w:rFonts w:ascii="Arial" w:hAnsi="Arial" w:cs="Arial"/>
                        <w:b/>
                        <w:bCs/>
                        <w:color w:val="000000"/>
                        <w:sz w:val="44"/>
                        <w:szCs w:val="64"/>
                        <w:lang w:val="en-GB"/>
                      </w:rPr>
                    </w:pPr>
                  </w:p>
                </w:txbxContent>
              </v:textbox>
            </v:rect>
            <v:line id="_x0000_s1085" style="position:absolute" from="3421,5178" to="9319,5179" strokeweight=".1323mm">
              <v:stroke endcap="round"/>
            </v:line>
            <v:rect id="_x0000_s1086" style="position:absolute;left:4397;top:5405;width:4509;height:345" filled="f" stroked="f">
              <v:textbox style="mso-next-textbox:#_x0000_s1086" inset="0,0,0,0">
                <w:txbxContent>
                  <w:p w:rsidR="00BD5A44" w:rsidRDefault="00BD5A44" w:rsidP="005E5DD1">
                    <w:pPr>
                      <w:autoSpaceDE w:val="0"/>
                      <w:autoSpaceDN w:val="0"/>
                      <w:adjustRightInd w:val="0"/>
                      <w:rPr>
                        <w:rFonts w:ascii="Arial" w:hAnsi="Arial" w:cs="Arial"/>
                        <w:b/>
                        <w:bCs/>
                        <w:color w:val="000000"/>
                        <w:sz w:val="44"/>
                        <w:szCs w:val="64"/>
                        <w:lang w:val="en-GB"/>
                      </w:rPr>
                    </w:pPr>
                    <w:r>
                      <w:rPr>
                        <w:rFonts w:ascii="Arial" w:hAnsi="Arial" w:cs="Arial"/>
                        <w:b/>
                        <w:bCs/>
                        <w:color w:val="000000"/>
                        <w:sz w:val="15"/>
                        <w:szCs w:val="22"/>
                      </w:rPr>
                      <w:t>Превентивное обеспечение и управление инфраструктурой</w:t>
                    </w:r>
                  </w:p>
                </w:txbxContent>
              </v:textbox>
            </v:rect>
            <v:group id="_x0000_s1087" style="position:absolute;left:3158;top:4491;width:433;height:421" coordorigin="1052,1870" coordsize="254,247">
              <v:shape id="_x0000_s1088" style="position:absolute;left:1052;top:1870;width:254;height:247" coordsize="254,247" path="m,123l51,247r,-62l203,185r,62l254,123,203,r,62l51,62,51,,,123xe" fillcolor="#83c2e5" stroked="f">
                <v:path arrowok="t"/>
              </v:shape>
              <v:shape id="_x0000_s1089" style="position:absolute;left:1052;top:1870;width:254;height:247" coordsize="254,247" path="m,123l51,247r,-62l203,185r,62l254,123,203,r,62l51,62,51,,,123xe" fillcolor="#83c2e5" strokeweight=".1323mm">
                <v:stroke endcap="round"/>
                <v:path arrowok="t"/>
              </v:shape>
            </v:group>
            <v:group id="_x0000_s1090" style="position:absolute;left:3158;top:5300;width:433;height:421" coordorigin="1052,2345" coordsize="254,247">
              <v:shape id="_x0000_s1091" style="position:absolute;left:1052;top:2345;width:254;height:247" coordsize="254,247" path="m,123l51,247r,-62l203,185r,62l254,123,203,r,62l51,62,51,,,123xe" fillcolor="#83c2e5" stroked="f">
                <v:path arrowok="t"/>
              </v:shape>
              <v:shape id="_x0000_s1092" style="position:absolute;left:1052;top:2345;width:254;height:247" coordsize="254,247" path="m,123l51,247r,-62l203,185r,62l254,123,203,r,62l51,62,51,,,123xe" fillcolor="#83c2e5" strokeweight=".1323mm">
                <v:stroke endcap="round"/>
                <v:path arrowok="t"/>
              </v:shape>
            </v:group>
            <v:group id="_x0000_s1093" style="position:absolute;left:3158;top:6250;width:433;height:421" coordorigin="1052,2903" coordsize="254,247">
              <v:shape id="_x0000_s1094" style="position:absolute;left:1052;top:2903;width:254;height:247" coordsize="254,247" path="m,123l51,247r,-62l203,185r,62l254,123,203,r,62l51,62,51,,,123xe" fillcolor="#83c2e5" stroked="f">
                <v:path arrowok="t"/>
              </v:shape>
              <v:shape id="_x0000_s1095" style="position:absolute;left:1052;top:2903;width:254;height:247" coordsize="254,247" path="m,123l51,247r,-62l203,185r,62l254,123,203,r,62l51,62,51,,,123xe" fillcolor="#83c2e5" strokeweight=".1323mm">
                <v:stroke endcap="round"/>
                <v:path arrowok="t"/>
              </v:shape>
            </v:group>
            <v:group id="_x0000_s1096" style="position:absolute;left:3158;top:7055;width:433;height:420" coordorigin="1052,3375" coordsize="254,247">
              <v:shape id="_x0000_s1097" style="position:absolute;left:1052;top:3375;width:254;height:247" coordsize="254,247" path="m,123l51,247r,-62l203,185r,62l254,123,203,r,62l51,62,51,,,123xe" fillcolor="#83c2e5" stroked="f">
                <v:path arrowok="t"/>
              </v:shape>
              <v:shape id="_x0000_s1098" style="position:absolute;left:1052;top:3375;width:254;height:247" coordsize="254,247" path="m,123l51,247r,-62l203,185r,62l254,123,203,r,62l51,62,51,,,123xe" fillcolor="#83c2e5" strokeweight=".1323mm">
                <v:stroke endcap="round"/>
                <v:path arrowok="t"/>
              </v:shape>
            </v:group>
            <v:group id="_x0000_s1099" style="position:absolute;left:3158;top:7787;width:433;height:420" coordorigin="1052,3805" coordsize="254,247">
              <v:shape id="_x0000_s1100" style="position:absolute;left:1052;top:3805;width:254;height:247" coordsize="254,247" path="m,124l51,247r,-62l203,185r,62l254,124,203,r,62l51,62,51,,,124xe" fillcolor="#83c2e5" stroked="f">
                <v:path arrowok="t"/>
              </v:shape>
              <v:shape id="_x0000_s1101" style="position:absolute;left:1052;top:3805;width:254;height:247" coordsize="254,247" path="m,124l51,247r,-62l203,185r,62l254,124,203,r,62l51,62,51,,,124xe" fillcolor="#83c2e5" strokeweight=".1323mm">
                <v:stroke endcap="round"/>
                <v:path arrowok="t"/>
              </v:shape>
            </v:group>
            <v:group id="_x0000_s1102" style="position:absolute;left:1839;top:4905;width:1215;height:521" coordorigin="481,1917" coordsize="546,179">
              <v:rect id="_x0000_s1103" style="position:absolute;left:481;top:1917;width:546;height:179" fillcolor="#83c2e5" stroked="f"/>
              <v:rect id="_x0000_s1104" style="position:absolute;left:481;top:1917;width:546;height:179" fillcolor="#83c2e5" strokeweight=".1323mm">
                <v:stroke endcap="round"/>
              </v:rect>
            </v:group>
            <v:group id="_x0000_s1105" style="position:absolute;left:1839;top:5459;width:1215;height:521" coordorigin="481,1917" coordsize="546,179">
              <v:rect id="_x0000_s1106" style="position:absolute;left:481;top:1917;width:546;height:179" fillcolor="#83c2e5" stroked="f"/>
              <v:rect id="_x0000_s1107" style="position:absolute;left:481;top:1917;width:546;height:179" fillcolor="#83c2e5" strokeweight=".1323mm">
                <v:stroke endcap="round"/>
              </v:rect>
            </v:group>
            <v:group id="_x0000_s1108" style="position:absolute;left:1839;top:6012;width:1215;height:521" coordorigin="481,1917" coordsize="546,179">
              <v:rect id="_x0000_s1109" style="position:absolute;left:481;top:1917;width:546;height:179" fillcolor="#83c2e5" stroked="f"/>
              <v:rect id="_x0000_s1110" style="position:absolute;left:481;top:1917;width:546;height:179" fillcolor="#83c2e5" strokeweight=".1323mm">
                <v:stroke endcap="round"/>
              </v:rect>
            </v:group>
            <v:group id="_x0000_s1111" style="position:absolute;left:1839;top:6552;width:1215;height:521" coordorigin="481,1917" coordsize="546,179">
              <v:rect id="_x0000_s1112" style="position:absolute;left:481;top:1917;width:546;height:179" fillcolor="#83c2e5" stroked="f"/>
              <v:rect id="_x0000_s1113" style="position:absolute;left:481;top:1917;width:546;height:179" fillcolor="#83c2e5" strokeweight=".1323mm">
                <v:stroke endcap="round"/>
              </v:rect>
            </v:group>
            <v:group id="_x0000_s1114" style="position:absolute;left:1839;top:7105;width:1215;height:521" coordorigin="481,1917" coordsize="546,179">
              <v:rect id="_x0000_s1115" style="position:absolute;left:481;top:1917;width:546;height:179" fillcolor="#83c2e5" stroked="f"/>
              <v:rect id="_x0000_s1116" style="position:absolute;left:481;top:1917;width:546;height:179" fillcolor="#83c2e5" strokeweight=".1323mm">
                <v:stroke endcap="round"/>
              </v:rect>
            </v:group>
            <v:group id="_x0000_s1117" style="position:absolute;left:1825;top:7651;width:1215;height:521" coordorigin="481,1917" coordsize="546,179">
              <v:rect id="_x0000_s1118" style="position:absolute;left:481;top:1917;width:546;height:179" fillcolor="#83c2e5" stroked="f"/>
              <v:rect id="_x0000_s1119" style="position:absolute;left:481;top:1917;width:546;height:179" fillcolor="#83c2e5" strokeweight=".1323mm">
                <v:stroke endcap="round"/>
              </v:rect>
            </v:group>
            <v:rect id="_x0000_s1120" style="position:absolute;left:1971;top:4520;width:900;height:414" filled="f" stroked="f">
              <v:textbox style="mso-next-textbox:#_x0000_s1120" inset="0,0,0,0">
                <w:txbxContent>
                  <w:p w:rsidR="00BD5A44" w:rsidRDefault="00BD5A44" w:rsidP="005E5DD1">
                    <w:pPr>
                      <w:autoSpaceDE w:val="0"/>
                      <w:autoSpaceDN w:val="0"/>
                      <w:adjustRightInd w:val="0"/>
                      <w:rPr>
                        <w:rFonts w:ascii="Arial" w:hAnsi="Arial" w:cs="Arial"/>
                        <w:b/>
                        <w:bCs/>
                        <w:color w:val="000000"/>
                        <w:sz w:val="12"/>
                        <w:szCs w:val="12"/>
                      </w:rPr>
                    </w:pPr>
                    <w:r>
                      <w:rPr>
                        <w:rFonts w:ascii="Arial" w:hAnsi="Arial" w:cs="Arial"/>
                        <w:b/>
                        <w:bCs/>
                        <w:color w:val="000000"/>
                        <w:sz w:val="12"/>
                        <w:szCs w:val="12"/>
                      </w:rPr>
                      <w:t xml:space="preserve">Управление </w:t>
                    </w:r>
                  </w:p>
                  <w:p w:rsidR="00BD5A44" w:rsidRDefault="00BD5A44" w:rsidP="005E5DD1">
                    <w:pPr>
                      <w:autoSpaceDE w:val="0"/>
                      <w:autoSpaceDN w:val="0"/>
                      <w:adjustRightInd w:val="0"/>
                      <w:rPr>
                        <w:rFonts w:ascii="Arial" w:hAnsi="Arial" w:cs="Arial"/>
                        <w:b/>
                        <w:bCs/>
                        <w:color w:val="000000"/>
                        <w:sz w:val="12"/>
                        <w:szCs w:val="12"/>
                        <w:lang w:val="en-GB"/>
                      </w:rPr>
                    </w:pPr>
                    <w:r>
                      <w:rPr>
                        <w:rFonts w:ascii="Arial" w:hAnsi="Arial" w:cs="Arial"/>
                        <w:b/>
                        <w:bCs/>
                        <w:color w:val="000000"/>
                        <w:sz w:val="12"/>
                        <w:szCs w:val="12"/>
                      </w:rPr>
                      <w:t>приложениями</w:t>
                    </w:r>
                  </w:p>
                </w:txbxContent>
              </v:textbox>
            </v:rect>
            <v:rect id="_x0000_s1121" style="position:absolute;left:1979;top:5022;width:717;height:414" filled="f" stroked="f">
              <v:textbox style="mso-next-textbox:#_x0000_s1121" inset="0,0,0,0">
                <w:txbxContent>
                  <w:p w:rsidR="00BD5A44" w:rsidRDefault="00BD5A44" w:rsidP="005E5DD1">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Управление</w:t>
                    </w:r>
                  </w:p>
                  <w:p w:rsidR="00BD5A44" w:rsidRDefault="00BD5A44" w:rsidP="005E5DD1">
                    <w:pPr>
                      <w:autoSpaceDE w:val="0"/>
                      <w:autoSpaceDN w:val="0"/>
                      <w:adjustRightInd w:val="0"/>
                      <w:jc w:val="center"/>
                      <w:rPr>
                        <w:rFonts w:ascii="Arial" w:hAnsi="Arial" w:cs="Arial"/>
                        <w:b/>
                        <w:bCs/>
                        <w:color w:val="000000"/>
                        <w:sz w:val="12"/>
                        <w:szCs w:val="12"/>
                        <w:lang w:val="en-GB"/>
                      </w:rPr>
                    </w:pPr>
                    <w:r>
                      <w:rPr>
                        <w:rFonts w:ascii="Arial" w:hAnsi="Arial" w:cs="Arial"/>
                        <w:b/>
                        <w:bCs/>
                        <w:color w:val="000000"/>
                        <w:sz w:val="12"/>
                        <w:szCs w:val="12"/>
                      </w:rPr>
                      <w:t>ОС</w:t>
                    </w:r>
                  </w:p>
                </w:txbxContent>
              </v:textbox>
            </v:rect>
            <v:rect id="_x0000_s1122" style="position:absolute;left:1958;top:5535;width:875;height:552" filled="f" stroked="f">
              <v:textbox style="mso-next-textbox:#_x0000_s1122" inset="0,0,0,0">
                <w:txbxContent>
                  <w:p w:rsidR="00BD5A44" w:rsidRDefault="00BD5A44" w:rsidP="005E5DD1">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Управление </w:t>
                    </w:r>
                  </w:p>
                  <w:p w:rsidR="00BD5A44" w:rsidRDefault="00BD5A44" w:rsidP="005E5DD1">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пропускной </w:t>
                    </w:r>
                  </w:p>
                  <w:p w:rsidR="00BD5A44" w:rsidRDefault="00BD5A44" w:rsidP="005E5DD1">
                    <w:pPr>
                      <w:autoSpaceDE w:val="0"/>
                      <w:autoSpaceDN w:val="0"/>
                      <w:adjustRightInd w:val="0"/>
                      <w:jc w:val="center"/>
                      <w:rPr>
                        <w:rFonts w:ascii="Arial" w:hAnsi="Arial" w:cs="Arial"/>
                        <w:b/>
                        <w:bCs/>
                        <w:color w:val="000000"/>
                        <w:sz w:val="12"/>
                        <w:szCs w:val="12"/>
                        <w:lang w:val="en-GB"/>
                      </w:rPr>
                    </w:pPr>
                    <w:r>
                      <w:rPr>
                        <w:rFonts w:ascii="Arial" w:hAnsi="Arial" w:cs="Arial"/>
                        <w:b/>
                        <w:bCs/>
                        <w:color w:val="000000"/>
                        <w:sz w:val="12"/>
                        <w:szCs w:val="12"/>
                      </w:rPr>
                      <w:t>способностью</w:t>
                    </w:r>
                  </w:p>
                </w:txbxContent>
              </v:textbox>
            </v:rect>
            <v:rect id="_x0000_s1123" style="position:absolute;left:1909;top:6140;width:953;height:414" filled="f" stroked="f">
              <v:textbox style="mso-next-textbox:#_x0000_s1123" inset="0,0,0,0">
                <w:txbxContent>
                  <w:p w:rsidR="00BD5A44" w:rsidRDefault="00BD5A44" w:rsidP="005E5DD1">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Управление </w:t>
                    </w:r>
                  </w:p>
                  <w:p w:rsidR="00BD5A44" w:rsidRDefault="00BD5A44" w:rsidP="005E5DD1">
                    <w:pPr>
                      <w:autoSpaceDE w:val="0"/>
                      <w:autoSpaceDN w:val="0"/>
                      <w:adjustRightInd w:val="0"/>
                      <w:jc w:val="center"/>
                      <w:rPr>
                        <w:rFonts w:ascii="Arial" w:hAnsi="Arial" w:cs="Arial"/>
                        <w:b/>
                        <w:bCs/>
                        <w:color w:val="000000"/>
                        <w:sz w:val="12"/>
                        <w:szCs w:val="12"/>
                        <w:lang w:val="en-GB"/>
                      </w:rPr>
                    </w:pPr>
                    <w:r>
                      <w:rPr>
                        <w:rFonts w:ascii="Arial" w:hAnsi="Arial" w:cs="Arial"/>
                        <w:b/>
                        <w:bCs/>
                        <w:color w:val="000000"/>
                        <w:sz w:val="12"/>
                        <w:szCs w:val="12"/>
                      </w:rPr>
                      <w:t>оборудованием</w:t>
                    </w:r>
                  </w:p>
                </w:txbxContent>
              </v:textbox>
            </v:rect>
            <v:rect id="_x0000_s1124" style="position:absolute;left:1916;top:6679;width:869;height:414" filled="f" stroked="f">
              <v:textbox style="mso-next-textbox:#_x0000_s1124" inset="0,0,0,0">
                <w:txbxContent>
                  <w:p w:rsidR="00BD5A44" w:rsidRDefault="00BD5A44" w:rsidP="005E5DD1">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Управление </w:t>
                    </w:r>
                  </w:p>
                  <w:p w:rsidR="00BD5A44" w:rsidRDefault="00BD5A44" w:rsidP="005E5DD1">
                    <w:pPr>
                      <w:autoSpaceDE w:val="0"/>
                      <w:autoSpaceDN w:val="0"/>
                      <w:adjustRightInd w:val="0"/>
                      <w:jc w:val="center"/>
                      <w:rPr>
                        <w:rFonts w:ascii="Arial" w:hAnsi="Arial" w:cs="Arial"/>
                        <w:b/>
                        <w:bCs/>
                        <w:color w:val="000000"/>
                        <w:sz w:val="16"/>
                        <w:lang w:val="en-GB"/>
                      </w:rPr>
                    </w:pPr>
                    <w:r>
                      <w:rPr>
                        <w:rFonts w:ascii="Arial" w:hAnsi="Arial" w:cs="Arial"/>
                        <w:b/>
                        <w:bCs/>
                        <w:color w:val="000000"/>
                        <w:sz w:val="12"/>
                        <w:szCs w:val="12"/>
                      </w:rPr>
                      <w:t>копированием</w:t>
                    </w:r>
                    <w:r>
                      <w:rPr>
                        <w:rFonts w:ascii="Arial" w:hAnsi="Arial" w:cs="Arial"/>
                        <w:b/>
                        <w:bCs/>
                        <w:color w:val="000000"/>
                        <w:sz w:val="16"/>
                      </w:rPr>
                      <w:t xml:space="preserve"> </w:t>
                    </w:r>
                  </w:p>
                </w:txbxContent>
              </v:textbox>
            </v:rect>
            <v:rect id="_x0000_s1125" style="position:absolute;left:2024;top:7230;width:733;height:414" filled="f" stroked="f">
              <v:textbox style="mso-next-textbox:#_x0000_s1125" inset="0,0,0,0">
                <w:txbxContent>
                  <w:p w:rsidR="00BD5A44" w:rsidRDefault="00BD5A44" w:rsidP="005E5DD1">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Управление </w:t>
                    </w:r>
                  </w:p>
                  <w:p w:rsidR="00BD5A44" w:rsidRDefault="00BD5A44" w:rsidP="005E5DD1">
                    <w:pPr>
                      <w:autoSpaceDE w:val="0"/>
                      <w:autoSpaceDN w:val="0"/>
                      <w:adjustRightInd w:val="0"/>
                      <w:jc w:val="center"/>
                      <w:rPr>
                        <w:rFonts w:ascii="Arial" w:hAnsi="Arial" w:cs="Arial"/>
                        <w:b/>
                        <w:bCs/>
                        <w:color w:val="000000"/>
                        <w:sz w:val="12"/>
                        <w:szCs w:val="12"/>
                        <w:lang w:val="en-GB"/>
                      </w:rPr>
                    </w:pPr>
                    <w:r>
                      <w:rPr>
                        <w:rFonts w:ascii="Arial" w:hAnsi="Arial" w:cs="Arial"/>
                        <w:b/>
                        <w:bCs/>
                        <w:color w:val="000000"/>
                        <w:sz w:val="12"/>
                        <w:szCs w:val="12"/>
                      </w:rPr>
                      <w:t>операциями</w:t>
                    </w:r>
                  </w:p>
                </w:txbxContent>
              </v:textbox>
            </v:rect>
            <v:rect id="_x0000_s1126" style="position:absolute;left:2024;top:7783;width:717;height:414" filled="f" stroked="f">
              <v:textbox style="mso-next-textbox:#_x0000_s1126" inset="0,0,0,0">
                <w:txbxContent>
                  <w:p w:rsidR="00BD5A44" w:rsidRDefault="00BD5A44" w:rsidP="005E5DD1">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Управление</w:t>
                    </w:r>
                  </w:p>
                  <w:p w:rsidR="00BD5A44" w:rsidRDefault="00BD5A44" w:rsidP="005E5DD1">
                    <w:pPr>
                      <w:autoSpaceDE w:val="0"/>
                      <w:autoSpaceDN w:val="0"/>
                      <w:adjustRightInd w:val="0"/>
                      <w:jc w:val="center"/>
                      <w:rPr>
                        <w:rFonts w:ascii="Arial" w:hAnsi="Arial" w:cs="Arial"/>
                        <w:b/>
                        <w:bCs/>
                        <w:color w:val="000000"/>
                        <w:sz w:val="12"/>
                        <w:szCs w:val="12"/>
                        <w:lang w:val="en-GB"/>
                      </w:rPr>
                    </w:pPr>
                    <w:r>
                      <w:rPr>
                        <w:rFonts w:ascii="Arial" w:hAnsi="Arial" w:cs="Arial"/>
                        <w:b/>
                        <w:bCs/>
                        <w:color w:val="000000"/>
                        <w:sz w:val="12"/>
                        <w:szCs w:val="12"/>
                      </w:rPr>
                      <w:t>сетью</w:t>
                    </w:r>
                  </w:p>
                </w:txbxContent>
              </v:textbox>
            </v:rect>
            <w10:anchorlock/>
          </v:group>
        </w:pict>
      </w:r>
    </w:p>
    <w:p w:rsidR="005E5DD1" w:rsidRDefault="00523894" w:rsidP="00587630">
      <w:pPr>
        <w:pStyle w:val="a7"/>
        <w:jc w:val="center"/>
      </w:pPr>
      <w:r>
        <w:t xml:space="preserve">Рисунок </w:t>
      </w:r>
      <w:fldSimple w:instr=" SEQ Рисунок \* ARABIC ">
        <w:r w:rsidR="001E2A1F">
          <w:rPr>
            <w:noProof/>
          </w:rPr>
          <w:t>3</w:t>
        </w:r>
      </w:fldSimple>
      <w:r>
        <w:t>. Пример архитектуры Центра обработки данных для ОАО «Э.ОН РОССИЯ»</w:t>
      </w:r>
    </w:p>
    <w:p w:rsidR="005E5DD1" w:rsidRDefault="005E5DD1" w:rsidP="00E1244A">
      <w:pPr>
        <w:pStyle w:val="9"/>
        <w:keepNext/>
        <w:numPr>
          <w:ilvl w:val="3"/>
          <w:numId w:val="112"/>
        </w:numPr>
        <w:spacing w:after="60"/>
      </w:pPr>
      <w:bookmarkStart w:id="49" w:name="_Toc157420869"/>
      <w:bookmarkStart w:id="50" w:name="_Toc262033145"/>
      <w:r>
        <w:t>Доступность информационных систем</w:t>
      </w:r>
      <w:bookmarkEnd w:id="49"/>
      <w:bookmarkEnd w:id="50"/>
    </w:p>
    <w:p w:rsidR="005E5DD1" w:rsidRPr="007A4E5D" w:rsidRDefault="005E5DD1" w:rsidP="005E5DD1">
      <w:pPr>
        <w:jc w:val="both"/>
        <w:rPr>
          <w:sz w:val="26"/>
          <w:szCs w:val="26"/>
        </w:rPr>
      </w:pPr>
      <w:r w:rsidRPr="007A4E5D">
        <w:rPr>
          <w:sz w:val="26"/>
          <w:szCs w:val="26"/>
        </w:rPr>
        <w:t xml:space="preserve">С повышением роли информационных систем в обеспечении бизнес-процессов </w:t>
      </w:r>
      <w:r w:rsidR="00C66940" w:rsidRPr="007A4E5D">
        <w:rPr>
          <w:sz w:val="26"/>
          <w:szCs w:val="26"/>
        </w:rPr>
        <w:t>Общества</w:t>
      </w:r>
      <w:r w:rsidRPr="007A4E5D">
        <w:rPr>
          <w:sz w:val="26"/>
          <w:szCs w:val="26"/>
        </w:rPr>
        <w:t xml:space="preserve"> возросли риски, связанные с недоступностью данных и информационных служб, жизненно необходимых для осуществления основных бизнес-процессов. Непрерывность и эффективность бизнеса находится в прямой зависимости от доступности информационной системы предприятия.</w:t>
      </w:r>
    </w:p>
    <w:p w:rsidR="005E5DD1" w:rsidRDefault="005E5DD1" w:rsidP="005E5DD1">
      <w:pPr>
        <w:jc w:val="both"/>
      </w:pPr>
    </w:p>
    <w:p w:rsidR="005E5DD1" w:rsidRPr="007A4E5D" w:rsidRDefault="005E5DD1" w:rsidP="005E5DD1">
      <w:pPr>
        <w:jc w:val="both"/>
        <w:rPr>
          <w:sz w:val="26"/>
          <w:szCs w:val="26"/>
        </w:rPr>
      </w:pPr>
      <w:r w:rsidRPr="007A4E5D">
        <w:rPr>
          <w:b/>
          <w:bCs/>
          <w:sz w:val="26"/>
          <w:szCs w:val="26"/>
        </w:rPr>
        <w:t>Концепция</w:t>
      </w:r>
    </w:p>
    <w:p w:rsidR="005E5DD1" w:rsidRPr="007A4E5D" w:rsidRDefault="005E5DD1" w:rsidP="00E1244A">
      <w:pPr>
        <w:numPr>
          <w:ilvl w:val="0"/>
          <w:numId w:val="96"/>
        </w:numPr>
        <w:jc w:val="both"/>
        <w:rPr>
          <w:sz w:val="26"/>
          <w:szCs w:val="26"/>
        </w:rPr>
      </w:pPr>
      <w:r w:rsidRPr="007A4E5D">
        <w:rPr>
          <w:sz w:val="26"/>
          <w:szCs w:val="26"/>
        </w:rPr>
        <w:t>Резервное копирование: Предотвратить потерю данных, обеспечить необходимой емкостью, которая может быть легко увеличена по мере увеличения потребностей бизнеса, обеспечить быстрый и непрерывный доступ к информации, обеспечить готовность к сбоям оборудования, использовать оптимальные технологии с точки зрения эффективности затрат</w:t>
      </w:r>
    </w:p>
    <w:p w:rsidR="005E5DD1" w:rsidRPr="007A4E5D" w:rsidRDefault="005E5DD1" w:rsidP="00E1244A">
      <w:pPr>
        <w:numPr>
          <w:ilvl w:val="0"/>
          <w:numId w:val="96"/>
        </w:numPr>
        <w:jc w:val="both"/>
        <w:rPr>
          <w:sz w:val="26"/>
          <w:szCs w:val="26"/>
          <w:lang w:val="en-US"/>
        </w:rPr>
      </w:pPr>
      <w:r w:rsidRPr="007A4E5D">
        <w:rPr>
          <w:sz w:val="26"/>
          <w:szCs w:val="26"/>
          <w:lang w:val="en-US"/>
        </w:rPr>
        <w:t>SAN/NAS</w:t>
      </w:r>
    </w:p>
    <w:p w:rsidR="005E5DD1" w:rsidRPr="007A4E5D" w:rsidRDefault="005E5DD1" w:rsidP="00E1244A">
      <w:pPr>
        <w:numPr>
          <w:ilvl w:val="0"/>
          <w:numId w:val="96"/>
        </w:numPr>
        <w:jc w:val="both"/>
        <w:rPr>
          <w:sz w:val="26"/>
          <w:szCs w:val="26"/>
        </w:rPr>
      </w:pPr>
      <w:r w:rsidRPr="007A4E5D">
        <w:rPr>
          <w:sz w:val="26"/>
          <w:szCs w:val="26"/>
        </w:rPr>
        <w:t>Восстановление после сбоев</w:t>
      </w:r>
    </w:p>
    <w:p w:rsidR="005E5DD1" w:rsidRPr="007A4E5D" w:rsidRDefault="005E5DD1" w:rsidP="00E1244A">
      <w:pPr>
        <w:numPr>
          <w:ilvl w:val="0"/>
          <w:numId w:val="96"/>
        </w:numPr>
        <w:jc w:val="both"/>
        <w:rPr>
          <w:sz w:val="26"/>
          <w:szCs w:val="26"/>
        </w:rPr>
      </w:pPr>
      <w:r w:rsidRPr="007A4E5D">
        <w:rPr>
          <w:sz w:val="26"/>
          <w:szCs w:val="26"/>
        </w:rPr>
        <w:t>Резервирование Центра Обработки Данных для особо важных задач</w:t>
      </w:r>
    </w:p>
    <w:p w:rsidR="005E5DD1" w:rsidRPr="007A4E5D" w:rsidRDefault="005E5DD1" w:rsidP="005E5DD1">
      <w:pPr>
        <w:jc w:val="both"/>
        <w:rPr>
          <w:sz w:val="26"/>
          <w:szCs w:val="26"/>
        </w:rPr>
      </w:pPr>
    </w:p>
    <w:p w:rsidR="005E5DD1" w:rsidRPr="007A4E5D" w:rsidRDefault="005E5DD1" w:rsidP="005E5DD1">
      <w:pPr>
        <w:jc w:val="both"/>
        <w:rPr>
          <w:b/>
          <w:bCs/>
          <w:sz w:val="26"/>
          <w:szCs w:val="26"/>
          <w:lang w:val="en-US"/>
        </w:rPr>
      </w:pPr>
      <w:r w:rsidRPr="007A4E5D">
        <w:rPr>
          <w:b/>
          <w:bCs/>
          <w:sz w:val="26"/>
          <w:szCs w:val="26"/>
        </w:rPr>
        <w:t>Преимущества от реализации концепции</w:t>
      </w:r>
    </w:p>
    <w:p w:rsidR="005E5DD1" w:rsidRPr="007A4E5D" w:rsidRDefault="005E5DD1" w:rsidP="00E1244A">
      <w:pPr>
        <w:numPr>
          <w:ilvl w:val="0"/>
          <w:numId w:val="97"/>
        </w:numPr>
        <w:jc w:val="both"/>
        <w:rPr>
          <w:sz w:val="26"/>
          <w:szCs w:val="26"/>
        </w:rPr>
      </w:pPr>
      <w:r w:rsidRPr="007A4E5D">
        <w:rPr>
          <w:sz w:val="26"/>
          <w:szCs w:val="26"/>
        </w:rPr>
        <w:t>Снижение риска остановки бизнеса (Непрерывность функционирования бизнеса)</w:t>
      </w:r>
    </w:p>
    <w:p w:rsidR="005E5DD1" w:rsidRPr="007A4E5D" w:rsidRDefault="005E5DD1" w:rsidP="00E1244A">
      <w:pPr>
        <w:numPr>
          <w:ilvl w:val="0"/>
          <w:numId w:val="97"/>
        </w:numPr>
        <w:jc w:val="both"/>
        <w:rPr>
          <w:sz w:val="26"/>
          <w:szCs w:val="26"/>
        </w:rPr>
      </w:pPr>
      <w:r w:rsidRPr="007A4E5D">
        <w:rPr>
          <w:sz w:val="26"/>
          <w:szCs w:val="26"/>
        </w:rPr>
        <w:t>Повышение целостности и конфиденциальности данных</w:t>
      </w:r>
    </w:p>
    <w:p w:rsidR="005E5DD1" w:rsidRPr="007A4E5D" w:rsidRDefault="005E5DD1" w:rsidP="00E1244A">
      <w:pPr>
        <w:numPr>
          <w:ilvl w:val="0"/>
          <w:numId w:val="97"/>
        </w:numPr>
        <w:jc w:val="both"/>
        <w:rPr>
          <w:sz w:val="26"/>
          <w:szCs w:val="26"/>
        </w:rPr>
      </w:pPr>
      <w:r w:rsidRPr="007A4E5D">
        <w:rPr>
          <w:sz w:val="26"/>
          <w:szCs w:val="26"/>
        </w:rPr>
        <w:t>Повышение оперативности доступа к информации</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План реализации концепции</w:t>
      </w:r>
    </w:p>
    <w:p w:rsidR="005E5DD1" w:rsidRPr="007A4E5D" w:rsidRDefault="005E5DD1" w:rsidP="00E1244A">
      <w:pPr>
        <w:numPr>
          <w:ilvl w:val="0"/>
          <w:numId w:val="98"/>
        </w:numPr>
        <w:jc w:val="both"/>
        <w:rPr>
          <w:sz w:val="26"/>
          <w:szCs w:val="26"/>
        </w:rPr>
      </w:pPr>
      <w:r w:rsidRPr="007A4E5D">
        <w:rPr>
          <w:sz w:val="26"/>
          <w:szCs w:val="26"/>
        </w:rPr>
        <w:t>Анализ затрат должен включать все компоненты:</w:t>
      </w:r>
    </w:p>
    <w:p w:rsidR="005E5DD1" w:rsidRPr="007A4E5D" w:rsidRDefault="005E5DD1" w:rsidP="00E1244A">
      <w:pPr>
        <w:numPr>
          <w:ilvl w:val="1"/>
          <w:numId w:val="98"/>
        </w:numPr>
        <w:jc w:val="both"/>
        <w:rPr>
          <w:sz w:val="26"/>
          <w:szCs w:val="26"/>
        </w:rPr>
      </w:pPr>
      <w:r w:rsidRPr="007A4E5D">
        <w:rPr>
          <w:sz w:val="26"/>
          <w:szCs w:val="26"/>
        </w:rPr>
        <w:t xml:space="preserve"> Капитальные затраты на аппаратное обеспечение</w:t>
      </w:r>
    </w:p>
    <w:p w:rsidR="005E5DD1" w:rsidRPr="007A4E5D" w:rsidRDefault="005E5DD1" w:rsidP="00E1244A">
      <w:pPr>
        <w:numPr>
          <w:ilvl w:val="1"/>
          <w:numId w:val="98"/>
        </w:numPr>
        <w:jc w:val="both"/>
        <w:rPr>
          <w:sz w:val="26"/>
          <w:szCs w:val="26"/>
        </w:rPr>
      </w:pPr>
      <w:r w:rsidRPr="007A4E5D">
        <w:rPr>
          <w:sz w:val="26"/>
          <w:szCs w:val="26"/>
        </w:rPr>
        <w:t xml:space="preserve"> Затраты на расходные материалы </w:t>
      </w:r>
    </w:p>
    <w:p w:rsidR="005E5DD1" w:rsidRPr="007A4E5D" w:rsidRDefault="005E5DD1" w:rsidP="00E1244A">
      <w:pPr>
        <w:numPr>
          <w:ilvl w:val="1"/>
          <w:numId w:val="98"/>
        </w:numPr>
        <w:jc w:val="both"/>
        <w:rPr>
          <w:sz w:val="26"/>
          <w:szCs w:val="26"/>
        </w:rPr>
      </w:pPr>
      <w:r w:rsidRPr="007A4E5D">
        <w:rPr>
          <w:sz w:val="26"/>
          <w:szCs w:val="26"/>
        </w:rPr>
        <w:t xml:space="preserve"> Затраты на программное обеспечение</w:t>
      </w:r>
    </w:p>
    <w:p w:rsidR="005E5DD1" w:rsidRPr="007A4E5D" w:rsidRDefault="005E5DD1" w:rsidP="00E1244A">
      <w:pPr>
        <w:numPr>
          <w:ilvl w:val="1"/>
          <w:numId w:val="98"/>
        </w:numPr>
        <w:jc w:val="both"/>
        <w:rPr>
          <w:sz w:val="26"/>
          <w:szCs w:val="26"/>
        </w:rPr>
      </w:pPr>
      <w:r w:rsidRPr="007A4E5D">
        <w:rPr>
          <w:sz w:val="26"/>
          <w:szCs w:val="26"/>
        </w:rPr>
        <w:t xml:space="preserve"> Затраты на инсталляцию</w:t>
      </w:r>
    </w:p>
    <w:p w:rsidR="005E5DD1" w:rsidRPr="007A4E5D" w:rsidRDefault="005E5DD1" w:rsidP="00E1244A">
      <w:pPr>
        <w:numPr>
          <w:ilvl w:val="1"/>
          <w:numId w:val="98"/>
        </w:numPr>
        <w:jc w:val="both"/>
        <w:rPr>
          <w:sz w:val="26"/>
          <w:szCs w:val="26"/>
        </w:rPr>
      </w:pPr>
      <w:r w:rsidRPr="007A4E5D">
        <w:rPr>
          <w:sz w:val="26"/>
          <w:szCs w:val="26"/>
        </w:rPr>
        <w:t xml:space="preserve"> Операционные затраты</w:t>
      </w:r>
    </w:p>
    <w:p w:rsidR="005E5DD1" w:rsidRPr="007A4E5D" w:rsidRDefault="005E5DD1" w:rsidP="005E5DD1">
      <w:pPr>
        <w:jc w:val="both"/>
        <w:rPr>
          <w:sz w:val="26"/>
          <w:szCs w:val="26"/>
        </w:rPr>
      </w:pPr>
    </w:p>
    <w:p w:rsidR="005E5DD1" w:rsidRPr="007A4E5D" w:rsidRDefault="005E5DD1" w:rsidP="005E5DD1">
      <w:pPr>
        <w:jc w:val="both"/>
        <w:rPr>
          <w:b/>
          <w:sz w:val="26"/>
          <w:szCs w:val="26"/>
        </w:rPr>
      </w:pPr>
      <w:r w:rsidRPr="007A4E5D">
        <w:rPr>
          <w:b/>
          <w:sz w:val="26"/>
          <w:szCs w:val="26"/>
        </w:rPr>
        <w:t>Будущая модель Доступности ИТ</w:t>
      </w:r>
    </w:p>
    <w:p w:rsidR="005E5DD1" w:rsidRPr="007A4E5D" w:rsidRDefault="005E5DD1" w:rsidP="005E5DD1">
      <w:pPr>
        <w:jc w:val="both"/>
        <w:rPr>
          <w:iCs/>
          <w:sz w:val="26"/>
          <w:szCs w:val="26"/>
        </w:rPr>
      </w:pPr>
    </w:p>
    <w:p w:rsidR="005E5DD1" w:rsidRPr="007A4E5D" w:rsidRDefault="005E5DD1" w:rsidP="005E5DD1">
      <w:pPr>
        <w:jc w:val="both"/>
        <w:rPr>
          <w:iCs/>
          <w:sz w:val="26"/>
          <w:szCs w:val="26"/>
        </w:rPr>
      </w:pPr>
      <w:r w:rsidRPr="007A4E5D">
        <w:rPr>
          <w:iCs/>
          <w:sz w:val="26"/>
          <w:szCs w:val="26"/>
        </w:rPr>
        <w:t>Необходимо разработать и внедрить систему восстановления после сбоев для непрерывного функционирования бизнеса. Основными приоритетами на данном этапе является:</w:t>
      </w:r>
    </w:p>
    <w:p w:rsidR="005E5DD1" w:rsidRPr="007A4E5D" w:rsidRDefault="005E5DD1" w:rsidP="00E1244A">
      <w:pPr>
        <w:numPr>
          <w:ilvl w:val="0"/>
          <w:numId w:val="104"/>
        </w:numPr>
        <w:jc w:val="both"/>
        <w:rPr>
          <w:iCs/>
          <w:sz w:val="26"/>
          <w:szCs w:val="26"/>
        </w:rPr>
      </w:pPr>
      <w:r w:rsidRPr="007A4E5D">
        <w:rPr>
          <w:iCs/>
          <w:sz w:val="26"/>
          <w:szCs w:val="26"/>
        </w:rPr>
        <w:t>Обеспечение доступности решений для наиболее критичных для бизнеса ИТ сервисов</w:t>
      </w:r>
    </w:p>
    <w:p w:rsidR="005E5DD1" w:rsidRPr="007A4E5D" w:rsidRDefault="005E5DD1" w:rsidP="00E1244A">
      <w:pPr>
        <w:numPr>
          <w:ilvl w:val="0"/>
          <w:numId w:val="104"/>
        </w:numPr>
        <w:jc w:val="both"/>
        <w:rPr>
          <w:iCs/>
          <w:sz w:val="26"/>
          <w:szCs w:val="26"/>
        </w:rPr>
      </w:pPr>
      <w:r w:rsidRPr="007A4E5D">
        <w:rPr>
          <w:iCs/>
          <w:sz w:val="26"/>
          <w:szCs w:val="26"/>
        </w:rPr>
        <w:t>Определение других критичных для бизнеса процессов и внедрение ИТ сервисов доступности решений для этих процессов</w:t>
      </w:r>
    </w:p>
    <w:p w:rsidR="005E5DD1" w:rsidRPr="007A4E5D" w:rsidRDefault="005E5DD1" w:rsidP="00E1244A">
      <w:pPr>
        <w:numPr>
          <w:ilvl w:val="0"/>
          <w:numId w:val="104"/>
        </w:numPr>
        <w:jc w:val="both"/>
        <w:rPr>
          <w:iCs/>
          <w:sz w:val="26"/>
          <w:szCs w:val="26"/>
        </w:rPr>
      </w:pPr>
      <w:r w:rsidRPr="007A4E5D">
        <w:rPr>
          <w:iCs/>
          <w:sz w:val="26"/>
          <w:szCs w:val="26"/>
        </w:rPr>
        <w:t>Создание реплики серверов, поддерживающих эти процессы, в Основном Центре Обработки Данных</w:t>
      </w:r>
    </w:p>
    <w:p w:rsidR="005E5DD1" w:rsidRPr="007A4E5D" w:rsidRDefault="005E5DD1" w:rsidP="00E1244A">
      <w:pPr>
        <w:numPr>
          <w:ilvl w:val="0"/>
          <w:numId w:val="104"/>
        </w:numPr>
        <w:jc w:val="both"/>
        <w:rPr>
          <w:sz w:val="26"/>
          <w:szCs w:val="26"/>
        </w:rPr>
      </w:pPr>
      <w:r w:rsidRPr="007A4E5D">
        <w:rPr>
          <w:sz w:val="26"/>
          <w:szCs w:val="26"/>
        </w:rPr>
        <w:t>Разработка планов аварийного восстановления после сбоев</w:t>
      </w:r>
    </w:p>
    <w:p w:rsidR="005E5DD1" w:rsidRPr="007A4E5D" w:rsidRDefault="005E5DD1" w:rsidP="005E5DD1">
      <w:pPr>
        <w:ind w:left="360"/>
        <w:jc w:val="both"/>
        <w:rPr>
          <w:iCs/>
          <w:sz w:val="26"/>
          <w:szCs w:val="26"/>
        </w:rPr>
      </w:pPr>
    </w:p>
    <w:p w:rsidR="005E5DD1" w:rsidRPr="007A4E5D" w:rsidRDefault="005E5DD1" w:rsidP="005E5DD1">
      <w:pPr>
        <w:jc w:val="both"/>
        <w:rPr>
          <w:sz w:val="26"/>
          <w:szCs w:val="26"/>
        </w:rPr>
      </w:pPr>
      <w:r w:rsidRPr="007A4E5D">
        <w:rPr>
          <w:iCs/>
          <w:sz w:val="26"/>
          <w:szCs w:val="26"/>
        </w:rPr>
        <w:t xml:space="preserve">Основой системы доступности ИТ является надежная система хранения данных. </w:t>
      </w:r>
      <w:r w:rsidRPr="007A4E5D">
        <w:rPr>
          <w:sz w:val="26"/>
          <w:szCs w:val="26"/>
        </w:rPr>
        <w:t xml:space="preserve">Для повышения эффективности работы, целостности и конфиденциальности данных необходимо создание централизованной сети хранения данных (SAN). Необходимо определить организацию хранилища данных и роли архитектора и администраторов хранилища. </w:t>
      </w:r>
    </w:p>
    <w:p w:rsidR="005E5DD1" w:rsidRPr="007A4E5D" w:rsidRDefault="005E5DD1" w:rsidP="005E5DD1">
      <w:pPr>
        <w:jc w:val="both"/>
        <w:rPr>
          <w:b/>
          <w:bCs/>
          <w:sz w:val="26"/>
          <w:szCs w:val="26"/>
        </w:rPr>
      </w:pPr>
    </w:p>
    <w:p w:rsidR="005E5DD1" w:rsidRPr="007A4E5D" w:rsidRDefault="005E5DD1" w:rsidP="005E5DD1">
      <w:pPr>
        <w:jc w:val="both"/>
        <w:rPr>
          <w:sz w:val="26"/>
          <w:szCs w:val="26"/>
        </w:rPr>
      </w:pPr>
      <w:r w:rsidRPr="007A4E5D">
        <w:rPr>
          <w:b/>
          <w:bCs/>
          <w:sz w:val="26"/>
          <w:szCs w:val="26"/>
        </w:rPr>
        <w:t xml:space="preserve">Будущая модель резервного копирования. </w:t>
      </w:r>
    </w:p>
    <w:p w:rsidR="005E5DD1" w:rsidRPr="007A4E5D" w:rsidRDefault="005E5DD1" w:rsidP="00E1244A">
      <w:pPr>
        <w:numPr>
          <w:ilvl w:val="0"/>
          <w:numId w:val="107"/>
        </w:numPr>
        <w:jc w:val="both"/>
        <w:rPr>
          <w:sz w:val="26"/>
          <w:szCs w:val="26"/>
        </w:rPr>
      </w:pPr>
      <w:r w:rsidRPr="007A4E5D">
        <w:rPr>
          <w:sz w:val="26"/>
          <w:szCs w:val="26"/>
        </w:rPr>
        <w:t xml:space="preserve">Разработать систему резервного копирования на серверах, ПК и ноутбуках для защиты важных для бизнеса данных </w:t>
      </w:r>
    </w:p>
    <w:p w:rsidR="005E5DD1" w:rsidRPr="007A4E5D" w:rsidRDefault="005E5DD1" w:rsidP="00E1244A">
      <w:pPr>
        <w:numPr>
          <w:ilvl w:val="0"/>
          <w:numId w:val="107"/>
        </w:numPr>
        <w:jc w:val="both"/>
        <w:rPr>
          <w:sz w:val="26"/>
          <w:szCs w:val="26"/>
        </w:rPr>
      </w:pPr>
      <w:r w:rsidRPr="007A4E5D">
        <w:rPr>
          <w:sz w:val="26"/>
          <w:szCs w:val="26"/>
        </w:rPr>
        <w:t xml:space="preserve">Внедрить систему SAN (или </w:t>
      </w:r>
      <w:r w:rsidRPr="007A4E5D">
        <w:rPr>
          <w:sz w:val="26"/>
          <w:szCs w:val="26"/>
          <w:lang w:val="en-US"/>
        </w:rPr>
        <w:t>NAS</w:t>
      </w:r>
      <w:r w:rsidRPr="007A4E5D">
        <w:rPr>
          <w:sz w:val="26"/>
          <w:szCs w:val="26"/>
        </w:rPr>
        <w:t>) на  филиалах ОАО «</w:t>
      </w:r>
      <w:r w:rsidR="00127CF8" w:rsidRPr="007A4E5D">
        <w:rPr>
          <w:sz w:val="26"/>
          <w:szCs w:val="26"/>
        </w:rPr>
        <w:t>Э.ОН РОССИЯ</w:t>
      </w:r>
      <w:r w:rsidRPr="007A4E5D">
        <w:rPr>
          <w:sz w:val="26"/>
          <w:szCs w:val="26"/>
        </w:rPr>
        <w:t>»</w:t>
      </w:r>
    </w:p>
    <w:p w:rsidR="005E5DD1" w:rsidRPr="007A4E5D" w:rsidRDefault="005E5DD1" w:rsidP="00E1244A">
      <w:pPr>
        <w:numPr>
          <w:ilvl w:val="0"/>
          <w:numId w:val="107"/>
        </w:numPr>
        <w:jc w:val="both"/>
        <w:rPr>
          <w:sz w:val="26"/>
          <w:szCs w:val="26"/>
        </w:rPr>
      </w:pPr>
      <w:r w:rsidRPr="007A4E5D">
        <w:rPr>
          <w:sz w:val="26"/>
          <w:szCs w:val="26"/>
        </w:rPr>
        <w:t>Автоматизировать управление исходными данными</w:t>
      </w:r>
    </w:p>
    <w:p w:rsidR="005E5DD1" w:rsidRPr="007A4E5D" w:rsidRDefault="005E5DD1" w:rsidP="00E1244A">
      <w:pPr>
        <w:numPr>
          <w:ilvl w:val="0"/>
          <w:numId w:val="107"/>
        </w:numPr>
        <w:jc w:val="both"/>
        <w:rPr>
          <w:sz w:val="26"/>
          <w:szCs w:val="26"/>
        </w:rPr>
      </w:pPr>
      <w:r w:rsidRPr="007A4E5D">
        <w:rPr>
          <w:sz w:val="26"/>
          <w:szCs w:val="26"/>
        </w:rPr>
        <w:t xml:space="preserve">Внедрить систему </w:t>
      </w:r>
      <w:r w:rsidRPr="007A4E5D">
        <w:rPr>
          <w:sz w:val="26"/>
          <w:szCs w:val="26"/>
          <w:lang w:val="en-US"/>
        </w:rPr>
        <w:t>SAN</w:t>
      </w:r>
      <w:r w:rsidRPr="007A4E5D">
        <w:rPr>
          <w:sz w:val="26"/>
          <w:szCs w:val="26"/>
        </w:rPr>
        <w:t xml:space="preserve"> в основных Центрах Обработки Данных </w:t>
      </w:r>
    </w:p>
    <w:p w:rsidR="005E5DD1" w:rsidRPr="007A4E5D" w:rsidRDefault="005E5DD1" w:rsidP="00E1244A">
      <w:pPr>
        <w:numPr>
          <w:ilvl w:val="0"/>
          <w:numId w:val="107"/>
        </w:numPr>
        <w:jc w:val="both"/>
        <w:rPr>
          <w:sz w:val="26"/>
          <w:szCs w:val="26"/>
        </w:rPr>
      </w:pPr>
      <w:r w:rsidRPr="007A4E5D">
        <w:rPr>
          <w:sz w:val="26"/>
          <w:szCs w:val="26"/>
        </w:rPr>
        <w:t>Выявление критичной для бизнеса информации, которая требует организации резервного копирования в основном Центре Обработки Данных</w:t>
      </w:r>
    </w:p>
    <w:p w:rsidR="005E5DD1" w:rsidRPr="007A4E5D" w:rsidRDefault="005E5DD1" w:rsidP="00E1244A">
      <w:pPr>
        <w:numPr>
          <w:ilvl w:val="0"/>
          <w:numId w:val="107"/>
        </w:numPr>
        <w:jc w:val="both"/>
        <w:rPr>
          <w:sz w:val="26"/>
          <w:szCs w:val="26"/>
        </w:rPr>
      </w:pPr>
      <w:r w:rsidRPr="007A4E5D">
        <w:rPr>
          <w:sz w:val="26"/>
          <w:szCs w:val="26"/>
        </w:rPr>
        <w:t>Централизация копирования критичной информации для сокращения оборудования и администрирования в удаленных офисах</w:t>
      </w:r>
    </w:p>
    <w:p w:rsidR="005E5DD1" w:rsidRPr="007A4E5D" w:rsidRDefault="005E5DD1" w:rsidP="00E1244A">
      <w:pPr>
        <w:numPr>
          <w:ilvl w:val="0"/>
          <w:numId w:val="107"/>
        </w:numPr>
        <w:jc w:val="both"/>
        <w:rPr>
          <w:sz w:val="26"/>
          <w:szCs w:val="26"/>
          <w:lang w:val="en-US"/>
        </w:rPr>
      </w:pPr>
      <w:r w:rsidRPr="007A4E5D">
        <w:rPr>
          <w:sz w:val="26"/>
          <w:szCs w:val="26"/>
        </w:rPr>
        <w:t>Упрощение и централизация управления</w:t>
      </w:r>
    </w:p>
    <w:p w:rsidR="005E5DD1" w:rsidRPr="007A4E5D" w:rsidRDefault="005E5DD1" w:rsidP="005E5DD1">
      <w:pPr>
        <w:jc w:val="both"/>
        <w:rPr>
          <w:sz w:val="26"/>
          <w:szCs w:val="26"/>
          <w:lang w:val="en-US"/>
        </w:rPr>
      </w:pPr>
    </w:p>
    <w:p w:rsidR="005E5DD1" w:rsidRDefault="007A66D7" w:rsidP="005E5DD1">
      <w:pPr>
        <w:jc w:val="both"/>
        <w:rPr>
          <w:bCs/>
        </w:rP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356870</wp:posOffset>
            </wp:positionV>
            <wp:extent cx="6151245" cy="4177030"/>
            <wp:effectExtent l="19050" t="0" r="1905" b="0"/>
            <wp:wrapSquare wrapText="bothSides"/>
            <wp:docPr id="195"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pic:cNvPicPr>
                      <a:picLocks noChangeAspect="1" noChangeArrowheads="1"/>
                    </pic:cNvPicPr>
                  </pic:nvPicPr>
                  <pic:blipFill>
                    <a:blip r:embed="rId14" cstate="print"/>
                    <a:srcRect/>
                    <a:stretch>
                      <a:fillRect/>
                    </a:stretch>
                  </pic:blipFill>
                  <pic:spPr bwMode="auto">
                    <a:xfrm>
                      <a:off x="0" y="0"/>
                      <a:ext cx="6151245" cy="4177030"/>
                    </a:xfrm>
                    <a:prstGeom prst="rect">
                      <a:avLst/>
                    </a:prstGeom>
                    <a:noFill/>
                  </pic:spPr>
                </pic:pic>
              </a:graphicData>
            </a:graphic>
          </wp:anchor>
        </w:drawing>
      </w:r>
    </w:p>
    <w:p w:rsidR="005E5DD1" w:rsidRDefault="005E5DD1" w:rsidP="005E5DD1">
      <w:pPr>
        <w:jc w:val="both"/>
        <w:rPr>
          <w:bCs/>
        </w:rPr>
      </w:pPr>
    </w:p>
    <w:p w:rsidR="00523894" w:rsidRDefault="006E36DB" w:rsidP="003D77C4">
      <w:pPr>
        <w:pStyle w:val="a7"/>
        <w:jc w:val="center"/>
      </w:pPr>
      <w:r>
        <w:rPr>
          <w:noProof/>
        </w:rPr>
        <w:pict>
          <v:rect id="_x0000_s1220" style="position:absolute;left:0;text-align:left;margin-left:264.5pt;margin-top:311.75pt;width:67.3pt;height:23.8pt;z-index:251659264">
            <v:textbox style="mso-next-textbox:#_x0000_s1220">
              <w:txbxContent>
                <w:p w:rsidR="00BD5A44" w:rsidRDefault="00BD5A44" w:rsidP="005E5DD1">
                  <w:pPr>
                    <w:jc w:val="center"/>
                    <w:rPr>
                      <w:sz w:val="12"/>
                      <w:szCs w:val="12"/>
                    </w:rPr>
                  </w:pPr>
                  <w:r w:rsidRPr="004117FA">
                    <w:rPr>
                      <w:sz w:val="12"/>
                      <w:szCs w:val="12"/>
                    </w:rPr>
                    <w:t>Сетевое</w:t>
                  </w:r>
                </w:p>
                <w:p w:rsidR="00BD5A44" w:rsidRPr="004117FA" w:rsidRDefault="00BD5A44" w:rsidP="005E5DD1">
                  <w:pPr>
                    <w:jc w:val="center"/>
                    <w:rPr>
                      <w:sz w:val="12"/>
                      <w:szCs w:val="12"/>
                    </w:rPr>
                  </w:pPr>
                  <w:r w:rsidRPr="004117FA">
                    <w:rPr>
                      <w:sz w:val="12"/>
                      <w:szCs w:val="12"/>
                    </w:rPr>
                    <w:t>взаимодействие</w:t>
                  </w:r>
                </w:p>
              </w:txbxContent>
            </v:textbox>
          </v:rect>
        </w:pict>
      </w:r>
      <w:r>
        <w:rPr>
          <w:noProof/>
        </w:rPr>
        <w:pict>
          <v:rect id="_x0000_s1222" style="position:absolute;left:0;text-align:left;margin-left:289.55pt;margin-top:253.95pt;width:127.5pt;height:34.3pt;z-index:251661312" stroked="f">
            <v:textbox style="mso-next-textbox:#_x0000_s1222">
              <w:txbxContent>
                <w:p w:rsidR="00BD5A44" w:rsidRDefault="00BD5A44" w:rsidP="005E5DD1">
                  <w:pPr>
                    <w:jc w:val="center"/>
                    <w:rPr>
                      <w:sz w:val="16"/>
                      <w:szCs w:val="16"/>
                    </w:rPr>
                  </w:pPr>
                  <w:r>
                    <w:rPr>
                      <w:sz w:val="16"/>
                      <w:szCs w:val="16"/>
                    </w:rPr>
                    <w:t>Резервный ЦОД</w:t>
                  </w:r>
                </w:p>
                <w:p w:rsidR="00BD5A44" w:rsidRPr="004117FA" w:rsidRDefault="00BD5A44" w:rsidP="005E5DD1">
                  <w:pPr>
                    <w:jc w:val="center"/>
                    <w:rPr>
                      <w:sz w:val="16"/>
                      <w:szCs w:val="16"/>
                    </w:rPr>
                  </w:pPr>
                  <w:r>
                    <w:rPr>
                      <w:sz w:val="16"/>
                      <w:szCs w:val="16"/>
                    </w:rPr>
                    <w:t>(обработки данных для восстановления после сбоев)</w:t>
                  </w:r>
                </w:p>
              </w:txbxContent>
            </v:textbox>
          </v:rect>
        </w:pict>
      </w:r>
      <w:r>
        <w:rPr>
          <w:noProof/>
        </w:rPr>
        <w:pict>
          <v:rect id="_x0000_s1221" style="position:absolute;left:0;text-align:left;margin-left:19.45pt;margin-top:243.95pt;width:1in;height:18.15pt;z-index:251660288" stroked="f">
            <v:textbox style="mso-next-textbox:#_x0000_s1221">
              <w:txbxContent>
                <w:p w:rsidR="00BD5A44" w:rsidRPr="004117FA" w:rsidRDefault="00BD5A44" w:rsidP="005E5DD1">
                  <w:pPr>
                    <w:jc w:val="center"/>
                    <w:rPr>
                      <w:sz w:val="16"/>
                      <w:szCs w:val="16"/>
                    </w:rPr>
                  </w:pPr>
                  <w:r>
                    <w:rPr>
                      <w:sz w:val="16"/>
                      <w:szCs w:val="16"/>
                    </w:rPr>
                    <w:t>Основной ЦОД</w:t>
                  </w:r>
                </w:p>
              </w:txbxContent>
            </v:textbox>
          </v:rect>
        </w:pict>
      </w:r>
      <w:r w:rsidR="00523894">
        <w:t xml:space="preserve">Рисунок </w:t>
      </w:r>
      <w:fldSimple w:instr=" SEQ Рисунок \* ARABIC ">
        <w:r w:rsidR="001E2A1F">
          <w:rPr>
            <w:noProof/>
          </w:rPr>
          <w:t>4</w:t>
        </w:r>
      </w:fldSimple>
      <w:r w:rsidR="00523894">
        <w:t xml:space="preserve">. </w:t>
      </w:r>
      <w:r w:rsidR="00523894" w:rsidRPr="004117FA">
        <w:t>Будущая модель системы хранения данных «Сеть устройств хранения данных» (</w:t>
      </w:r>
      <w:r w:rsidR="00523894" w:rsidRPr="004117FA">
        <w:rPr>
          <w:lang w:val="it-IT"/>
        </w:rPr>
        <w:t>SAN</w:t>
      </w:r>
      <w:r w:rsidR="00523894" w:rsidRPr="004117FA">
        <w:t>)</w:t>
      </w:r>
    </w:p>
    <w:p w:rsidR="005E5DD1" w:rsidRDefault="005E5DD1" w:rsidP="00E1244A">
      <w:pPr>
        <w:pStyle w:val="9"/>
        <w:keepNext/>
        <w:numPr>
          <w:ilvl w:val="3"/>
          <w:numId w:val="112"/>
        </w:numPr>
        <w:spacing w:after="60"/>
      </w:pPr>
      <w:bookmarkStart w:id="51" w:name="_Toc257985130"/>
      <w:bookmarkStart w:id="52" w:name="_Toc157420870"/>
      <w:bookmarkStart w:id="53" w:name="_Toc262033146"/>
      <w:bookmarkEnd w:id="51"/>
      <w:r>
        <w:t>Управление и контроль инфраструктуры</w:t>
      </w:r>
      <w:bookmarkEnd w:id="52"/>
      <w:bookmarkEnd w:id="53"/>
    </w:p>
    <w:p w:rsidR="005E5DD1" w:rsidRPr="007A4E5D" w:rsidRDefault="005E5DD1" w:rsidP="005E5DD1">
      <w:pPr>
        <w:jc w:val="both"/>
        <w:rPr>
          <w:sz w:val="26"/>
          <w:szCs w:val="26"/>
        </w:rPr>
      </w:pPr>
      <w:r w:rsidRPr="007A4E5D">
        <w:rPr>
          <w:sz w:val="26"/>
          <w:szCs w:val="26"/>
        </w:rPr>
        <w:t xml:space="preserve">Необходимость построения интегрированной системы управления возникает в условиях повышения значимости бизнес-задач, которые решаются с помощью таких элементов информационной инфраструктуры, как, например, ЕАСУ, система отчетности, системы поддержки принятия решений и т.п. Для работы подобных систем, от которой напрямую зависит эффективность работы </w:t>
      </w:r>
      <w:r w:rsidR="003D77C4" w:rsidRPr="007A4E5D">
        <w:rPr>
          <w:sz w:val="26"/>
          <w:szCs w:val="26"/>
        </w:rPr>
        <w:t>всего Общества</w:t>
      </w:r>
      <w:r w:rsidRPr="007A4E5D">
        <w:rPr>
          <w:sz w:val="26"/>
          <w:szCs w:val="26"/>
        </w:rPr>
        <w:t>, необходимо обеспечить функционирование всей информационной инфраструктуры с минимальным временем недоступности программных систем и с максимальным удовлетворением потребностей бизнеса. Инструментом решения этих задач является интегрированная система управления ИТ - инфраструктурой.</w:t>
      </w:r>
    </w:p>
    <w:p w:rsidR="005E5DD1" w:rsidRPr="007A4E5D" w:rsidRDefault="005E5DD1" w:rsidP="005E5DD1">
      <w:pPr>
        <w:spacing w:before="240" w:after="100" w:afterAutospacing="1"/>
        <w:jc w:val="both"/>
        <w:textAlignment w:val="top"/>
        <w:rPr>
          <w:sz w:val="26"/>
          <w:szCs w:val="26"/>
        </w:rPr>
      </w:pPr>
      <w:r w:rsidRPr="007A4E5D">
        <w:rPr>
          <w:sz w:val="26"/>
          <w:szCs w:val="26"/>
        </w:rPr>
        <w:t>Основными целями, достигаемыми при создании интегрированных систем управления ИТ-ресурсами, являются:</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 xml:space="preserve">повышение эффективности работы бизнес-подразделений компаний за счет повышения доступности информационных сервисов; </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повышение отдачи от информационной инфраструктуры для выполнения основных задач предприятия;</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оптимизация затрат на поддержку информационной инфраструктуры в целом.</w:t>
      </w:r>
    </w:p>
    <w:p w:rsidR="005E5DD1" w:rsidRPr="007A4E5D" w:rsidRDefault="005E5DD1" w:rsidP="005E5DD1">
      <w:pPr>
        <w:jc w:val="both"/>
        <w:rPr>
          <w:b/>
          <w:bCs/>
          <w:sz w:val="26"/>
          <w:szCs w:val="26"/>
        </w:rPr>
      </w:pPr>
      <w:r w:rsidRPr="007A4E5D">
        <w:rPr>
          <w:b/>
          <w:bCs/>
          <w:sz w:val="26"/>
          <w:szCs w:val="26"/>
        </w:rPr>
        <w:t>Ключевые тенденции, факторы и стандарты</w:t>
      </w:r>
    </w:p>
    <w:p w:rsidR="005E5DD1" w:rsidRPr="007A4E5D" w:rsidRDefault="005E5DD1" w:rsidP="00E1244A">
      <w:pPr>
        <w:numPr>
          <w:ilvl w:val="0"/>
          <w:numId w:val="95"/>
        </w:numPr>
        <w:jc w:val="both"/>
        <w:rPr>
          <w:sz w:val="26"/>
          <w:szCs w:val="26"/>
        </w:rPr>
      </w:pPr>
      <w:r w:rsidRPr="007A4E5D">
        <w:rPr>
          <w:sz w:val="26"/>
          <w:szCs w:val="26"/>
        </w:rPr>
        <w:t>Сквозной контроль и управление на уровне ИТ-сервисов</w:t>
      </w:r>
      <w:r w:rsidR="003D77C4" w:rsidRPr="007A4E5D">
        <w:rPr>
          <w:sz w:val="26"/>
          <w:szCs w:val="26"/>
        </w:rPr>
        <w:t>,</w:t>
      </w:r>
      <w:r w:rsidRPr="007A4E5D">
        <w:rPr>
          <w:sz w:val="26"/>
          <w:szCs w:val="26"/>
        </w:rPr>
        <w:t xml:space="preserve"> используемых бизнесом</w:t>
      </w:r>
    </w:p>
    <w:p w:rsidR="005E5DD1" w:rsidRPr="007A4E5D" w:rsidRDefault="005E5DD1" w:rsidP="00E1244A">
      <w:pPr>
        <w:numPr>
          <w:ilvl w:val="0"/>
          <w:numId w:val="95"/>
        </w:numPr>
        <w:jc w:val="both"/>
        <w:rPr>
          <w:sz w:val="26"/>
          <w:szCs w:val="26"/>
        </w:rPr>
      </w:pPr>
      <w:r w:rsidRPr="007A4E5D">
        <w:rPr>
          <w:sz w:val="26"/>
          <w:szCs w:val="26"/>
        </w:rPr>
        <w:t>Увеличения количества ИТ-сервисов, поставляемых подрядными организациями</w:t>
      </w:r>
    </w:p>
    <w:p w:rsidR="005E5DD1" w:rsidRPr="007A4E5D" w:rsidRDefault="005E5DD1" w:rsidP="00E1244A">
      <w:pPr>
        <w:numPr>
          <w:ilvl w:val="0"/>
          <w:numId w:val="95"/>
        </w:numPr>
        <w:jc w:val="both"/>
        <w:rPr>
          <w:sz w:val="26"/>
          <w:szCs w:val="26"/>
        </w:rPr>
      </w:pPr>
      <w:r w:rsidRPr="007A4E5D">
        <w:rPr>
          <w:sz w:val="26"/>
          <w:szCs w:val="26"/>
        </w:rPr>
        <w:t>Увеличение количества ИТ-сервисов, предоставляемых ИТ-службами концерна</w:t>
      </w:r>
    </w:p>
    <w:p w:rsidR="005E5DD1" w:rsidRPr="007A4E5D" w:rsidRDefault="005E5DD1" w:rsidP="00E1244A">
      <w:pPr>
        <w:numPr>
          <w:ilvl w:val="0"/>
          <w:numId w:val="95"/>
        </w:numPr>
        <w:jc w:val="both"/>
        <w:rPr>
          <w:sz w:val="26"/>
          <w:szCs w:val="26"/>
        </w:rPr>
      </w:pPr>
      <w:r w:rsidRPr="007A4E5D">
        <w:rPr>
          <w:sz w:val="26"/>
          <w:szCs w:val="26"/>
        </w:rPr>
        <w:t>Управление и контроль внешних организаций</w:t>
      </w:r>
    </w:p>
    <w:p w:rsidR="005E5DD1" w:rsidRPr="007A4E5D" w:rsidRDefault="005E5DD1" w:rsidP="005E5DD1">
      <w:pPr>
        <w:jc w:val="both"/>
        <w:rPr>
          <w:sz w:val="26"/>
          <w:szCs w:val="26"/>
        </w:rPr>
      </w:pPr>
    </w:p>
    <w:p w:rsidR="005E5DD1" w:rsidRPr="007A4E5D" w:rsidRDefault="005E5DD1" w:rsidP="005E5DD1">
      <w:pPr>
        <w:jc w:val="both"/>
        <w:rPr>
          <w:b/>
          <w:bCs/>
          <w:sz w:val="26"/>
          <w:szCs w:val="26"/>
        </w:rPr>
      </w:pPr>
      <w:r w:rsidRPr="007A4E5D">
        <w:rPr>
          <w:b/>
          <w:bCs/>
          <w:sz w:val="26"/>
          <w:szCs w:val="26"/>
        </w:rPr>
        <w:t>Система управления инфраструктурой</w:t>
      </w:r>
    </w:p>
    <w:p w:rsidR="005E5DD1" w:rsidRPr="007A4E5D" w:rsidRDefault="005E5DD1" w:rsidP="005E5DD1">
      <w:pPr>
        <w:jc w:val="both"/>
        <w:rPr>
          <w:sz w:val="26"/>
          <w:szCs w:val="26"/>
        </w:rPr>
      </w:pPr>
      <w:r w:rsidRPr="007A4E5D">
        <w:rPr>
          <w:sz w:val="26"/>
          <w:szCs w:val="26"/>
        </w:rPr>
        <w:t>Операционная модель системы  управления инфраструктуры ОАО «</w:t>
      </w:r>
      <w:r w:rsidR="00127CF8" w:rsidRPr="007A4E5D">
        <w:rPr>
          <w:sz w:val="26"/>
          <w:szCs w:val="26"/>
        </w:rPr>
        <w:t>Э.ОН РОССИЯ</w:t>
      </w:r>
      <w:r w:rsidRPr="007A4E5D">
        <w:rPr>
          <w:sz w:val="26"/>
          <w:szCs w:val="26"/>
        </w:rPr>
        <w:t>» будет охватывать основные области для обеспечения доступности  решений, быстрого реагирования системы и упреждающего мониторинга критических ситуаций. Система управления инфраструктурой должна охватывать следующие области:</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Управление сбоями</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Управление производительностью</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Учёт использования ресурсов и управление эффективностью</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Управление конфигурацией</w:t>
      </w:r>
    </w:p>
    <w:p w:rsidR="005E5DD1" w:rsidRPr="007A4E5D" w:rsidRDefault="005E5DD1" w:rsidP="00E1244A">
      <w:pPr>
        <w:numPr>
          <w:ilvl w:val="0"/>
          <w:numId w:val="99"/>
        </w:numPr>
        <w:spacing w:before="100" w:beforeAutospacing="1" w:after="100" w:afterAutospacing="1"/>
        <w:jc w:val="both"/>
        <w:textAlignment w:val="top"/>
        <w:rPr>
          <w:sz w:val="26"/>
          <w:szCs w:val="26"/>
        </w:rPr>
      </w:pPr>
      <w:r w:rsidRPr="007A4E5D">
        <w:rPr>
          <w:sz w:val="26"/>
          <w:szCs w:val="26"/>
        </w:rPr>
        <w:t>Управление безопасностью</w:t>
      </w:r>
    </w:p>
    <w:p w:rsidR="005E5DD1" w:rsidRPr="007A4E5D" w:rsidRDefault="005E5DD1" w:rsidP="005E5DD1">
      <w:pPr>
        <w:jc w:val="both"/>
        <w:rPr>
          <w:sz w:val="26"/>
          <w:szCs w:val="26"/>
        </w:rPr>
      </w:pPr>
      <w:r w:rsidRPr="007A4E5D">
        <w:rPr>
          <w:sz w:val="26"/>
          <w:szCs w:val="26"/>
        </w:rPr>
        <w:t>Будущая модель системы управления и контроля инфраструктуры:</w:t>
      </w:r>
    </w:p>
    <w:p w:rsidR="005E5DD1" w:rsidRPr="007A4E5D" w:rsidRDefault="005E5DD1" w:rsidP="005E5DD1">
      <w:pPr>
        <w:jc w:val="both"/>
        <w:rPr>
          <w:iCs/>
          <w:sz w:val="26"/>
          <w:szCs w:val="26"/>
        </w:rPr>
      </w:pPr>
      <w:r w:rsidRPr="007A4E5D">
        <w:rPr>
          <w:sz w:val="26"/>
          <w:szCs w:val="26"/>
        </w:rPr>
        <w:t xml:space="preserve">Основной приоритет: </w:t>
      </w:r>
      <w:r w:rsidRPr="007A4E5D">
        <w:rPr>
          <w:iCs/>
          <w:sz w:val="26"/>
          <w:szCs w:val="26"/>
        </w:rPr>
        <w:t xml:space="preserve">Разработать политику управления инфраструктурой (хранилищами данных, производительностью серверами/сервисами, сетью, и т.д.) с уровнями сервисов удовлетворяющими потребностям бизнеса. </w:t>
      </w:r>
    </w:p>
    <w:p w:rsidR="005E5DD1" w:rsidRPr="007A4E5D" w:rsidRDefault="005E5DD1" w:rsidP="005E5DD1">
      <w:pPr>
        <w:jc w:val="both"/>
        <w:rPr>
          <w:iCs/>
          <w:sz w:val="26"/>
          <w:szCs w:val="26"/>
        </w:rPr>
      </w:pPr>
      <w:r w:rsidRPr="007A4E5D">
        <w:rPr>
          <w:iCs/>
          <w:sz w:val="26"/>
          <w:szCs w:val="26"/>
        </w:rPr>
        <w:t xml:space="preserve">Основные рекомендации: </w:t>
      </w:r>
    </w:p>
    <w:p w:rsidR="005E5DD1" w:rsidRPr="007A4E5D" w:rsidRDefault="005E5DD1" w:rsidP="00E1244A">
      <w:pPr>
        <w:numPr>
          <w:ilvl w:val="0"/>
          <w:numId w:val="109"/>
        </w:numPr>
        <w:jc w:val="both"/>
        <w:rPr>
          <w:sz w:val="26"/>
          <w:szCs w:val="26"/>
        </w:rPr>
      </w:pPr>
      <w:r w:rsidRPr="007A4E5D">
        <w:rPr>
          <w:sz w:val="26"/>
          <w:szCs w:val="26"/>
        </w:rPr>
        <w:t>Необходимо внедрение централизованной системы учета инцидентов и проблем для службы поддержки (</w:t>
      </w:r>
      <w:r w:rsidRPr="007A4E5D">
        <w:rPr>
          <w:sz w:val="26"/>
          <w:szCs w:val="26"/>
          <w:lang w:val="en-US"/>
        </w:rPr>
        <w:t>Help</w:t>
      </w:r>
      <w:r w:rsidRPr="007A4E5D">
        <w:rPr>
          <w:sz w:val="26"/>
          <w:szCs w:val="26"/>
        </w:rPr>
        <w:t xml:space="preserve"> </w:t>
      </w:r>
      <w:r w:rsidRPr="007A4E5D">
        <w:rPr>
          <w:sz w:val="26"/>
          <w:szCs w:val="26"/>
          <w:lang w:val="en-US"/>
        </w:rPr>
        <w:t>Desk</w:t>
      </w:r>
      <w:r w:rsidRPr="007A4E5D">
        <w:rPr>
          <w:sz w:val="26"/>
          <w:szCs w:val="26"/>
        </w:rPr>
        <w:t>)</w:t>
      </w:r>
    </w:p>
    <w:p w:rsidR="005E5DD1" w:rsidRPr="007A4E5D" w:rsidRDefault="005E5DD1" w:rsidP="00E1244A">
      <w:pPr>
        <w:numPr>
          <w:ilvl w:val="0"/>
          <w:numId w:val="109"/>
        </w:numPr>
        <w:jc w:val="both"/>
        <w:rPr>
          <w:sz w:val="26"/>
          <w:szCs w:val="26"/>
        </w:rPr>
      </w:pPr>
      <w:r w:rsidRPr="007A4E5D">
        <w:rPr>
          <w:sz w:val="26"/>
          <w:szCs w:val="26"/>
        </w:rPr>
        <w:t>Необходимо внедрение высокоуровневой системы мониторинга для координации работы всего аппаратного и программного обеспечения</w:t>
      </w:r>
    </w:p>
    <w:p w:rsidR="005E5DD1" w:rsidRDefault="005E5DD1" w:rsidP="00E1244A">
      <w:pPr>
        <w:pStyle w:val="9"/>
        <w:keepNext/>
        <w:numPr>
          <w:ilvl w:val="3"/>
          <w:numId w:val="112"/>
        </w:numPr>
        <w:spacing w:after="60"/>
      </w:pPr>
      <w:bookmarkStart w:id="54" w:name="_Toc157420871"/>
      <w:bookmarkStart w:id="55" w:name="_Toc262033147"/>
      <w:bookmarkStart w:id="56" w:name="_Toc157420872"/>
      <w:r>
        <w:t>Безопасность</w:t>
      </w:r>
      <w:bookmarkEnd w:id="54"/>
      <w:bookmarkEnd w:id="55"/>
    </w:p>
    <w:p w:rsidR="005E5DD1" w:rsidRPr="007A4E5D" w:rsidRDefault="005E5DD1" w:rsidP="005E5DD1">
      <w:pPr>
        <w:jc w:val="both"/>
        <w:rPr>
          <w:sz w:val="26"/>
          <w:szCs w:val="26"/>
        </w:rPr>
      </w:pPr>
      <w:r w:rsidRPr="007A4E5D">
        <w:rPr>
          <w:sz w:val="26"/>
          <w:szCs w:val="26"/>
        </w:rPr>
        <w:t xml:space="preserve">С повышением роли информационных систем в обеспечении бизнес-процессов </w:t>
      </w:r>
      <w:r w:rsidR="0051152F" w:rsidRPr="007A4E5D">
        <w:rPr>
          <w:sz w:val="26"/>
          <w:szCs w:val="26"/>
        </w:rPr>
        <w:t>Общества</w:t>
      </w:r>
      <w:r w:rsidRPr="007A4E5D">
        <w:rPr>
          <w:sz w:val="26"/>
          <w:szCs w:val="26"/>
        </w:rPr>
        <w:t>, увеличением способов доступа к ним возросли риски, связанные</w:t>
      </w:r>
      <w:r w:rsidRPr="007A4E5D">
        <w:rPr>
          <w:bCs/>
          <w:iCs/>
          <w:sz w:val="26"/>
          <w:szCs w:val="26"/>
        </w:rPr>
        <w:t xml:space="preserve"> с угрозами информационной безопасности. К все более негативным последствиям могут приводить инциденты нарушения конфиденциальности, целостности и доступности данных. Для снижения этих рисков: системы безопасности будут развиваться в направлении контроля оборота информации и использования самодиагностируемых, автоматически защищаемых систем; функции адаптивного мониторинга и управления сольются воедино; появятся системы контроля оборота информации на основе контентного анализа.</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Концепция</w:t>
      </w:r>
    </w:p>
    <w:p w:rsidR="005E5DD1" w:rsidRPr="007A4E5D" w:rsidRDefault="005E5DD1" w:rsidP="00E1244A">
      <w:pPr>
        <w:numPr>
          <w:ilvl w:val="0"/>
          <w:numId w:val="105"/>
        </w:numPr>
        <w:jc w:val="both"/>
        <w:rPr>
          <w:sz w:val="26"/>
          <w:szCs w:val="26"/>
        </w:rPr>
      </w:pPr>
      <w:r w:rsidRPr="007A4E5D">
        <w:rPr>
          <w:sz w:val="26"/>
          <w:szCs w:val="26"/>
        </w:rPr>
        <w:t>Безопасность должна обеспечиваться взаимно интегрированными, централизованными системами со сквозной, зависимой системой отчетности.</w:t>
      </w:r>
    </w:p>
    <w:p w:rsidR="005E5DD1" w:rsidRPr="007A4E5D" w:rsidRDefault="005E5DD1" w:rsidP="00E1244A">
      <w:pPr>
        <w:numPr>
          <w:ilvl w:val="0"/>
          <w:numId w:val="105"/>
        </w:numPr>
        <w:jc w:val="both"/>
        <w:rPr>
          <w:sz w:val="26"/>
          <w:szCs w:val="26"/>
        </w:rPr>
      </w:pPr>
      <w:r w:rsidRPr="007A4E5D">
        <w:rPr>
          <w:sz w:val="26"/>
          <w:szCs w:val="26"/>
        </w:rPr>
        <w:t>Системы безопасности помимо защиты приложений и ресурсов должны защищать информацию. Полномочия должны определяться на основании содержания информации (ее категории), а не места ее расположения.</w:t>
      </w:r>
    </w:p>
    <w:p w:rsidR="005E5DD1" w:rsidRPr="007A4E5D" w:rsidRDefault="005E5DD1" w:rsidP="00E1244A">
      <w:pPr>
        <w:numPr>
          <w:ilvl w:val="0"/>
          <w:numId w:val="105"/>
        </w:numPr>
        <w:jc w:val="both"/>
        <w:rPr>
          <w:sz w:val="26"/>
          <w:szCs w:val="26"/>
        </w:rPr>
      </w:pPr>
      <w:r w:rsidRPr="007A4E5D">
        <w:rPr>
          <w:sz w:val="26"/>
          <w:szCs w:val="26"/>
        </w:rPr>
        <w:t>Системы должны отличать свои операции от чужих, что обеспечит возможность изолировать или ликвидировать любую опасную операцию.</w:t>
      </w:r>
    </w:p>
    <w:p w:rsidR="005E5DD1" w:rsidRPr="007A4E5D" w:rsidRDefault="005E5DD1" w:rsidP="00E1244A">
      <w:pPr>
        <w:numPr>
          <w:ilvl w:val="0"/>
          <w:numId w:val="105"/>
        </w:numPr>
        <w:jc w:val="both"/>
        <w:rPr>
          <w:sz w:val="26"/>
          <w:szCs w:val="26"/>
        </w:rPr>
      </w:pPr>
      <w:r w:rsidRPr="007A4E5D">
        <w:rPr>
          <w:sz w:val="26"/>
          <w:szCs w:val="26"/>
        </w:rPr>
        <w:t>Управление безопасностью должно строиться на основе рискового подхода и корпоративных стандартов (</w:t>
      </w:r>
      <w:r w:rsidRPr="007A4E5D">
        <w:rPr>
          <w:sz w:val="26"/>
          <w:szCs w:val="26"/>
          <w:lang w:val="en-US"/>
        </w:rPr>
        <w:t>KR</w:t>
      </w:r>
      <w:r w:rsidRPr="007A4E5D">
        <w:rPr>
          <w:sz w:val="26"/>
          <w:szCs w:val="26"/>
        </w:rPr>
        <w:t>-19).</w:t>
      </w:r>
    </w:p>
    <w:p w:rsidR="005E5DD1" w:rsidRPr="007A4E5D" w:rsidRDefault="005E5DD1" w:rsidP="00E1244A">
      <w:pPr>
        <w:numPr>
          <w:ilvl w:val="0"/>
          <w:numId w:val="105"/>
        </w:numPr>
        <w:jc w:val="both"/>
        <w:rPr>
          <w:sz w:val="26"/>
          <w:szCs w:val="26"/>
        </w:rPr>
      </w:pPr>
      <w:r w:rsidRPr="007A4E5D">
        <w:rPr>
          <w:sz w:val="26"/>
          <w:szCs w:val="26"/>
        </w:rPr>
        <w:t>В обеспечение информационной безопасности должны быть вовлечены все сотрудники и подрядчики.</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Преимущества от реализации концепции</w:t>
      </w:r>
    </w:p>
    <w:p w:rsidR="005E5DD1" w:rsidRPr="007A4E5D" w:rsidRDefault="005E5DD1" w:rsidP="00E1244A">
      <w:pPr>
        <w:numPr>
          <w:ilvl w:val="0"/>
          <w:numId w:val="106"/>
        </w:numPr>
        <w:jc w:val="both"/>
        <w:rPr>
          <w:sz w:val="26"/>
          <w:szCs w:val="26"/>
        </w:rPr>
      </w:pPr>
      <w:r w:rsidRPr="007A4E5D">
        <w:rPr>
          <w:sz w:val="26"/>
          <w:szCs w:val="26"/>
        </w:rPr>
        <w:t>Обеспечение контроля за оборотом информации.</w:t>
      </w:r>
    </w:p>
    <w:p w:rsidR="005E5DD1" w:rsidRPr="007A4E5D" w:rsidRDefault="005E5DD1" w:rsidP="00E1244A">
      <w:pPr>
        <w:numPr>
          <w:ilvl w:val="0"/>
          <w:numId w:val="106"/>
        </w:numPr>
        <w:jc w:val="both"/>
        <w:rPr>
          <w:sz w:val="26"/>
          <w:szCs w:val="26"/>
        </w:rPr>
      </w:pPr>
      <w:r w:rsidRPr="007A4E5D">
        <w:rPr>
          <w:sz w:val="26"/>
          <w:szCs w:val="26"/>
        </w:rPr>
        <w:t>Сведение к минимуму уязвимых мест существующей инфраструктуры.</w:t>
      </w:r>
    </w:p>
    <w:p w:rsidR="005E5DD1" w:rsidRPr="007A4E5D" w:rsidRDefault="005E5DD1" w:rsidP="00E1244A">
      <w:pPr>
        <w:numPr>
          <w:ilvl w:val="0"/>
          <w:numId w:val="106"/>
        </w:numPr>
        <w:jc w:val="both"/>
        <w:rPr>
          <w:sz w:val="26"/>
          <w:szCs w:val="26"/>
        </w:rPr>
      </w:pPr>
      <w:r w:rsidRPr="007A4E5D">
        <w:rPr>
          <w:sz w:val="26"/>
          <w:szCs w:val="26"/>
        </w:rPr>
        <w:t>Функционирование и реагирование системы безопасности перестает быть пассивным и становится упредительным.</w:t>
      </w:r>
    </w:p>
    <w:p w:rsidR="005E5DD1" w:rsidRPr="007A4E5D" w:rsidRDefault="005E5DD1" w:rsidP="00E1244A">
      <w:pPr>
        <w:numPr>
          <w:ilvl w:val="0"/>
          <w:numId w:val="106"/>
        </w:numPr>
        <w:jc w:val="both"/>
        <w:rPr>
          <w:sz w:val="26"/>
          <w:szCs w:val="26"/>
        </w:rPr>
      </w:pPr>
      <w:r w:rsidRPr="007A4E5D">
        <w:rPr>
          <w:sz w:val="26"/>
          <w:szCs w:val="26"/>
        </w:rPr>
        <w:t>Обеспечивается более полное соответствие нормативам и закон</w:t>
      </w:r>
      <w:r w:rsidR="0051152F" w:rsidRPr="007A4E5D">
        <w:rPr>
          <w:sz w:val="26"/>
          <w:szCs w:val="26"/>
        </w:rPr>
        <w:t>о</w:t>
      </w:r>
      <w:r w:rsidRPr="007A4E5D">
        <w:rPr>
          <w:sz w:val="26"/>
          <w:szCs w:val="26"/>
        </w:rPr>
        <w:t>дательству.</w:t>
      </w:r>
    </w:p>
    <w:p w:rsidR="005E5DD1" w:rsidRPr="007A4E5D" w:rsidRDefault="005E5DD1" w:rsidP="00E1244A">
      <w:pPr>
        <w:numPr>
          <w:ilvl w:val="0"/>
          <w:numId w:val="106"/>
        </w:numPr>
        <w:jc w:val="both"/>
        <w:rPr>
          <w:sz w:val="26"/>
          <w:szCs w:val="26"/>
        </w:rPr>
      </w:pPr>
      <w:r w:rsidRPr="007A4E5D">
        <w:rPr>
          <w:sz w:val="26"/>
          <w:szCs w:val="26"/>
        </w:rPr>
        <w:t>Повышается эффективность затрат.</w:t>
      </w:r>
    </w:p>
    <w:p w:rsidR="005E5DD1" w:rsidRPr="007A4E5D" w:rsidRDefault="005E5DD1" w:rsidP="00E1244A">
      <w:pPr>
        <w:numPr>
          <w:ilvl w:val="0"/>
          <w:numId w:val="106"/>
        </w:numPr>
        <w:jc w:val="both"/>
        <w:rPr>
          <w:sz w:val="26"/>
          <w:szCs w:val="26"/>
        </w:rPr>
      </w:pPr>
      <w:r w:rsidRPr="007A4E5D">
        <w:rPr>
          <w:sz w:val="26"/>
          <w:szCs w:val="26"/>
        </w:rPr>
        <w:t>Обеспечение информацией более высокого качества для поддержки руководства, принимающего решения.</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План реализации концепции</w:t>
      </w:r>
    </w:p>
    <w:p w:rsidR="005E5DD1" w:rsidRPr="007A4E5D" w:rsidRDefault="005E5DD1" w:rsidP="00E1244A">
      <w:pPr>
        <w:numPr>
          <w:ilvl w:val="0"/>
          <w:numId w:val="106"/>
        </w:numPr>
        <w:jc w:val="both"/>
        <w:rPr>
          <w:sz w:val="26"/>
          <w:szCs w:val="26"/>
        </w:rPr>
      </w:pPr>
      <w:r w:rsidRPr="007A4E5D">
        <w:rPr>
          <w:sz w:val="26"/>
          <w:szCs w:val="26"/>
        </w:rPr>
        <w:t xml:space="preserve">Создание процесса управления информационной безопасностью, анализ рисков, построение модели угроз, разработка корпоративных стандартов, управление инцидентами. </w:t>
      </w:r>
    </w:p>
    <w:p w:rsidR="005E5DD1" w:rsidRPr="007A4E5D" w:rsidRDefault="005E5DD1" w:rsidP="00E1244A">
      <w:pPr>
        <w:numPr>
          <w:ilvl w:val="0"/>
          <w:numId w:val="106"/>
        </w:numPr>
        <w:jc w:val="both"/>
        <w:rPr>
          <w:sz w:val="26"/>
          <w:szCs w:val="26"/>
        </w:rPr>
      </w:pPr>
      <w:r w:rsidRPr="007A4E5D">
        <w:rPr>
          <w:sz w:val="26"/>
          <w:szCs w:val="26"/>
        </w:rPr>
        <w:t>Рационализация технологий и процессов, которые повышают степень информированности, например: Контроль и управление идентификационной информацией и доступом, Контроль и управление событиями в инфраструктуре, приложениях и сети, и т.п.</w:t>
      </w:r>
    </w:p>
    <w:p w:rsidR="005E5DD1" w:rsidRPr="007A4E5D" w:rsidRDefault="005E5DD1" w:rsidP="00E1244A">
      <w:pPr>
        <w:numPr>
          <w:ilvl w:val="0"/>
          <w:numId w:val="106"/>
        </w:numPr>
        <w:jc w:val="both"/>
        <w:rPr>
          <w:sz w:val="26"/>
          <w:szCs w:val="26"/>
        </w:rPr>
      </w:pPr>
      <w:r w:rsidRPr="007A4E5D">
        <w:rPr>
          <w:sz w:val="26"/>
          <w:szCs w:val="26"/>
        </w:rPr>
        <w:t>Рационализация технологий и процессов, которые повышают защищенность, например: Системы многофакторной аутентификации, Безопасного доступа из недоверенной среды, Контроля и защиты удаленных и автономных объектов, и т.п.</w:t>
      </w:r>
    </w:p>
    <w:p w:rsidR="005E5DD1" w:rsidRDefault="005E5DD1" w:rsidP="00E1244A">
      <w:pPr>
        <w:pStyle w:val="9"/>
        <w:keepNext/>
        <w:numPr>
          <w:ilvl w:val="3"/>
          <w:numId w:val="112"/>
        </w:numPr>
        <w:spacing w:after="60"/>
      </w:pPr>
      <w:bookmarkStart w:id="57" w:name="_Toc257985134"/>
      <w:bookmarkStart w:id="58" w:name="_Toc262033148"/>
      <w:bookmarkEnd w:id="57"/>
      <w:r>
        <w:t>Сеть</w:t>
      </w:r>
      <w:bookmarkEnd w:id="56"/>
      <w:bookmarkEnd w:id="58"/>
    </w:p>
    <w:p w:rsidR="005E5DD1" w:rsidRPr="007A4E5D" w:rsidRDefault="005E5DD1" w:rsidP="005E5DD1">
      <w:pPr>
        <w:jc w:val="both"/>
        <w:rPr>
          <w:sz w:val="26"/>
          <w:szCs w:val="26"/>
        </w:rPr>
      </w:pPr>
      <w:r w:rsidRPr="007A4E5D">
        <w:rPr>
          <w:sz w:val="26"/>
          <w:szCs w:val="26"/>
        </w:rPr>
        <w:t>В соответствии с современными тенденциями сети должны закупаться/поставляться как набор управляемых сервисов, а не как ряд компонентов, требуемых проектирования и структурирования, что позволит обеспечить новые возможности для организации.</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Концепция</w:t>
      </w:r>
    </w:p>
    <w:p w:rsidR="005E5DD1" w:rsidRPr="007A4E5D" w:rsidRDefault="005E5DD1" w:rsidP="00E1244A">
      <w:pPr>
        <w:numPr>
          <w:ilvl w:val="0"/>
          <w:numId w:val="100"/>
        </w:numPr>
        <w:jc w:val="both"/>
        <w:rPr>
          <w:sz w:val="26"/>
          <w:szCs w:val="26"/>
        </w:rPr>
      </w:pPr>
      <w:r w:rsidRPr="007A4E5D">
        <w:rPr>
          <w:sz w:val="26"/>
          <w:szCs w:val="26"/>
        </w:rPr>
        <w:t xml:space="preserve">Надежная и безопасная связь по принципу </w:t>
      </w:r>
      <w:r w:rsidRPr="007A4E5D">
        <w:rPr>
          <w:sz w:val="26"/>
          <w:szCs w:val="26"/>
          <w:lang w:val="en-US"/>
        </w:rPr>
        <w:t>IP</w:t>
      </w:r>
      <w:r w:rsidRPr="007A4E5D">
        <w:rPr>
          <w:sz w:val="26"/>
          <w:szCs w:val="26"/>
        </w:rPr>
        <w:t xml:space="preserve"> повсеместно</w:t>
      </w:r>
    </w:p>
    <w:p w:rsidR="005E5DD1" w:rsidRPr="007A4E5D" w:rsidRDefault="005E5DD1" w:rsidP="00E1244A">
      <w:pPr>
        <w:numPr>
          <w:ilvl w:val="0"/>
          <w:numId w:val="100"/>
        </w:numPr>
        <w:jc w:val="both"/>
        <w:rPr>
          <w:sz w:val="26"/>
          <w:szCs w:val="26"/>
        </w:rPr>
      </w:pPr>
      <w:r w:rsidRPr="007A4E5D">
        <w:rPr>
          <w:sz w:val="26"/>
          <w:szCs w:val="26"/>
        </w:rPr>
        <w:t xml:space="preserve">Все услуги (телефонная связь, голосовая почта, видеосвязь) конвергируются в качестве приложений </w:t>
      </w:r>
      <w:r w:rsidRPr="007A4E5D">
        <w:rPr>
          <w:sz w:val="26"/>
          <w:szCs w:val="26"/>
          <w:lang w:val="en-US"/>
        </w:rPr>
        <w:t>IP</w:t>
      </w:r>
    </w:p>
    <w:p w:rsidR="005E5DD1" w:rsidRPr="007A4E5D" w:rsidRDefault="005E5DD1" w:rsidP="00E1244A">
      <w:pPr>
        <w:numPr>
          <w:ilvl w:val="0"/>
          <w:numId w:val="100"/>
        </w:numPr>
        <w:jc w:val="both"/>
        <w:rPr>
          <w:sz w:val="26"/>
          <w:szCs w:val="26"/>
        </w:rPr>
      </w:pPr>
      <w:r w:rsidRPr="007A4E5D">
        <w:rPr>
          <w:sz w:val="26"/>
          <w:szCs w:val="26"/>
        </w:rPr>
        <w:t>Качественные характеристики сети адаптируются под требования бизнес данных</w:t>
      </w:r>
    </w:p>
    <w:p w:rsidR="005E5DD1" w:rsidRPr="007A4E5D" w:rsidRDefault="005E5DD1" w:rsidP="005E5DD1">
      <w:pPr>
        <w:ind w:left="720"/>
        <w:jc w:val="both"/>
        <w:rPr>
          <w:sz w:val="26"/>
          <w:szCs w:val="26"/>
        </w:rPr>
      </w:pPr>
    </w:p>
    <w:p w:rsidR="005E5DD1" w:rsidRPr="007A4E5D" w:rsidRDefault="005E5DD1" w:rsidP="005E5DD1">
      <w:pPr>
        <w:jc w:val="both"/>
        <w:rPr>
          <w:sz w:val="26"/>
          <w:szCs w:val="26"/>
        </w:rPr>
      </w:pPr>
      <w:r w:rsidRPr="007A4E5D">
        <w:rPr>
          <w:b/>
          <w:bCs/>
          <w:sz w:val="26"/>
          <w:szCs w:val="26"/>
        </w:rPr>
        <w:t>Преимущества от реализации концепции</w:t>
      </w:r>
    </w:p>
    <w:p w:rsidR="005E5DD1" w:rsidRPr="007A4E5D" w:rsidRDefault="005E5DD1" w:rsidP="00E1244A">
      <w:pPr>
        <w:numPr>
          <w:ilvl w:val="0"/>
          <w:numId w:val="101"/>
        </w:numPr>
        <w:jc w:val="both"/>
        <w:rPr>
          <w:sz w:val="26"/>
          <w:szCs w:val="26"/>
        </w:rPr>
      </w:pPr>
      <w:r w:rsidRPr="007A4E5D">
        <w:rPr>
          <w:sz w:val="26"/>
          <w:szCs w:val="26"/>
        </w:rPr>
        <w:t>Снижение расходов и степени сложности систем</w:t>
      </w:r>
    </w:p>
    <w:p w:rsidR="005E5DD1" w:rsidRPr="007A4E5D" w:rsidRDefault="005E5DD1" w:rsidP="00E1244A">
      <w:pPr>
        <w:numPr>
          <w:ilvl w:val="0"/>
          <w:numId w:val="101"/>
        </w:numPr>
        <w:jc w:val="both"/>
        <w:rPr>
          <w:sz w:val="26"/>
          <w:szCs w:val="26"/>
        </w:rPr>
      </w:pPr>
      <w:r w:rsidRPr="007A4E5D">
        <w:rPr>
          <w:sz w:val="26"/>
          <w:szCs w:val="26"/>
        </w:rPr>
        <w:t>Дальнейшая экономия за счет конвергенции различных сервисов</w:t>
      </w:r>
    </w:p>
    <w:p w:rsidR="005E5DD1" w:rsidRPr="007A4E5D" w:rsidRDefault="005E5DD1" w:rsidP="00E1244A">
      <w:pPr>
        <w:numPr>
          <w:ilvl w:val="0"/>
          <w:numId w:val="101"/>
        </w:numPr>
        <w:jc w:val="both"/>
        <w:rPr>
          <w:sz w:val="26"/>
          <w:szCs w:val="26"/>
          <w:lang w:val="en-US"/>
        </w:rPr>
      </w:pPr>
      <w:r w:rsidRPr="007A4E5D">
        <w:rPr>
          <w:sz w:val="26"/>
          <w:szCs w:val="26"/>
        </w:rPr>
        <w:t>Усовершенствованные возможности удаленного доступа</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План реализации концепции</w:t>
      </w:r>
    </w:p>
    <w:p w:rsidR="005E5DD1" w:rsidRPr="007A4E5D" w:rsidRDefault="005E5DD1" w:rsidP="00E1244A">
      <w:pPr>
        <w:numPr>
          <w:ilvl w:val="0"/>
          <w:numId w:val="94"/>
        </w:numPr>
        <w:jc w:val="both"/>
        <w:rPr>
          <w:sz w:val="26"/>
          <w:szCs w:val="26"/>
        </w:rPr>
      </w:pPr>
      <w:r w:rsidRPr="007A4E5D">
        <w:rPr>
          <w:sz w:val="26"/>
          <w:szCs w:val="26"/>
        </w:rPr>
        <w:t>Повышение эффективности сети:</w:t>
      </w:r>
    </w:p>
    <w:p w:rsidR="005E5DD1" w:rsidRPr="007A4E5D" w:rsidRDefault="005E5DD1" w:rsidP="00E1244A">
      <w:pPr>
        <w:numPr>
          <w:ilvl w:val="1"/>
          <w:numId w:val="98"/>
        </w:numPr>
        <w:jc w:val="both"/>
        <w:rPr>
          <w:sz w:val="26"/>
          <w:szCs w:val="26"/>
        </w:rPr>
      </w:pPr>
      <w:r w:rsidRPr="007A4E5D">
        <w:rPr>
          <w:sz w:val="26"/>
          <w:szCs w:val="26"/>
        </w:rPr>
        <w:t>Повышение эффективности использования ресурса сети, приведение качественных характеристик в соответствие с требованиями бизнеса, приоритезация трафика</w:t>
      </w:r>
    </w:p>
    <w:p w:rsidR="005E5DD1" w:rsidRPr="007A4E5D" w:rsidRDefault="005E5DD1" w:rsidP="00E1244A">
      <w:pPr>
        <w:numPr>
          <w:ilvl w:val="1"/>
          <w:numId w:val="98"/>
        </w:numPr>
        <w:jc w:val="both"/>
        <w:rPr>
          <w:sz w:val="26"/>
          <w:szCs w:val="26"/>
        </w:rPr>
      </w:pPr>
      <w:r w:rsidRPr="007A4E5D">
        <w:rPr>
          <w:sz w:val="26"/>
          <w:szCs w:val="26"/>
        </w:rPr>
        <w:t>Объединение сервисов, централизация приложений и эффективное использование дешевой широкополосной связи</w:t>
      </w:r>
    </w:p>
    <w:p w:rsidR="005E5DD1" w:rsidRPr="007A4E5D" w:rsidRDefault="005E5DD1" w:rsidP="00E1244A">
      <w:pPr>
        <w:numPr>
          <w:ilvl w:val="0"/>
          <w:numId w:val="94"/>
        </w:numPr>
        <w:jc w:val="both"/>
        <w:rPr>
          <w:sz w:val="26"/>
          <w:szCs w:val="26"/>
        </w:rPr>
      </w:pPr>
      <w:r w:rsidRPr="007A4E5D">
        <w:rPr>
          <w:sz w:val="26"/>
          <w:szCs w:val="26"/>
        </w:rPr>
        <w:t>Подготовка к внедрению общих для концерна сервисов:</w:t>
      </w:r>
    </w:p>
    <w:p w:rsidR="005E5DD1" w:rsidRPr="007A4E5D" w:rsidRDefault="005E5DD1" w:rsidP="00E1244A">
      <w:pPr>
        <w:numPr>
          <w:ilvl w:val="1"/>
          <w:numId w:val="98"/>
        </w:numPr>
        <w:jc w:val="both"/>
        <w:rPr>
          <w:sz w:val="26"/>
          <w:szCs w:val="26"/>
        </w:rPr>
      </w:pPr>
      <w:r w:rsidRPr="007A4E5D">
        <w:rPr>
          <w:sz w:val="26"/>
          <w:szCs w:val="26"/>
        </w:rPr>
        <w:t xml:space="preserve"> Модернизация сети в </w:t>
      </w:r>
      <w:r w:rsidR="005A713A" w:rsidRPr="007A4E5D">
        <w:rPr>
          <w:sz w:val="26"/>
          <w:szCs w:val="26"/>
        </w:rPr>
        <w:t>соответствии</w:t>
      </w:r>
      <w:r w:rsidRPr="007A4E5D">
        <w:rPr>
          <w:sz w:val="26"/>
          <w:szCs w:val="26"/>
        </w:rPr>
        <w:t xml:space="preserve"> с требованиями бизнеса, получение канала связи по требованию</w:t>
      </w:r>
    </w:p>
    <w:p w:rsidR="005E5DD1" w:rsidRPr="007A4E5D" w:rsidRDefault="005E5DD1" w:rsidP="005E5DD1">
      <w:pPr>
        <w:jc w:val="both"/>
        <w:rPr>
          <w:sz w:val="26"/>
          <w:szCs w:val="26"/>
        </w:rPr>
      </w:pPr>
    </w:p>
    <w:p w:rsidR="005E5DD1" w:rsidRPr="007A4E5D" w:rsidRDefault="005E5DD1" w:rsidP="005E5DD1">
      <w:pPr>
        <w:jc w:val="both"/>
        <w:rPr>
          <w:b/>
          <w:bCs/>
          <w:sz w:val="26"/>
          <w:szCs w:val="26"/>
        </w:rPr>
      </w:pPr>
      <w:r w:rsidRPr="007A4E5D">
        <w:rPr>
          <w:b/>
          <w:bCs/>
          <w:sz w:val="26"/>
          <w:szCs w:val="26"/>
        </w:rPr>
        <w:t>Ключевые тенденции, факторы и стандарты</w:t>
      </w:r>
    </w:p>
    <w:p w:rsidR="005E5DD1" w:rsidRPr="007A4E5D" w:rsidRDefault="005E5DD1" w:rsidP="00E1244A">
      <w:pPr>
        <w:numPr>
          <w:ilvl w:val="0"/>
          <w:numId w:val="102"/>
        </w:numPr>
        <w:jc w:val="both"/>
        <w:rPr>
          <w:sz w:val="26"/>
          <w:szCs w:val="26"/>
        </w:rPr>
      </w:pPr>
      <w:r w:rsidRPr="007A4E5D">
        <w:rPr>
          <w:sz w:val="26"/>
          <w:szCs w:val="26"/>
        </w:rPr>
        <w:t>С расширением сети связано повышение расходов и степени сложности</w:t>
      </w:r>
    </w:p>
    <w:p w:rsidR="005E5DD1" w:rsidRPr="007A4E5D" w:rsidRDefault="005E5DD1" w:rsidP="00E1244A">
      <w:pPr>
        <w:numPr>
          <w:ilvl w:val="0"/>
          <w:numId w:val="102"/>
        </w:numPr>
        <w:jc w:val="both"/>
        <w:rPr>
          <w:sz w:val="26"/>
          <w:szCs w:val="26"/>
        </w:rPr>
      </w:pPr>
      <w:r w:rsidRPr="007A4E5D">
        <w:rPr>
          <w:sz w:val="26"/>
          <w:szCs w:val="26"/>
        </w:rPr>
        <w:t>Соответствие требованиям новых корпоративных сервисов (с учетом требований к общим для концерна E.O</w:t>
      </w:r>
      <w:r w:rsidRPr="007A4E5D">
        <w:rPr>
          <w:sz w:val="26"/>
          <w:szCs w:val="26"/>
          <w:lang w:val="en-US"/>
        </w:rPr>
        <w:t>N</w:t>
      </w:r>
      <w:r w:rsidRPr="007A4E5D">
        <w:rPr>
          <w:sz w:val="26"/>
          <w:szCs w:val="26"/>
        </w:rPr>
        <w:t xml:space="preserve"> сервисам)</w:t>
      </w:r>
    </w:p>
    <w:p w:rsidR="005E5DD1" w:rsidRPr="007A4E5D" w:rsidRDefault="005E5DD1" w:rsidP="00E1244A">
      <w:pPr>
        <w:numPr>
          <w:ilvl w:val="0"/>
          <w:numId w:val="102"/>
        </w:numPr>
        <w:jc w:val="both"/>
        <w:rPr>
          <w:sz w:val="26"/>
          <w:szCs w:val="26"/>
        </w:rPr>
      </w:pPr>
      <w:r w:rsidRPr="007A4E5D">
        <w:rPr>
          <w:sz w:val="26"/>
          <w:szCs w:val="26"/>
        </w:rPr>
        <w:t>Потребности в широкополосной связи вследствие наличия мультимедийного контента</w:t>
      </w:r>
    </w:p>
    <w:p w:rsidR="005E5DD1" w:rsidRPr="007A4E5D" w:rsidRDefault="005E5DD1" w:rsidP="00E1244A">
      <w:pPr>
        <w:numPr>
          <w:ilvl w:val="0"/>
          <w:numId w:val="102"/>
        </w:numPr>
        <w:jc w:val="both"/>
        <w:rPr>
          <w:sz w:val="26"/>
          <w:szCs w:val="26"/>
        </w:rPr>
      </w:pPr>
      <w:r w:rsidRPr="007A4E5D">
        <w:rPr>
          <w:sz w:val="26"/>
          <w:szCs w:val="26"/>
        </w:rPr>
        <w:t>Развитие мобильного широкополосного доступа</w:t>
      </w:r>
    </w:p>
    <w:p w:rsidR="005E5DD1" w:rsidRPr="007A4E5D" w:rsidRDefault="005E5DD1" w:rsidP="00E1244A">
      <w:pPr>
        <w:numPr>
          <w:ilvl w:val="0"/>
          <w:numId w:val="102"/>
        </w:numPr>
        <w:jc w:val="both"/>
        <w:rPr>
          <w:sz w:val="26"/>
          <w:szCs w:val="26"/>
        </w:rPr>
      </w:pPr>
      <w:r w:rsidRPr="007A4E5D">
        <w:rPr>
          <w:sz w:val="26"/>
          <w:szCs w:val="26"/>
        </w:rPr>
        <w:t>Увеличение значения Интернет и интернет технологий для бизнеса</w:t>
      </w:r>
    </w:p>
    <w:p w:rsidR="005E5DD1" w:rsidRDefault="005E5DD1" w:rsidP="00E1244A">
      <w:pPr>
        <w:pStyle w:val="9"/>
        <w:keepNext/>
        <w:numPr>
          <w:ilvl w:val="3"/>
          <w:numId w:val="112"/>
        </w:numPr>
        <w:spacing w:after="60"/>
      </w:pPr>
      <w:bookmarkStart w:id="59" w:name="_Toc157420873"/>
      <w:bookmarkStart w:id="60" w:name="_Toc262033149"/>
      <w:r>
        <w:t>Оборудование рабочих мест</w:t>
      </w:r>
      <w:bookmarkEnd w:id="59"/>
      <w:bookmarkEnd w:id="60"/>
    </w:p>
    <w:p w:rsidR="005E5DD1" w:rsidRPr="007A4E5D" w:rsidRDefault="005E5DD1" w:rsidP="005E5DD1">
      <w:pPr>
        <w:jc w:val="both"/>
        <w:rPr>
          <w:sz w:val="26"/>
          <w:szCs w:val="26"/>
        </w:rPr>
      </w:pPr>
      <w:r w:rsidRPr="007A4E5D">
        <w:rPr>
          <w:sz w:val="26"/>
          <w:szCs w:val="26"/>
        </w:rPr>
        <w:t>Усовершенствованный операционный контроль и система безопасности позволят сократить расходы, при этом повышая функциональность персонала за счет большей гибкости в работе.</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Концепция</w:t>
      </w:r>
    </w:p>
    <w:p w:rsidR="005E5DD1" w:rsidRPr="007A4E5D" w:rsidRDefault="005E5DD1" w:rsidP="00E1244A">
      <w:pPr>
        <w:numPr>
          <w:ilvl w:val="0"/>
          <w:numId w:val="100"/>
        </w:numPr>
        <w:jc w:val="both"/>
        <w:rPr>
          <w:sz w:val="26"/>
          <w:szCs w:val="26"/>
        </w:rPr>
      </w:pPr>
      <w:r w:rsidRPr="007A4E5D">
        <w:rPr>
          <w:sz w:val="26"/>
          <w:szCs w:val="26"/>
        </w:rPr>
        <w:t>Эффективность операций за счет централизованного управления, автоматизированной службы поддержки и усовершенствованного доступа</w:t>
      </w:r>
    </w:p>
    <w:p w:rsidR="005E5DD1" w:rsidRPr="007A4E5D" w:rsidRDefault="005E5DD1" w:rsidP="00E1244A">
      <w:pPr>
        <w:numPr>
          <w:ilvl w:val="0"/>
          <w:numId w:val="100"/>
        </w:numPr>
        <w:jc w:val="both"/>
        <w:rPr>
          <w:sz w:val="26"/>
          <w:szCs w:val="26"/>
        </w:rPr>
      </w:pPr>
      <w:r w:rsidRPr="007A4E5D">
        <w:rPr>
          <w:sz w:val="26"/>
          <w:szCs w:val="26"/>
        </w:rPr>
        <w:t xml:space="preserve">Повышение эффективности деятельности </w:t>
      </w:r>
      <w:r w:rsidR="00F81FDD" w:rsidRPr="007A4E5D">
        <w:rPr>
          <w:sz w:val="26"/>
          <w:szCs w:val="26"/>
        </w:rPr>
        <w:t xml:space="preserve">Общества </w:t>
      </w:r>
      <w:r w:rsidRPr="007A4E5D">
        <w:rPr>
          <w:sz w:val="26"/>
          <w:szCs w:val="26"/>
        </w:rPr>
        <w:t>за счет повышения производительности работы персонала</w:t>
      </w:r>
    </w:p>
    <w:p w:rsidR="005E5DD1" w:rsidRPr="007A4E5D" w:rsidRDefault="005E5DD1" w:rsidP="00E1244A">
      <w:pPr>
        <w:numPr>
          <w:ilvl w:val="0"/>
          <w:numId w:val="100"/>
        </w:numPr>
        <w:jc w:val="both"/>
        <w:rPr>
          <w:sz w:val="26"/>
          <w:szCs w:val="26"/>
        </w:rPr>
      </w:pPr>
      <w:r w:rsidRPr="007A4E5D">
        <w:rPr>
          <w:sz w:val="26"/>
          <w:szCs w:val="26"/>
        </w:rPr>
        <w:t xml:space="preserve">Повышение эффективности использования существующих ресурсов путем </w:t>
      </w:r>
      <w:r w:rsidR="00F81FDD" w:rsidRPr="007A4E5D">
        <w:rPr>
          <w:sz w:val="26"/>
          <w:szCs w:val="26"/>
        </w:rPr>
        <w:t xml:space="preserve">стандартизации </w:t>
      </w:r>
      <w:r w:rsidRPr="007A4E5D">
        <w:rPr>
          <w:sz w:val="26"/>
          <w:szCs w:val="26"/>
        </w:rPr>
        <w:t xml:space="preserve">и </w:t>
      </w:r>
      <w:r w:rsidR="00F81FDD" w:rsidRPr="007A4E5D">
        <w:rPr>
          <w:sz w:val="26"/>
          <w:szCs w:val="26"/>
        </w:rPr>
        <w:t>типизации</w:t>
      </w:r>
      <w:r w:rsidRPr="007A4E5D">
        <w:rPr>
          <w:sz w:val="26"/>
          <w:szCs w:val="26"/>
        </w:rPr>
        <w:t xml:space="preserve"> рабочих мест</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Преимущества от реализации концепции</w:t>
      </w:r>
    </w:p>
    <w:p w:rsidR="005E5DD1" w:rsidRPr="007A4E5D" w:rsidRDefault="005E5DD1" w:rsidP="00E1244A">
      <w:pPr>
        <w:numPr>
          <w:ilvl w:val="0"/>
          <w:numId w:val="101"/>
        </w:numPr>
        <w:jc w:val="both"/>
        <w:rPr>
          <w:sz w:val="26"/>
          <w:szCs w:val="26"/>
        </w:rPr>
      </w:pPr>
      <w:r w:rsidRPr="007A4E5D">
        <w:rPr>
          <w:sz w:val="26"/>
          <w:szCs w:val="26"/>
        </w:rPr>
        <w:t>Более низкие капитальные затраты на инфраструктуру</w:t>
      </w:r>
    </w:p>
    <w:p w:rsidR="005E5DD1" w:rsidRPr="007A4E5D" w:rsidRDefault="005E5DD1" w:rsidP="00E1244A">
      <w:pPr>
        <w:numPr>
          <w:ilvl w:val="0"/>
          <w:numId w:val="101"/>
        </w:numPr>
        <w:jc w:val="both"/>
        <w:rPr>
          <w:sz w:val="26"/>
          <w:szCs w:val="26"/>
        </w:rPr>
      </w:pPr>
      <w:r w:rsidRPr="007A4E5D">
        <w:rPr>
          <w:sz w:val="26"/>
          <w:szCs w:val="26"/>
        </w:rPr>
        <w:t>Сокращение текущих издержек и более эффективное внедрение новых сервисов и услуг</w:t>
      </w:r>
    </w:p>
    <w:p w:rsidR="005E5DD1" w:rsidRPr="007A4E5D" w:rsidRDefault="005E5DD1" w:rsidP="00E1244A">
      <w:pPr>
        <w:numPr>
          <w:ilvl w:val="0"/>
          <w:numId w:val="101"/>
        </w:numPr>
        <w:jc w:val="both"/>
        <w:rPr>
          <w:sz w:val="26"/>
          <w:szCs w:val="26"/>
        </w:rPr>
      </w:pPr>
      <w:r w:rsidRPr="007A4E5D">
        <w:rPr>
          <w:sz w:val="26"/>
          <w:szCs w:val="26"/>
        </w:rPr>
        <w:t>Более высокая производительность работы персонала</w:t>
      </w:r>
    </w:p>
    <w:p w:rsidR="005E5DD1" w:rsidRPr="007A4E5D" w:rsidRDefault="005E5DD1" w:rsidP="00E1244A">
      <w:pPr>
        <w:numPr>
          <w:ilvl w:val="0"/>
          <w:numId w:val="101"/>
        </w:numPr>
        <w:jc w:val="both"/>
        <w:rPr>
          <w:sz w:val="26"/>
          <w:szCs w:val="26"/>
        </w:rPr>
      </w:pPr>
      <w:r w:rsidRPr="007A4E5D">
        <w:rPr>
          <w:sz w:val="26"/>
          <w:szCs w:val="26"/>
        </w:rPr>
        <w:t>Минимизация рисков нарушения авторских прав</w:t>
      </w:r>
    </w:p>
    <w:p w:rsidR="005E5DD1" w:rsidRPr="007A4E5D" w:rsidRDefault="005E5DD1" w:rsidP="005E5DD1">
      <w:pPr>
        <w:jc w:val="both"/>
        <w:rPr>
          <w:sz w:val="26"/>
          <w:szCs w:val="26"/>
        </w:rPr>
      </w:pPr>
    </w:p>
    <w:p w:rsidR="005E5DD1" w:rsidRPr="007A4E5D" w:rsidRDefault="005E5DD1" w:rsidP="005E5DD1">
      <w:pPr>
        <w:jc w:val="both"/>
        <w:rPr>
          <w:sz w:val="26"/>
          <w:szCs w:val="26"/>
        </w:rPr>
      </w:pPr>
      <w:r w:rsidRPr="007A4E5D">
        <w:rPr>
          <w:b/>
          <w:bCs/>
          <w:sz w:val="26"/>
          <w:szCs w:val="26"/>
        </w:rPr>
        <w:t>План реализации концепции</w:t>
      </w:r>
    </w:p>
    <w:p w:rsidR="005E5DD1" w:rsidRPr="007A4E5D" w:rsidRDefault="005E5DD1" w:rsidP="00E1244A">
      <w:pPr>
        <w:numPr>
          <w:ilvl w:val="0"/>
          <w:numId w:val="94"/>
        </w:numPr>
        <w:jc w:val="both"/>
        <w:rPr>
          <w:sz w:val="26"/>
          <w:szCs w:val="26"/>
        </w:rPr>
      </w:pPr>
      <w:r w:rsidRPr="007A4E5D">
        <w:rPr>
          <w:sz w:val="26"/>
          <w:szCs w:val="26"/>
        </w:rPr>
        <w:t>Стандартизация, реорганизация, консолидация средств поддержки, самообслуживание рабочих мест</w:t>
      </w:r>
    </w:p>
    <w:p w:rsidR="005E5DD1" w:rsidRPr="007A4E5D" w:rsidRDefault="005E5DD1" w:rsidP="00E1244A">
      <w:pPr>
        <w:numPr>
          <w:ilvl w:val="0"/>
          <w:numId w:val="94"/>
        </w:numPr>
        <w:jc w:val="both"/>
        <w:rPr>
          <w:sz w:val="26"/>
          <w:szCs w:val="26"/>
        </w:rPr>
      </w:pPr>
      <w:r w:rsidRPr="007A4E5D">
        <w:rPr>
          <w:sz w:val="26"/>
          <w:szCs w:val="26"/>
        </w:rPr>
        <w:t>Удаленный доступ к основным офисным приложениям и корпоративной справочной информации</w:t>
      </w:r>
    </w:p>
    <w:p w:rsidR="005E5DD1" w:rsidRPr="007A4E5D" w:rsidRDefault="005E5DD1" w:rsidP="005E5DD1">
      <w:pPr>
        <w:jc w:val="both"/>
        <w:rPr>
          <w:sz w:val="26"/>
          <w:szCs w:val="26"/>
        </w:rPr>
      </w:pPr>
    </w:p>
    <w:p w:rsidR="005E5DD1" w:rsidRPr="007A4E5D" w:rsidRDefault="005E5DD1" w:rsidP="005E5DD1">
      <w:pPr>
        <w:jc w:val="both"/>
        <w:rPr>
          <w:b/>
          <w:bCs/>
          <w:sz w:val="26"/>
          <w:szCs w:val="26"/>
        </w:rPr>
      </w:pPr>
      <w:r w:rsidRPr="007A4E5D">
        <w:rPr>
          <w:b/>
          <w:bCs/>
          <w:sz w:val="26"/>
          <w:szCs w:val="26"/>
        </w:rPr>
        <w:t>Ключевые тенденции, факторы и стандарты</w:t>
      </w:r>
    </w:p>
    <w:p w:rsidR="005E5DD1" w:rsidRPr="007A4E5D" w:rsidRDefault="005E5DD1" w:rsidP="00E1244A">
      <w:pPr>
        <w:numPr>
          <w:ilvl w:val="0"/>
          <w:numId w:val="103"/>
        </w:numPr>
        <w:jc w:val="both"/>
        <w:rPr>
          <w:sz w:val="26"/>
          <w:szCs w:val="26"/>
        </w:rPr>
      </w:pPr>
      <w:r w:rsidRPr="007A4E5D">
        <w:rPr>
          <w:sz w:val="26"/>
          <w:szCs w:val="26"/>
        </w:rPr>
        <w:t>Использование стандартизированного, многоуровневого имиджа (образа) клиента с целью облегчения внедрения и управления</w:t>
      </w:r>
    </w:p>
    <w:p w:rsidR="005E5DD1" w:rsidRPr="007A4E5D" w:rsidRDefault="005E5DD1" w:rsidP="00E1244A">
      <w:pPr>
        <w:numPr>
          <w:ilvl w:val="0"/>
          <w:numId w:val="103"/>
        </w:numPr>
        <w:jc w:val="both"/>
        <w:rPr>
          <w:sz w:val="26"/>
          <w:szCs w:val="26"/>
        </w:rPr>
      </w:pPr>
      <w:r w:rsidRPr="007A4E5D">
        <w:rPr>
          <w:sz w:val="26"/>
          <w:szCs w:val="26"/>
        </w:rPr>
        <w:t>Эффективное распределения ПО для отделения приложений от основного имиджа (образа) клиента</w:t>
      </w:r>
    </w:p>
    <w:p w:rsidR="005E5DD1" w:rsidRPr="007A4E5D" w:rsidRDefault="005E5DD1" w:rsidP="00E1244A">
      <w:pPr>
        <w:numPr>
          <w:ilvl w:val="0"/>
          <w:numId w:val="103"/>
        </w:numPr>
        <w:jc w:val="both"/>
        <w:rPr>
          <w:sz w:val="26"/>
          <w:szCs w:val="26"/>
        </w:rPr>
      </w:pPr>
      <w:r w:rsidRPr="007A4E5D">
        <w:rPr>
          <w:sz w:val="26"/>
          <w:szCs w:val="26"/>
        </w:rPr>
        <w:t>Внедрение приложений для соответствия бизнес потребностям, с учетом требований каждого сотрудника, с оптимизацией затрат на ПО</w:t>
      </w:r>
    </w:p>
    <w:p w:rsidR="005E5DD1" w:rsidRPr="007A4E5D" w:rsidRDefault="005E5DD1" w:rsidP="00E1244A">
      <w:pPr>
        <w:numPr>
          <w:ilvl w:val="0"/>
          <w:numId w:val="103"/>
        </w:numPr>
        <w:jc w:val="both"/>
        <w:rPr>
          <w:sz w:val="26"/>
          <w:szCs w:val="26"/>
        </w:rPr>
      </w:pPr>
      <w:r w:rsidRPr="007A4E5D">
        <w:rPr>
          <w:sz w:val="26"/>
          <w:szCs w:val="26"/>
        </w:rPr>
        <w:t>Полный план обновления, охватывающий все предприятие</w:t>
      </w:r>
    </w:p>
    <w:p w:rsidR="005E5DD1" w:rsidRPr="007A4E5D" w:rsidRDefault="005E5DD1" w:rsidP="00E1244A">
      <w:pPr>
        <w:numPr>
          <w:ilvl w:val="0"/>
          <w:numId w:val="103"/>
        </w:numPr>
        <w:jc w:val="both"/>
        <w:rPr>
          <w:sz w:val="26"/>
          <w:szCs w:val="26"/>
        </w:rPr>
      </w:pPr>
      <w:r w:rsidRPr="007A4E5D">
        <w:rPr>
          <w:sz w:val="26"/>
          <w:szCs w:val="26"/>
        </w:rPr>
        <w:t>ПК с самоустанавливающимися через распространение ПО приложениями</w:t>
      </w:r>
    </w:p>
    <w:p w:rsidR="005E5DD1" w:rsidRPr="007A4E5D" w:rsidRDefault="005E5DD1" w:rsidP="00E1244A">
      <w:pPr>
        <w:numPr>
          <w:ilvl w:val="0"/>
          <w:numId w:val="103"/>
        </w:numPr>
        <w:jc w:val="both"/>
        <w:rPr>
          <w:sz w:val="26"/>
          <w:szCs w:val="26"/>
        </w:rPr>
      </w:pPr>
      <w:r w:rsidRPr="007A4E5D">
        <w:rPr>
          <w:sz w:val="26"/>
          <w:szCs w:val="26"/>
        </w:rPr>
        <w:t>Единый инструмент распространения обновлений ПО и всего пакета ПО для ПК</w:t>
      </w:r>
    </w:p>
    <w:p w:rsidR="005E5DD1" w:rsidRPr="007A4E5D" w:rsidRDefault="005E5DD1" w:rsidP="00E1244A">
      <w:pPr>
        <w:numPr>
          <w:ilvl w:val="0"/>
          <w:numId w:val="103"/>
        </w:numPr>
        <w:jc w:val="both"/>
        <w:rPr>
          <w:sz w:val="26"/>
          <w:szCs w:val="26"/>
        </w:rPr>
      </w:pPr>
      <w:r w:rsidRPr="007A4E5D">
        <w:rPr>
          <w:sz w:val="26"/>
          <w:szCs w:val="26"/>
        </w:rPr>
        <w:t>Усиленная дистанционная служба поддержки,  минимизирующая выезды для оказания поддержки</w:t>
      </w:r>
    </w:p>
    <w:p w:rsidR="005E5DD1" w:rsidRPr="007A4E5D" w:rsidRDefault="005E5DD1" w:rsidP="00E1244A">
      <w:pPr>
        <w:numPr>
          <w:ilvl w:val="0"/>
          <w:numId w:val="103"/>
        </w:numPr>
        <w:jc w:val="both"/>
        <w:rPr>
          <w:sz w:val="26"/>
          <w:szCs w:val="26"/>
        </w:rPr>
      </w:pPr>
      <w:r w:rsidRPr="007A4E5D">
        <w:rPr>
          <w:sz w:val="26"/>
          <w:szCs w:val="26"/>
        </w:rPr>
        <w:t>Оптимизация затрат на ПО</w:t>
      </w:r>
      <w:r w:rsidR="00523894" w:rsidRPr="007A4E5D">
        <w:rPr>
          <w:sz w:val="26"/>
          <w:szCs w:val="26"/>
        </w:rPr>
        <w:t>.</w:t>
      </w:r>
    </w:p>
    <w:p w:rsidR="005E5DD1" w:rsidRDefault="005E5DD1" w:rsidP="005E5DD1">
      <w:pPr>
        <w:jc w:val="both"/>
        <w:rPr>
          <w:b/>
          <w:bCs/>
        </w:rPr>
      </w:pPr>
    </w:p>
    <w:p w:rsidR="005E5DD1" w:rsidRPr="00523894" w:rsidRDefault="005E5DD1" w:rsidP="00E1244A">
      <w:pPr>
        <w:pStyle w:val="9"/>
        <w:numPr>
          <w:ilvl w:val="2"/>
          <w:numId w:val="75"/>
        </w:numPr>
      </w:pPr>
      <w:bookmarkStart w:id="61" w:name="_Toc262033150"/>
      <w:r w:rsidRPr="00523894">
        <w:t>Архитектура информационных систем (приложения и данные)</w:t>
      </w:r>
      <w:bookmarkEnd w:id="61"/>
    </w:p>
    <w:p w:rsidR="005E5DD1" w:rsidRPr="007A4E5D" w:rsidRDefault="005E5DD1" w:rsidP="005E5DD1">
      <w:pPr>
        <w:jc w:val="both"/>
        <w:rPr>
          <w:sz w:val="26"/>
          <w:szCs w:val="26"/>
        </w:rPr>
      </w:pPr>
      <w:r w:rsidRPr="007A4E5D">
        <w:rPr>
          <w:sz w:val="26"/>
          <w:szCs w:val="26"/>
        </w:rPr>
        <w:t>Информационные системы компании разделены на следующие уровни:</w:t>
      </w:r>
    </w:p>
    <w:p w:rsidR="005E5DD1" w:rsidRPr="007A4E5D" w:rsidRDefault="005E5DD1" w:rsidP="00E1244A">
      <w:pPr>
        <w:numPr>
          <w:ilvl w:val="0"/>
          <w:numId w:val="92"/>
        </w:numPr>
        <w:jc w:val="both"/>
        <w:rPr>
          <w:bCs/>
          <w:sz w:val="26"/>
          <w:szCs w:val="26"/>
        </w:rPr>
      </w:pPr>
      <w:r w:rsidRPr="007A4E5D">
        <w:rPr>
          <w:bCs/>
          <w:sz w:val="26"/>
          <w:szCs w:val="26"/>
        </w:rPr>
        <w:t>Корпоративный уровень ОАО «</w:t>
      </w:r>
      <w:r w:rsidR="00127CF8" w:rsidRPr="007A4E5D">
        <w:rPr>
          <w:bCs/>
          <w:sz w:val="26"/>
          <w:szCs w:val="26"/>
        </w:rPr>
        <w:t>Э.ОН РОССИЯ</w:t>
      </w:r>
      <w:r w:rsidRPr="007A4E5D">
        <w:rPr>
          <w:bCs/>
          <w:sz w:val="26"/>
          <w:szCs w:val="26"/>
        </w:rPr>
        <w:t xml:space="preserve">» </w:t>
      </w:r>
    </w:p>
    <w:p w:rsidR="005E5DD1" w:rsidRPr="007A4E5D" w:rsidRDefault="005E5DD1" w:rsidP="00E1244A">
      <w:pPr>
        <w:numPr>
          <w:ilvl w:val="1"/>
          <w:numId w:val="92"/>
        </w:numPr>
        <w:jc w:val="both"/>
        <w:rPr>
          <w:sz w:val="26"/>
          <w:szCs w:val="26"/>
        </w:rPr>
      </w:pPr>
      <w:r w:rsidRPr="007A4E5D">
        <w:rPr>
          <w:sz w:val="26"/>
          <w:szCs w:val="26"/>
        </w:rPr>
        <w:t>Интеграция корпоративных данных и отчетность</w:t>
      </w:r>
    </w:p>
    <w:p w:rsidR="005E5DD1" w:rsidRPr="007A4E5D" w:rsidRDefault="005E5DD1" w:rsidP="00E1244A">
      <w:pPr>
        <w:numPr>
          <w:ilvl w:val="1"/>
          <w:numId w:val="92"/>
        </w:numPr>
        <w:jc w:val="both"/>
        <w:rPr>
          <w:sz w:val="26"/>
          <w:szCs w:val="26"/>
        </w:rPr>
      </w:pPr>
      <w:r w:rsidRPr="007A4E5D">
        <w:rPr>
          <w:sz w:val="26"/>
          <w:szCs w:val="26"/>
        </w:rPr>
        <w:t>Финансовая бухгалтерия, учет налогов и отчетность</w:t>
      </w:r>
    </w:p>
    <w:p w:rsidR="005E5DD1" w:rsidRPr="007A4E5D" w:rsidRDefault="005E5DD1" w:rsidP="00E1244A">
      <w:pPr>
        <w:numPr>
          <w:ilvl w:val="1"/>
          <w:numId w:val="92"/>
        </w:numPr>
        <w:jc w:val="both"/>
        <w:rPr>
          <w:sz w:val="26"/>
          <w:szCs w:val="26"/>
        </w:rPr>
      </w:pPr>
      <w:r w:rsidRPr="007A4E5D">
        <w:rPr>
          <w:sz w:val="26"/>
          <w:szCs w:val="26"/>
        </w:rPr>
        <w:t>Планирование обслуживания оборудования и капитальное строительство</w:t>
      </w:r>
    </w:p>
    <w:p w:rsidR="005E5DD1" w:rsidRPr="007A4E5D" w:rsidRDefault="005E5DD1" w:rsidP="00E1244A">
      <w:pPr>
        <w:numPr>
          <w:ilvl w:val="1"/>
          <w:numId w:val="92"/>
        </w:numPr>
        <w:jc w:val="both"/>
        <w:rPr>
          <w:sz w:val="26"/>
          <w:szCs w:val="26"/>
        </w:rPr>
      </w:pPr>
      <w:r w:rsidRPr="007A4E5D">
        <w:rPr>
          <w:sz w:val="26"/>
          <w:szCs w:val="26"/>
        </w:rPr>
        <w:t>Планирование обеспечения и обеспечение</w:t>
      </w:r>
    </w:p>
    <w:p w:rsidR="005E5DD1" w:rsidRPr="007A4E5D" w:rsidRDefault="005E5DD1" w:rsidP="00E1244A">
      <w:pPr>
        <w:numPr>
          <w:ilvl w:val="1"/>
          <w:numId w:val="92"/>
        </w:numPr>
        <w:jc w:val="both"/>
        <w:rPr>
          <w:sz w:val="26"/>
          <w:szCs w:val="26"/>
        </w:rPr>
      </w:pPr>
      <w:r w:rsidRPr="007A4E5D">
        <w:rPr>
          <w:sz w:val="26"/>
          <w:szCs w:val="26"/>
        </w:rPr>
        <w:t>Новое строительство</w:t>
      </w:r>
    </w:p>
    <w:p w:rsidR="005E5DD1" w:rsidRPr="007A4E5D" w:rsidRDefault="005E5DD1" w:rsidP="00E1244A">
      <w:pPr>
        <w:numPr>
          <w:ilvl w:val="1"/>
          <w:numId w:val="92"/>
        </w:numPr>
        <w:jc w:val="both"/>
        <w:rPr>
          <w:sz w:val="26"/>
          <w:szCs w:val="26"/>
        </w:rPr>
      </w:pPr>
      <w:r w:rsidRPr="007A4E5D">
        <w:rPr>
          <w:sz w:val="26"/>
          <w:szCs w:val="26"/>
        </w:rPr>
        <w:t>Планирование и бюджетирование</w:t>
      </w:r>
    </w:p>
    <w:p w:rsidR="005E5DD1" w:rsidRPr="007A4E5D" w:rsidRDefault="005E5DD1" w:rsidP="00E1244A">
      <w:pPr>
        <w:numPr>
          <w:ilvl w:val="0"/>
          <w:numId w:val="92"/>
        </w:numPr>
        <w:jc w:val="both"/>
        <w:rPr>
          <w:bCs/>
          <w:sz w:val="26"/>
          <w:szCs w:val="26"/>
        </w:rPr>
      </w:pPr>
      <w:r w:rsidRPr="007A4E5D">
        <w:rPr>
          <w:bCs/>
          <w:sz w:val="26"/>
          <w:szCs w:val="26"/>
        </w:rPr>
        <w:t xml:space="preserve">Уровень </w:t>
      </w:r>
      <w:r w:rsidRPr="007A4E5D">
        <w:rPr>
          <w:sz w:val="26"/>
          <w:szCs w:val="26"/>
        </w:rPr>
        <w:t xml:space="preserve"> филиалов ОАО «</w:t>
      </w:r>
      <w:r w:rsidR="00127CF8" w:rsidRPr="007A4E5D">
        <w:rPr>
          <w:sz w:val="26"/>
          <w:szCs w:val="26"/>
        </w:rPr>
        <w:t>Э.ОН РОССИЯ</w:t>
      </w:r>
      <w:r w:rsidRPr="007A4E5D">
        <w:rPr>
          <w:sz w:val="26"/>
          <w:szCs w:val="26"/>
        </w:rPr>
        <w:t>»</w:t>
      </w:r>
    </w:p>
    <w:p w:rsidR="005E5DD1" w:rsidRPr="007A4E5D" w:rsidRDefault="005E5DD1" w:rsidP="00E1244A">
      <w:pPr>
        <w:numPr>
          <w:ilvl w:val="1"/>
          <w:numId w:val="92"/>
        </w:numPr>
        <w:jc w:val="both"/>
        <w:rPr>
          <w:sz w:val="26"/>
          <w:szCs w:val="26"/>
        </w:rPr>
      </w:pPr>
      <w:r w:rsidRPr="007A4E5D">
        <w:rPr>
          <w:sz w:val="26"/>
          <w:szCs w:val="26"/>
        </w:rPr>
        <w:t>Планирование закупок на филиалах ОАО «</w:t>
      </w:r>
      <w:r w:rsidR="00127CF8" w:rsidRPr="007A4E5D">
        <w:rPr>
          <w:sz w:val="26"/>
          <w:szCs w:val="26"/>
        </w:rPr>
        <w:t>Э.ОН РОССИЯ</w:t>
      </w:r>
      <w:r w:rsidRPr="007A4E5D">
        <w:rPr>
          <w:sz w:val="26"/>
          <w:szCs w:val="26"/>
        </w:rPr>
        <w:t>»</w:t>
      </w:r>
    </w:p>
    <w:p w:rsidR="005E5DD1" w:rsidRPr="007A4E5D" w:rsidRDefault="005E5DD1" w:rsidP="00E1244A">
      <w:pPr>
        <w:numPr>
          <w:ilvl w:val="1"/>
          <w:numId w:val="92"/>
        </w:numPr>
        <w:jc w:val="both"/>
        <w:rPr>
          <w:sz w:val="26"/>
          <w:szCs w:val="26"/>
        </w:rPr>
      </w:pPr>
      <w:r w:rsidRPr="007A4E5D">
        <w:rPr>
          <w:sz w:val="26"/>
          <w:szCs w:val="26"/>
        </w:rPr>
        <w:t>Обслуживание и ремонт оборудования на филиалах ОАО «</w:t>
      </w:r>
      <w:r w:rsidR="00127CF8" w:rsidRPr="007A4E5D">
        <w:rPr>
          <w:sz w:val="26"/>
          <w:szCs w:val="26"/>
        </w:rPr>
        <w:t>Э.ОН РОССИЯ</w:t>
      </w:r>
      <w:r w:rsidRPr="007A4E5D">
        <w:rPr>
          <w:sz w:val="26"/>
          <w:szCs w:val="26"/>
        </w:rPr>
        <w:t>»</w:t>
      </w:r>
    </w:p>
    <w:p w:rsidR="005E5DD1" w:rsidRDefault="006E36DB" w:rsidP="005E5DD1">
      <w:pPr>
        <w:jc w:val="both"/>
        <w:rPr>
          <w:sz w:val="26"/>
          <w:szCs w:val="26"/>
        </w:rPr>
      </w:pPr>
      <w:r>
        <w:rPr>
          <w:noProof/>
          <w:sz w:val="26"/>
          <w:szCs w:val="26"/>
        </w:rPr>
        <w:pict>
          <v:rect id="_x0000_s1214" style="position:absolute;left:0;text-align:left;margin-left:462.35pt;margin-top:136.15pt;width:90.45pt;height:105.2pt;z-index:251653120" stroked="f">
            <v:textbox style="mso-next-textbox:#_x0000_s1214">
              <w:txbxContent>
                <w:p w:rsidR="00BD5A44" w:rsidRPr="001039A9" w:rsidRDefault="00BD5A44" w:rsidP="005E5DD1">
                  <w:pPr>
                    <w:rPr>
                      <w:sz w:val="12"/>
                    </w:rPr>
                  </w:pPr>
                  <w:r>
                    <w:rPr>
                      <w:sz w:val="12"/>
                    </w:rPr>
                    <w:t xml:space="preserve">Процесс, сущест. как в </w:t>
                  </w:r>
                  <w:r w:rsidRPr="00351C47">
                    <w:rPr>
                      <w:sz w:val="12"/>
                      <w:szCs w:val="12"/>
                    </w:rPr>
                    <w:t>филиалах ОАО «</w:t>
                  </w:r>
                  <w:r>
                    <w:rPr>
                      <w:sz w:val="12"/>
                      <w:szCs w:val="12"/>
                    </w:rPr>
                    <w:t>Э.ОН РОССИЯ</w:t>
                  </w:r>
                  <w:r w:rsidRPr="00351C47">
                    <w:rPr>
                      <w:sz w:val="12"/>
                      <w:szCs w:val="12"/>
                    </w:rPr>
                    <w:t>»</w:t>
                  </w:r>
                  <w:r w:rsidRPr="004209F8">
                    <w:rPr>
                      <w:sz w:val="12"/>
                      <w:szCs w:val="12"/>
                    </w:rPr>
                    <w:t>,</w:t>
                  </w:r>
                  <w:r>
                    <w:rPr>
                      <w:sz w:val="12"/>
                    </w:rPr>
                    <w:t xml:space="preserve"> так и в ИА</w:t>
                  </w:r>
                </w:p>
              </w:txbxContent>
            </v:textbox>
          </v:rect>
        </w:pict>
      </w:r>
      <w:r>
        <w:rPr>
          <w:noProof/>
          <w:sz w:val="26"/>
          <w:szCs w:val="26"/>
        </w:rPr>
        <w:pict>
          <v:rect id="_x0000_s1213" style="position:absolute;left:0;text-align:left;margin-left:462.35pt;margin-top:65pt;width:27.25pt;height:12.25pt;z-index:251652096" stroked="f">
            <v:textbox style="mso-next-textbox:#_x0000_s1213">
              <w:txbxContent>
                <w:p w:rsidR="00BD5A44" w:rsidRPr="001039A9" w:rsidRDefault="00BD5A44" w:rsidP="005E5DD1">
                  <w:pPr>
                    <w:rPr>
                      <w:sz w:val="12"/>
                    </w:rPr>
                  </w:pPr>
                  <w:r w:rsidRPr="004117FA">
                    <w:rPr>
                      <w:sz w:val="12"/>
                    </w:rPr>
                    <w:t>ИА</w:t>
                  </w:r>
                </w:p>
              </w:txbxContent>
            </v:textbox>
          </v:rect>
        </w:pict>
      </w:r>
      <w:r w:rsidR="005E5DD1" w:rsidRPr="007A4E5D">
        <w:rPr>
          <w:sz w:val="26"/>
          <w:szCs w:val="26"/>
        </w:rPr>
        <w:t>Таким образом, процессная интеграция между Исполнительным аппаратом и филиалами ОАО «</w:t>
      </w:r>
      <w:r w:rsidR="00127CF8" w:rsidRPr="007A4E5D">
        <w:rPr>
          <w:sz w:val="26"/>
          <w:szCs w:val="26"/>
        </w:rPr>
        <w:t>Э.ОН РОССИЯ</w:t>
      </w:r>
      <w:r w:rsidR="005E5DD1" w:rsidRPr="007A4E5D">
        <w:rPr>
          <w:sz w:val="26"/>
          <w:szCs w:val="26"/>
        </w:rPr>
        <w:t>» будет выглядеть следующим образом:</w:t>
      </w:r>
    </w:p>
    <w:p w:rsidR="007A4E5D" w:rsidRDefault="007A66D7" w:rsidP="005E5DD1">
      <w:pPr>
        <w:jc w:val="both"/>
        <w:rPr>
          <w:sz w:val="26"/>
          <w:szCs w:val="26"/>
        </w:rPr>
      </w:pPr>
      <w:r>
        <w:rPr>
          <w:noProof/>
          <w:sz w:val="26"/>
          <w:szCs w:val="26"/>
        </w:rPr>
        <w:drawing>
          <wp:anchor distT="0" distB="0" distL="114300" distR="114300" simplePos="0" relativeHeight="251651072" behindDoc="0" locked="0" layoutInCell="1" allowOverlap="1">
            <wp:simplePos x="0" y="0"/>
            <wp:positionH relativeFrom="column">
              <wp:posOffset>1170305</wp:posOffset>
            </wp:positionH>
            <wp:positionV relativeFrom="paragraph">
              <wp:posOffset>121285</wp:posOffset>
            </wp:positionV>
            <wp:extent cx="5368290" cy="3370580"/>
            <wp:effectExtent l="19050" t="0" r="0" b="0"/>
            <wp:wrapSquare wrapText="bothSides"/>
            <wp:docPr id="188"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15" cstate="print"/>
                    <a:srcRect/>
                    <a:stretch>
                      <a:fillRect/>
                    </a:stretch>
                  </pic:blipFill>
                  <pic:spPr bwMode="auto">
                    <a:xfrm>
                      <a:off x="0" y="0"/>
                      <a:ext cx="5368290" cy="3370580"/>
                    </a:xfrm>
                    <a:prstGeom prst="rect">
                      <a:avLst/>
                    </a:prstGeom>
                    <a:noFill/>
                  </pic:spPr>
                </pic:pic>
              </a:graphicData>
            </a:graphic>
          </wp:anchor>
        </w:drawing>
      </w: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7A4E5D" w:rsidRDefault="007A4E5D" w:rsidP="005E5DD1">
      <w:pPr>
        <w:jc w:val="both"/>
        <w:rPr>
          <w:sz w:val="26"/>
          <w:szCs w:val="26"/>
        </w:rPr>
      </w:pPr>
    </w:p>
    <w:p w:rsidR="00523894" w:rsidRDefault="007A4E5D" w:rsidP="00F81FDD">
      <w:pPr>
        <w:pStyle w:val="a7"/>
        <w:jc w:val="center"/>
      </w:pPr>
      <w:r>
        <w:t>Р</w:t>
      </w:r>
      <w:r w:rsidR="00523894">
        <w:t xml:space="preserve">исунок </w:t>
      </w:r>
      <w:fldSimple w:instr=" SEQ Рисунок \* ARABIC ">
        <w:r w:rsidR="001E2A1F">
          <w:rPr>
            <w:noProof/>
          </w:rPr>
          <w:t>5</w:t>
        </w:r>
      </w:fldSimple>
      <w:r w:rsidR="00523894">
        <w:t xml:space="preserve">. процессная интеграция между </w:t>
      </w:r>
      <w:r>
        <w:t>ИА</w:t>
      </w:r>
      <w:r w:rsidR="00523894">
        <w:t xml:space="preserve"> и филиалами ОАО «Э.ОН РОССИЯ»</w:t>
      </w:r>
    </w:p>
    <w:p w:rsidR="005E5DD1" w:rsidRPr="007A4E5D" w:rsidRDefault="005E5DD1" w:rsidP="005E5DD1">
      <w:pPr>
        <w:jc w:val="both"/>
        <w:rPr>
          <w:sz w:val="26"/>
          <w:szCs w:val="26"/>
        </w:rPr>
      </w:pPr>
      <w:r w:rsidRPr="007A4E5D">
        <w:rPr>
          <w:sz w:val="26"/>
          <w:szCs w:val="26"/>
        </w:rPr>
        <w:t>Такое разделение позволит достигнуть:</w:t>
      </w:r>
    </w:p>
    <w:p w:rsidR="005E5DD1" w:rsidRPr="007A4E5D" w:rsidRDefault="005E5DD1" w:rsidP="00E1244A">
      <w:pPr>
        <w:numPr>
          <w:ilvl w:val="0"/>
          <w:numId w:val="92"/>
        </w:numPr>
        <w:tabs>
          <w:tab w:val="num" w:pos="1440"/>
        </w:tabs>
        <w:jc w:val="both"/>
        <w:rPr>
          <w:sz w:val="26"/>
          <w:szCs w:val="26"/>
        </w:rPr>
      </w:pPr>
      <w:r w:rsidRPr="007A4E5D">
        <w:rPr>
          <w:sz w:val="26"/>
          <w:szCs w:val="26"/>
        </w:rPr>
        <w:t>Увеличения эффективности производства</w:t>
      </w:r>
    </w:p>
    <w:p w:rsidR="005E5DD1" w:rsidRPr="007A4E5D" w:rsidRDefault="005E5DD1" w:rsidP="00E1244A">
      <w:pPr>
        <w:numPr>
          <w:ilvl w:val="0"/>
          <w:numId w:val="92"/>
        </w:numPr>
        <w:tabs>
          <w:tab w:val="num" w:pos="1440"/>
        </w:tabs>
        <w:jc w:val="both"/>
        <w:rPr>
          <w:sz w:val="26"/>
          <w:szCs w:val="26"/>
        </w:rPr>
      </w:pPr>
      <w:r w:rsidRPr="007A4E5D">
        <w:rPr>
          <w:sz w:val="26"/>
          <w:szCs w:val="26"/>
        </w:rPr>
        <w:t xml:space="preserve">Снижения операционных затрат </w:t>
      </w:r>
    </w:p>
    <w:p w:rsidR="005E5DD1" w:rsidRPr="007A4E5D" w:rsidRDefault="005E5DD1" w:rsidP="00E1244A">
      <w:pPr>
        <w:numPr>
          <w:ilvl w:val="0"/>
          <w:numId w:val="92"/>
        </w:numPr>
        <w:tabs>
          <w:tab w:val="num" w:pos="1440"/>
        </w:tabs>
        <w:jc w:val="both"/>
        <w:rPr>
          <w:sz w:val="26"/>
          <w:szCs w:val="26"/>
        </w:rPr>
      </w:pPr>
      <w:r w:rsidRPr="007A4E5D">
        <w:rPr>
          <w:sz w:val="26"/>
          <w:szCs w:val="26"/>
        </w:rPr>
        <w:t>Возможности эффективного принятия управленческих решений</w:t>
      </w:r>
    </w:p>
    <w:p w:rsidR="005E5DD1" w:rsidRPr="007A4E5D" w:rsidRDefault="005E5DD1" w:rsidP="00E1244A">
      <w:pPr>
        <w:numPr>
          <w:ilvl w:val="0"/>
          <w:numId w:val="92"/>
        </w:numPr>
        <w:tabs>
          <w:tab w:val="num" w:pos="1440"/>
        </w:tabs>
        <w:jc w:val="both"/>
        <w:rPr>
          <w:sz w:val="26"/>
          <w:szCs w:val="26"/>
        </w:rPr>
      </w:pPr>
      <w:r w:rsidRPr="007A4E5D">
        <w:rPr>
          <w:sz w:val="26"/>
          <w:szCs w:val="26"/>
        </w:rPr>
        <w:t>Формирования ОАО «</w:t>
      </w:r>
      <w:r w:rsidR="00127CF8" w:rsidRPr="007A4E5D">
        <w:rPr>
          <w:sz w:val="26"/>
          <w:szCs w:val="26"/>
        </w:rPr>
        <w:t>Э.ОН РОССИЯ</w:t>
      </w:r>
      <w:r w:rsidRPr="007A4E5D">
        <w:rPr>
          <w:sz w:val="26"/>
          <w:szCs w:val="26"/>
        </w:rPr>
        <w:t>» как единой Компании</w:t>
      </w:r>
    </w:p>
    <w:p w:rsidR="005E5DD1" w:rsidRDefault="005E5DD1" w:rsidP="00E1244A">
      <w:pPr>
        <w:pStyle w:val="9"/>
        <w:keepNext/>
        <w:numPr>
          <w:ilvl w:val="3"/>
          <w:numId w:val="113"/>
        </w:numPr>
        <w:spacing w:after="60"/>
      </w:pPr>
      <w:bookmarkStart w:id="62" w:name="_Toc132779699"/>
      <w:bookmarkStart w:id="63" w:name="_Toc262033151"/>
      <w:r>
        <w:t>Инфраструктура приложений</w:t>
      </w:r>
      <w:bookmarkEnd w:id="62"/>
      <w:bookmarkEnd w:id="63"/>
      <w:r>
        <w:t xml:space="preserve"> </w:t>
      </w:r>
    </w:p>
    <w:p w:rsidR="005E5DD1" w:rsidRPr="007A4E5D" w:rsidRDefault="005E5DD1" w:rsidP="005E5DD1">
      <w:pPr>
        <w:jc w:val="both"/>
        <w:rPr>
          <w:sz w:val="26"/>
          <w:szCs w:val="26"/>
        </w:rPr>
      </w:pPr>
      <w:r w:rsidRPr="007A4E5D">
        <w:rPr>
          <w:sz w:val="26"/>
          <w:szCs w:val="26"/>
        </w:rPr>
        <w:t>Развитие инфраструктуры приложений в целом можно разделить на 3 основных решения:</w:t>
      </w:r>
    </w:p>
    <w:p w:rsidR="005E5DD1" w:rsidRPr="007A4E5D" w:rsidRDefault="005E5DD1" w:rsidP="00E1244A">
      <w:pPr>
        <w:numPr>
          <w:ilvl w:val="0"/>
          <w:numId w:val="110"/>
        </w:numPr>
        <w:jc w:val="both"/>
        <w:rPr>
          <w:rFonts w:cs="Arial"/>
          <w:bCs/>
          <w:color w:val="000000"/>
          <w:sz w:val="26"/>
          <w:szCs w:val="26"/>
        </w:rPr>
      </w:pPr>
      <w:r w:rsidRPr="007A4E5D">
        <w:rPr>
          <w:rFonts w:cs="Arial"/>
          <w:bCs/>
          <w:color w:val="000000"/>
          <w:sz w:val="26"/>
          <w:szCs w:val="26"/>
        </w:rPr>
        <w:t xml:space="preserve">Внедрение «Лучших в классе» приложений в каждой функциональной области и построение интерфейсов между ними (интеграция решений «лучших в классе»). </w:t>
      </w:r>
    </w:p>
    <w:p w:rsidR="005E5DD1" w:rsidRPr="007A4E5D" w:rsidRDefault="005E5DD1" w:rsidP="00E1244A">
      <w:pPr>
        <w:numPr>
          <w:ilvl w:val="0"/>
          <w:numId w:val="110"/>
        </w:numPr>
        <w:jc w:val="both"/>
        <w:rPr>
          <w:sz w:val="26"/>
          <w:szCs w:val="26"/>
        </w:rPr>
      </w:pPr>
      <w:r w:rsidRPr="007A4E5D">
        <w:rPr>
          <w:rFonts w:cs="Arial"/>
          <w:bCs/>
          <w:color w:val="000000"/>
          <w:sz w:val="26"/>
          <w:szCs w:val="26"/>
        </w:rPr>
        <w:t xml:space="preserve">Внедрение одной информационной  </w:t>
      </w:r>
      <w:r w:rsidRPr="007A4E5D">
        <w:rPr>
          <w:rFonts w:cs="Arial"/>
          <w:bCs/>
          <w:color w:val="000000"/>
          <w:sz w:val="26"/>
          <w:szCs w:val="26"/>
          <w:lang w:val="en-US"/>
        </w:rPr>
        <w:t>ERP</w:t>
      </w:r>
      <w:r w:rsidRPr="007A4E5D">
        <w:rPr>
          <w:rFonts w:cs="Arial"/>
          <w:bCs/>
          <w:color w:val="000000"/>
          <w:sz w:val="26"/>
          <w:szCs w:val="26"/>
        </w:rPr>
        <w:t>-системы во всех функциональных  областях</w:t>
      </w:r>
    </w:p>
    <w:p w:rsidR="005E5DD1" w:rsidRPr="007A4E5D" w:rsidRDefault="005E5DD1" w:rsidP="00E1244A">
      <w:pPr>
        <w:numPr>
          <w:ilvl w:val="0"/>
          <w:numId w:val="110"/>
        </w:numPr>
        <w:jc w:val="both"/>
        <w:rPr>
          <w:sz w:val="26"/>
          <w:szCs w:val="26"/>
        </w:rPr>
      </w:pPr>
      <w:r w:rsidRPr="007A4E5D">
        <w:rPr>
          <w:rFonts w:cs="Arial"/>
          <w:bCs/>
          <w:color w:val="000000"/>
          <w:sz w:val="26"/>
          <w:szCs w:val="26"/>
        </w:rPr>
        <w:t xml:space="preserve">Гибридное решение: Единая информационная </w:t>
      </w:r>
      <w:r w:rsidRPr="007A4E5D">
        <w:rPr>
          <w:rFonts w:cs="Arial"/>
          <w:bCs/>
          <w:color w:val="000000"/>
          <w:sz w:val="26"/>
          <w:szCs w:val="26"/>
          <w:lang w:val="en-US"/>
        </w:rPr>
        <w:t>ERP</w:t>
      </w:r>
      <w:r w:rsidRPr="007A4E5D">
        <w:rPr>
          <w:rFonts w:cs="Arial"/>
          <w:bCs/>
          <w:color w:val="000000"/>
          <w:sz w:val="26"/>
          <w:szCs w:val="26"/>
        </w:rPr>
        <w:t>-система + несколько  «Лучших в классе» приложений</w:t>
      </w:r>
    </w:p>
    <w:p w:rsidR="00523894" w:rsidRDefault="00523894" w:rsidP="00F81FDD">
      <w:pPr>
        <w:pStyle w:val="af8"/>
        <w:jc w:val="center"/>
      </w:pPr>
      <w:r>
        <w:t xml:space="preserve">Таблица </w:t>
      </w:r>
      <w:r w:rsidR="00920AE1">
        <w:t>7. Сравнительная характеристика решений по развитию инфраструктуры приложений</w:t>
      </w:r>
    </w:p>
    <w:tbl>
      <w:tblPr>
        <w:tblW w:w="10332" w:type="dxa"/>
        <w:tblCellSpacing w:w="0" w:type="dxa"/>
        <w:tblLayout w:type="fixed"/>
        <w:tblCellMar>
          <w:left w:w="0" w:type="dxa"/>
          <w:right w:w="0" w:type="dxa"/>
        </w:tblCellMar>
        <w:tblLook w:val="0000"/>
      </w:tblPr>
      <w:tblGrid>
        <w:gridCol w:w="4389"/>
        <w:gridCol w:w="1981"/>
        <w:gridCol w:w="1981"/>
        <w:gridCol w:w="1981"/>
      </w:tblGrid>
      <w:tr w:rsidR="005E5DD1" w:rsidRPr="0046693A" w:rsidTr="0046693A">
        <w:trPr>
          <w:trHeight w:val="201"/>
          <w:tblHeader/>
          <w:tblCellSpacing w:w="0" w:type="dxa"/>
        </w:trPr>
        <w:tc>
          <w:tcPr>
            <w:tcW w:w="4389" w:type="dxa"/>
            <w:tcBorders>
              <w:top w:val="single" w:sz="12" w:space="0" w:color="000000"/>
              <w:left w:val="single" w:sz="12" w:space="0" w:color="000000"/>
              <w:bottom w:val="single" w:sz="6" w:space="0" w:color="000000"/>
              <w:right w:val="single" w:sz="6" w:space="0" w:color="000000"/>
            </w:tcBorders>
          </w:tcPr>
          <w:p w:rsidR="005E5DD1" w:rsidRPr="0046693A" w:rsidRDefault="005E5DD1" w:rsidP="00E1244A">
            <w:pPr>
              <w:jc w:val="center"/>
              <w:rPr>
                <w:sz w:val="22"/>
              </w:rPr>
            </w:pPr>
            <w:r w:rsidRPr="0046693A">
              <w:rPr>
                <w:b/>
                <w:bCs/>
                <w:sz w:val="22"/>
              </w:rPr>
              <w:t>Статья оценки</w:t>
            </w:r>
          </w:p>
        </w:tc>
        <w:tc>
          <w:tcPr>
            <w:tcW w:w="1981" w:type="dxa"/>
            <w:tcBorders>
              <w:top w:val="single" w:sz="12" w:space="0" w:color="000000"/>
              <w:left w:val="single" w:sz="6" w:space="0" w:color="000000"/>
              <w:bottom w:val="single" w:sz="6" w:space="0" w:color="000000"/>
              <w:right w:val="single" w:sz="6" w:space="0" w:color="000000"/>
            </w:tcBorders>
          </w:tcPr>
          <w:p w:rsidR="005E5DD1" w:rsidRPr="0046693A" w:rsidRDefault="005E5DD1" w:rsidP="00E1244A">
            <w:pPr>
              <w:jc w:val="center"/>
              <w:rPr>
                <w:sz w:val="22"/>
              </w:rPr>
            </w:pPr>
            <w:r w:rsidRPr="0046693A">
              <w:rPr>
                <w:b/>
                <w:bCs/>
                <w:sz w:val="22"/>
              </w:rPr>
              <w:t>Лучшие в классе</w:t>
            </w:r>
          </w:p>
        </w:tc>
        <w:tc>
          <w:tcPr>
            <w:tcW w:w="1981" w:type="dxa"/>
            <w:tcBorders>
              <w:top w:val="single" w:sz="12" w:space="0" w:color="000000"/>
              <w:left w:val="single" w:sz="6" w:space="0" w:color="000000"/>
              <w:bottom w:val="single" w:sz="6" w:space="0" w:color="000000"/>
              <w:right w:val="single" w:sz="6" w:space="0" w:color="000000"/>
            </w:tcBorders>
          </w:tcPr>
          <w:p w:rsidR="005E5DD1" w:rsidRPr="0046693A" w:rsidRDefault="005E5DD1" w:rsidP="00E1244A">
            <w:pPr>
              <w:jc w:val="center"/>
              <w:rPr>
                <w:sz w:val="22"/>
              </w:rPr>
            </w:pPr>
            <w:r w:rsidRPr="0046693A">
              <w:rPr>
                <w:b/>
                <w:bCs/>
                <w:sz w:val="22"/>
              </w:rPr>
              <w:t>Одна система</w:t>
            </w:r>
          </w:p>
        </w:tc>
        <w:tc>
          <w:tcPr>
            <w:tcW w:w="1981" w:type="dxa"/>
            <w:tcBorders>
              <w:top w:val="single" w:sz="12" w:space="0" w:color="000000"/>
              <w:left w:val="single" w:sz="6" w:space="0" w:color="000000"/>
              <w:bottom w:val="single" w:sz="6" w:space="0" w:color="000000"/>
              <w:right w:val="single" w:sz="12" w:space="0" w:color="000000"/>
            </w:tcBorders>
          </w:tcPr>
          <w:p w:rsidR="005E5DD1" w:rsidRPr="0046693A" w:rsidRDefault="005E5DD1" w:rsidP="00E1244A">
            <w:pPr>
              <w:jc w:val="center"/>
              <w:rPr>
                <w:sz w:val="22"/>
              </w:rPr>
            </w:pPr>
            <w:r w:rsidRPr="0046693A">
              <w:rPr>
                <w:b/>
                <w:bCs/>
                <w:sz w:val="22"/>
              </w:rPr>
              <w:t>Гибридное</w:t>
            </w:r>
          </w:p>
        </w:tc>
      </w:tr>
      <w:tr w:rsidR="005E5DD1" w:rsidRPr="0046693A" w:rsidTr="0046693A">
        <w:trPr>
          <w:trHeight w:val="45"/>
          <w:tblCellSpacing w:w="0" w:type="dxa"/>
        </w:trPr>
        <w:tc>
          <w:tcPr>
            <w:tcW w:w="4389" w:type="dxa"/>
            <w:tcBorders>
              <w:top w:val="single" w:sz="6" w:space="0" w:color="000000"/>
              <w:left w:val="single" w:sz="12" w:space="0" w:color="000000"/>
              <w:bottom w:val="single" w:sz="6" w:space="0" w:color="000000"/>
              <w:right w:val="single" w:sz="6" w:space="0" w:color="000000"/>
            </w:tcBorders>
            <w:vAlign w:val="center"/>
          </w:tcPr>
          <w:p w:rsidR="005E5DD1" w:rsidRPr="0046693A" w:rsidRDefault="005E5DD1" w:rsidP="0046693A">
            <w:pPr>
              <w:rPr>
                <w:sz w:val="22"/>
              </w:rPr>
            </w:pPr>
            <w:r w:rsidRPr="0046693A">
              <w:rPr>
                <w:sz w:val="22"/>
              </w:rPr>
              <w:t>Стоимость внедрения</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ind w:left="480"/>
              <w:outlineLvl w:val="8"/>
              <w:rPr>
                <w:sz w:val="22"/>
              </w:rPr>
            </w:pPr>
            <w:r w:rsidRPr="0046693A">
              <w:rPr>
                <w:sz w:val="22"/>
              </w:rPr>
              <w:t>Высокая</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ind w:left="480"/>
              <w:outlineLvl w:val="8"/>
              <w:rPr>
                <w:sz w:val="22"/>
              </w:rPr>
            </w:pPr>
            <w:r w:rsidRPr="0046693A">
              <w:rPr>
                <w:sz w:val="22"/>
              </w:rPr>
              <w:t>Очень высокая</w:t>
            </w:r>
          </w:p>
        </w:tc>
        <w:tc>
          <w:tcPr>
            <w:tcW w:w="1981" w:type="dxa"/>
            <w:tcBorders>
              <w:top w:val="single" w:sz="6" w:space="0" w:color="000000"/>
              <w:left w:val="single" w:sz="6" w:space="0" w:color="000000"/>
              <w:bottom w:val="single" w:sz="6" w:space="0" w:color="000000"/>
              <w:right w:val="single" w:sz="12" w:space="0" w:color="000000"/>
            </w:tcBorders>
            <w:vAlign w:val="center"/>
          </w:tcPr>
          <w:p w:rsidR="005E5DD1" w:rsidRPr="0046693A" w:rsidRDefault="005E5DD1" w:rsidP="0046693A">
            <w:pPr>
              <w:tabs>
                <w:tab w:val="num" w:pos="360"/>
              </w:tabs>
              <w:spacing w:before="240" w:after="60"/>
              <w:ind w:left="480"/>
              <w:outlineLvl w:val="8"/>
              <w:rPr>
                <w:sz w:val="22"/>
              </w:rPr>
            </w:pPr>
            <w:r w:rsidRPr="0046693A">
              <w:rPr>
                <w:sz w:val="22"/>
              </w:rPr>
              <w:t>Средняя</w:t>
            </w:r>
          </w:p>
        </w:tc>
      </w:tr>
      <w:tr w:rsidR="005E5DD1" w:rsidRPr="0046693A" w:rsidTr="0046693A">
        <w:trPr>
          <w:trHeight w:val="251"/>
          <w:tblCellSpacing w:w="0" w:type="dxa"/>
        </w:trPr>
        <w:tc>
          <w:tcPr>
            <w:tcW w:w="4389" w:type="dxa"/>
            <w:tcBorders>
              <w:top w:val="single" w:sz="6" w:space="0" w:color="000000"/>
              <w:left w:val="single" w:sz="12" w:space="0" w:color="000000"/>
              <w:bottom w:val="single" w:sz="6" w:space="0" w:color="000000"/>
              <w:right w:val="single" w:sz="6" w:space="0" w:color="000000"/>
            </w:tcBorders>
            <w:vAlign w:val="center"/>
          </w:tcPr>
          <w:p w:rsidR="005E5DD1" w:rsidRPr="0046693A" w:rsidRDefault="005E5DD1" w:rsidP="0046693A">
            <w:pPr>
              <w:rPr>
                <w:sz w:val="22"/>
              </w:rPr>
            </w:pPr>
            <w:r w:rsidRPr="0046693A">
              <w:rPr>
                <w:sz w:val="22"/>
              </w:rPr>
              <w:t>Внедрение новых изменений в информационной среде</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Быстро в рамках 1 области</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ind w:left="480"/>
              <w:outlineLvl w:val="8"/>
              <w:rPr>
                <w:sz w:val="22"/>
              </w:rPr>
            </w:pPr>
            <w:r w:rsidRPr="0046693A">
              <w:rPr>
                <w:sz w:val="22"/>
              </w:rPr>
              <w:t>Долго</w:t>
            </w:r>
          </w:p>
        </w:tc>
        <w:tc>
          <w:tcPr>
            <w:tcW w:w="1981" w:type="dxa"/>
            <w:tcBorders>
              <w:top w:val="single" w:sz="6" w:space="0" w:color="000000"/>
              <w:left w:val="single" w:sz="6" w:space="0" w:color="000000"/>
              <w:bottom w:val="single" w:sz="6" w:space="0" w:color="000000"/>
              <w:right w:val="single" w:sz="12" w:space="0" w:color="000000"/>
            </w:tcBorders>
            <w:vAlign w:val="center"/>
          </w:tcPr>
          <w:p w:rsidR="005E5DD1" w:rsidRPr="0046693A" w:rsidRDefault="005E5DD1" w:rsidP="0046693A">
            <w:pPr>
              <w:tabs>
                <w:tab w:val="num" w:pos="360"/>
              </w:tabs>
              <w:spacing w:before="240" w:after="60"/>
              <w:ind w:left="480"/>
              <w:outlineLvl w:val="8"/>
              <w:rPr>
                <w:sz w:val="22"/>
              </w:rPr>
            </w:pPr>
            <w:r w:rsidRPr="0046693A">
              <w:rPr>
                <w:sz w:val="22"/>
              </w:rPr>
              <w:t>Средне</w:t>
            </w:r>
          </w:p>
        </w:tc>
      </w:tr>
      <w:tr w:rsidR="005E5DD1" w:rsidRPr="0046693A" w:rsidTr="0046693A">
        <w:trPr>
          <w:trHeight w:val="196"/>
          <w:tblCellSpacing w:w="0" w:type="dxa"/>
        </w:trPr>
        <w:tc>
          <w:tcPr>
            <w:tcW w:w="4389" w:type="dxa"/>
            <w:tcBorders>
              <w:top w:val="single" w:sz="6" w:space="0" w:color="000000"/>
              <w:left w:val="single" w:sz="12" w:space="0" w:color="000000"/>
              <w:bottom w:val="single" w:sz="6" w:space="0" w:color="000000"/>
              <w:right w:val="single" w:sz="6" w:space="0" w:color="000000"/>
            </w:tcBorders>
            <w:vAlign w:val="center"/>
          </w:tcPr>
          <w:p w:rsidR="005E5DD1" w:rsidRPr="0046693A" w:rsidRDefault="005E5DD1" w:rsidP="0046693A">
            <w:pPr>
              <w:rPr>
                <w:sz w:val="22"/>
              </w:rPr>
            </w:pPr>
            <w:r w:rsidRPr="0046693A">
              <w:rPr>
                <w:sz w:val="22"/>
              </w:rPr>
              <w:t>Стоимость поддержки и разработки системы</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Высокая</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Высокая</w:t>
            </w:r>
          </w:p>
        </w:tc>
        <w:tc>
          <w:tcPr>
            <w:tcW w:w="1981" w:type="dxa"/>
            <w:tcBorders>
              <w:top w:val="single" w:sz="6" w:space="0" w:color="000000"/>
              <w:left w:val="single" w:sz="6" w:space="0" w:color="000000"/>
              <w:bottom w:val="single" w:sz="6" w:space="0" w:color="000000"/>
              <w:right w:val="single" w:sz="12"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Средняя</w:t>
            </w:r>
          </w:p>
        </w:tc>
      </w:tr>
      <w:tr w:rsidR="005E5DD1" w:rsidRPr="0046693A" w:rsidTr="0046693A">
        <w:trPr>
          <w:trHeight w:val="260"/>
          <w:tblCellSpacing w:w="0" w:type="dxa"/>
        </w:trPr>
        <w:tc>
          <w:tcPr>
            <w:tcW w:w="4389" w:type="dxa"/>
            <w:tcBorders>
              <w:top w:val="single" w:sz="6" w:space="0" w:color="000000"/>
              <w:left w:val="single" w:sz="12" w:space="0" w:color="000000"/>
              <w:bottom w:val="single" w:sz="6" w:space="0" w:color="000000"/>
              <w:right w:val="single" w:sz="6" w:space="0" w:color="000000"/>
            </w:tcBorders>
            <w:vAlign w:val="center"/>
          </w:tcPr>
          <w:p w:rsidR="005E5DD1" w:rsidRPr="0046693A" w:rsidRDefault="005E5DD1" w:rsidP="0046693A">
            <w:pPr>
              <w:rPr>
                <w:sz w:val="22"/>
              </w:rPr>
            </w:pPr>
            <w:r w:rsidRPr="0046693A">
              <w:rPr>
                <w:sz w:val="22"/>
              </w:rPr>
              <w:t>Структура и прозрачность информации</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Сложная / низкая</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Сложная/ высокая</w:t>
            </w:r>
          </w:p>
        </w:tc>
        <w:tc>
          <w:tcPr>
            <w:tcW w:w="1981" w:type="dxa"/>
            <w:tcBorders>
              <w:top w:val="single" w:sz="6" w:space="0" w:color="000000"/>
              <w:left w:val="single" w:sz="6" w:space="0" w:color="000000"/>
              <w:bottom w:val="single" w:sz="6" w:space="0" w:color="000000"/>
              <w:right w:val="single" w:sz="12"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Простая / Высокая</w:t>
            </w:r>
          </w:p>
        </w:tc>
      </w:tr>
      <w:tr w:rsidR="005E5DD1" w:rsidRPr="0046693A" w:rsidTr="0046693A">
        <w:trPr>
          <w:trHeight w:val="216"/>
          <w:tblCellSpacing w:w="0" w:type="dxa"/>
        </w:trPr>
        <w:tc>
          <w:tcPr>
            <w:tcW w:w="4389" w:type="dxa"/>
            <w:tcBorders>
              <w:top w:val="single" w:sz="6" w:space="0" w:color="000000"/>
              <w:left w:val="single" w:sz="12" w:space="0" w:color="000000"/>
              <w:bottom w:val="single" w:sz="6" w:space="0" w:color="000000"/>
              <w:right w:val="single" w:sz="6" w:space="0" w:color="000000"/>
            </w:tcBorders>
            <w:vAlign w:val="center"/>
          </w:tcPr>
          <w:p w:rsidR="005E5DD1" w:rsidRPr="0046693A" w:rsidRDefault="005E5DD1" w:rsidP="0046693A">
            <w:pPr>
              <w:rPr>
                <w:sz w:val="22"/>
              </w:rPr>
            </w:pPr>
            <w:r w:rsidRPr="0046693A">
              <w:rPr>
                <w:sz w:val="22"/>
              </w:rPr>
              <w:t>Необходимость наличия ИТ специалистов различного профиля</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много</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мало</w:t>
            </w:r>
          </w:p>
        </w:tc>
        <w:tc>
          <w:tcPr>
            <w:tcW w:w="1981" w:type="dxa"/>
            <w:tcBorders>
              <w:top w:val="single" w:sz="6" w:space="0" w:color="000000"/>
              <w:left w:val="single" w:sz="6" w:space="0" w:color="000000"/>
              <w:bottom w:val="single" w:sz="6" w:space="0" w:color="000000"/>
              <w:right w:val="single" w:sz="12"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средне</w:t>
            </w:r>
          </w:p>
        </w:tc>
      </w:tr>
      <w:tr w:rsidR="005E5DD1" w:rsidRPr="0046693A" w:rsidTr="0046693A">
        <w:trPr>
          <w:trHeight w:val="120"/>
          <w:tblCellSpacing w:w="0" w:type="dxa"/>
        </w:trPr>
        <w:tc>
          <w:tcPr>
            <w:tcW w:w="4389" w:type="dxa"/>
            <w:tcBorders>
              <w:top w:val="single" w:sz="6" w:space="0" w:color="000000"/>
              <w:left w:val="single" w:sz="12" w:space="0" w:color="000000"/>
              <w:bottom w:val="single" w:sz="6" w:space="0" w:color="000000"/>
              <w:right w:val="single" w:sz="6" w:space="0" w:color="000000"/>
            </w:tcBorders>
            <w:vAlign w:val="center"/>
          </w:tcPr>
          <w:p w:rsidR="005E5DD1" w:rsidRPr="0046693A" w:rsidRDefault="005E5DD1" w:rsidP="0046693A">
            <w:pPr>
              <w:rPr>
                <w:sz w:val="22"/>
              </w:rPr>
            </w:pPr>
            <w:r w:rsidRPr="0046693A">
              <w:rPr>
                <w:sz w:val="22"/>
              </w:rPr>
              <w:t>Лицензирование</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Сложное</w:t>
            </w:r>
          </w:p>
        </w:tc>
        <w:tc>
          <w:tcPr>
            <w:tcW w:w="1981" w:type="dxa"/>
            <w:tcBorders>
              <w:top w:val="single" w:sz="6" w:space="0" w:color="000000"/>
              <w:left w:val="single" w:sz="6" w:space="0" w:color="000000"/>
              <w:bottom w:val="single" w:sz="6"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Простое</w:t>
            </w:r>
          </w:p>
        </w:tc>
        <w:tc>
          <w:tcPr>
            <w:tcW w:w="1981" w:type="dxa"/>
            <w:tcBorders>
              <w:top w:val="single" w:sz="6" w:space="0" w:color="000000"/>
              <w:left w:val="single" w:sz="6" w:space="0" w:color="000000"/>
              <w:bottom w:val="single" w:sz="6" w:space="0" w:color="000000"/>
              <w:right w:val="single" w:sz="12"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Среднее</w:t>
            </w:r>
          </w:p>
        </w:tc>
      </w:tr>
      <w:tr w:rsidR="005E5DD1" w:rsidRPr="0046693A" w:rsidTr="0046693A">
        <w:trPr>
          <w:trHeight w:val="120"/>
          <w:tblCellSpacing w:w="0" w:type="dxa"/>
        </w:trPr>
        <w:tc>
          <w:tcPr>
            <w:tcW w:w="4389" w:type="dxa"/>
            <w:tcBorders>
              <w:top w:val="single" w:sz="6" w:space="0" w:color="000000"/>
              <w:left w:val="single" w:sz="12" w:space="0" w:color="000000"/>
              <w:bottom w:val="single" w:sz="12" w:space="0" w:color="000000"/>
              <w:right w:val="single" w:sz="6" w:space="0" w:color="000000"/>
            </w:tcBorders>
            <w:vAlign w:val="center"/>
          </w:tcPr>
          <w:p w:rsidR="005E5DD1" w:rsidRPr="0046693A" w:rsidRDefault="005E5DD1" w:rsidP="0046693A">
            <w:pPr>
              <w:rPr>
                <w:sz w:val="22"/>
              </w:rPr>
            </w:pPr>
            <w:r w:rsidRPr="0046693A">
              <w:rPr>
                <w:sz w:val="22"/>
              </w:rPr>
              <w:t>Аутсорсинг</w:t>
            </w:r>
          </w:p>
        </w:tc>
        <w:tc>
          <w:tcPr>
            <w:tcW w:w="1981" w:type="dxa"/>
            <w:tcBorders>
              <w:top w:val="single" w:sz="6" w:space="0" w:color="000000"/>
              <w:left w:val="single" w:sz="6" w:space="0" w:color="000000"/>
              <w:bottom w:val="single" w:sz="12"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Неэффективно</w:t>
            </w:r>
          </w:p>
        </w:tc>
        <w:tc>
          <w:tcPr>
            <w:tcW w:w="1981" w:type="dxa"/>
            <w:tcBorders>
              <w:top w:val="single" w:sz="6" w:space="0" w:color="000000"/>
              <w:left w:val="single" w:sz="6" w:space="0" w:color="000000"/>
              <w:bottom w:val="single" w:sz="12" w:space="0" w:color="000000"/>
              <w:right w:val="single" w:sz="6"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Эффективно</w:t>
            </w:r>
          </w:p>
        </w:tc>
        <w:tc>
          <w:tcPr>
            <w:tcW w:w="1981" w:type="dxa"/>
            <w:tcBorders>
              <w:top w:val="single" w:sz="6" w:space="0" w:color="000000"/>
              <w:left w:val="single" w:sz="6" w:space="0" w:color="000000"/>
              <w:bottom w:val="single" w:sz="12" w:space="0" w:color="000000"/>
              <w:right w:val="single" w:sz="12" w:space="0" w:color="000000"/>
            </w:tcBorders>
            <w:vAlign w:val="center"/>
          </w:tcPr>
          <w:p w:rsidR="005E5DD1" w:rsidRPr="0046693A" w:rsidRDefault="005E5DD1" w:rsidP="0046693A">
            <w:pPr>
              <w:tabs>
                <w:tab w:val="num" w:pos="360"/>
              </w:tabs>
              <w:spacing w:before="240" w:after="60"/>
              <w:outlineLvl w:val="8"/>
              <w:rPr>
                <w:sz w:val="22"/>
              </w:rPr>
            </w:pPr>
            <w:r w:rsidRPr="0046693A">
              <w:rPr>
                <w:sz w:val="22"/>
              </w:rPr>
              <w:t>Среднее</w:t>
            </w:r>
          </w:p>
        </w:tc>
      </w:tr>
    </w:tbl>
    <w:p w:rsidR="005E5DD1" w:rsidRPr="007A4E5D" w:rsidRDefault="005E5DD1" w:rsidP="005E5DD1">
      <w:pPr>
        <w:jc w:val="both"/>
        <w:rPr>
          <w:sz w:val="26"/>
          <w:szCs w:val="26"/>
        </w:rPr>
      </w:pPr>
      <w:r w:rsidRPr="007A4E5D">
        <w:rPr>
          <w:i/>
          <w:sz w:val="26"/>
          <w:szCs w:val="26"/>
        </w:rPr>
        <w:t>«Лучшее в своем классе»</w:t>
      </w:r>
      <w:r w:rsidRPr="007A4E5D">
        <w:rPr>
          <w:sz w:val="26"/>
          <w:szCs w:val="26"/>
        </w:rPr>
        <w:t xml:space="preserve"> - решение, которое в долгосрочной перспективе может создать чрезвычайно сложные интерфейсы, требующих больших затрат на техобслуживание, а также внутреннюю экспертную поддержку. Это решение качественно не изменит текущую «лоскутную автоматизацию» предприятия. Такой подход не целесообразен. </w:t>
      </w:r>
    </w:p>
    <w:p w:rsidR="005E5DD1" w:rsidRPr="007A4E5D" w:rsidRDefault="005E5DD1" w:rsidP="005E5DD1">
      <w:pPr>
        <w:jc w:val="both"/>
        <w:rPr>
          <w:sz w:val="26"/>
          <w:szCs w:val="26"/>
        </w:rPr>
      </w:pPr>
      <w:r w:rsidRPr="007A4E5D">
        <w:rPr>
          <w:i/>
          <w:sz w:val="26"/>
          <w:szCs w:val="26"/>
        </w:rPr>
        <w:t>«Одна система»</w:t>
      </w:r>
      <w:r w:rsidRPr="007A4E5D">
        <w:rPr>
          <w:sz w:val="26"/>
          <w:szCs w:val="26"/>
        </w:rPr>
        <w:t xml:space="preserve"> является очень затратной для выгод, которые могут быть получены, и очень сложной для адаптации к меняющимся условиям окружения. Такой подход к автоматизации предприятия допустим, но является затратным. </w:t>
      </w:r>
    </w:p>
    <w:p w:rsidR="005E5DD1" w:rsidRPr="007A4E5D" w:rsidRDefault="005E5DD1" w:rsidP="005E5DD1">
      <w:pPr>
        <w:jc w:val="both"/>
        <w:rPr>
          <w:sz w:val="26"/>
          <w:szCs w:val="26"/>
        </w:rPr>
      </w:pPr>
      <w:r w:rsidRPr="007A4E5D">
        <w:rPr>
          <w:i/>
          <w:sz w:val="26"/>
          <w:szCs w:val="26"/>
        </w:rPr>
        <w:t>«Гибридное» решение</w:t>
      </w:r>
      <w:r w:rsidRPr="007A4E5D">
        <w:rPr>
          <w:sz w:val="26"/>
          <w:szCs w:val="26"/>
        </w:rPr>
        <w:t xml:space="preserve"> является наилучшим решением для электроэнергетики, но очень важно правильно определить выбор компонентов.</w:t>
      </w:r>
    </w:p>
    <w:p w:rsidR="005E5DD1" w:rsidRPr="007A4E5D" w:rsidRDefault="005E5DD1" w:rsidP="005E5DD1">
      <w:pPr>
        <w:jc w:val="both"/>
        <w:rPr>
          <w:sz w:val="26"/>
          <w:szCs w:val="26"/>
        </w:rPr>
      </w:pPr>
      <w:r w:rsidRPr="007A4E5D">
        <w:rPr>
          <w:sz w:val="26"/>
          <w:szCs w:val="26"/>
        </w:rPr>
        <w:t>ОАО «</w:t>
      </w:r>
      <w:r w:rsidR="00127CF8" w:rsidRPr="007A4E5D">
        <w:rPr>
          <w:sz w:val="26"/>
          <w:szCs w:val="26"/>
        </w:rPr>
        <w:t>Э.ОН РОССИЯ</w:t>
      </w:r>
      <w:r w:rsidRPr="007A4E5D">
        <w:rPr>
          <w:sz w:val="26"/>
          <w:szCs w:val="26"/>
        </w:rPr>
        <w:t>» будет реализовывать развитие инфраструктуры приложений, используя гибридное решение, как наиболее сбалансированное.</w:t>
      </w:r>
    </w:p>
    <w:p w:rsidR="005E5DD1" w:rsidRDefault="005E5DD1" w:rsidP="00E1244A">
      <w:pPr>
        <w:pStyle w:val="9"/>
        <w:keepNext/>
        <w:numPr>
          <w:ilvl w:val="3"/>
          <w:numId w:val="113"/>
        </w:numPr>
        <w:spacing w:after="60"/>
      </w:pPr>
      <w:bookmarkStart w:id="64" w:name="_Toc132779700"/>
      <w:bookmarkStart w:id="65" w:name="_Toc262033152"/>
      <w:r>
        <w:t>Гибридная архитектур</w:t>
      </w:r>
      <w:bookmarkEnd w:id="64"/>
      <w:r>
        <w:t>а: позиционирование и интеграция</w:t>
      </w:r>
      <w:bookmarkEnd w:id="65"/>
    </w:p>
    <w:p w:rsidR="005E5DD1" w:rsidRDefault="007A66D7" w:rsidP="005E5DD1">
      <w:r>
        <w:rPr>
          <w:noProof/>
        </w:rPr>
        <w:drawing>
          <wp:anchor distT="0" distB="0" distL="114300" distR="114300" simplePos="0" relativeHeight="251654144" behindDoc="1" locked="0" layoutInCell="1" allowOverlap="1">
            <wp:simplePos x="0" y="0"/>
            <wp:positionH relativeFrom="column">
              <wp:posOffset>173355</wp:posOffset>
            </wp:positionH>
            <wp:positionV relativeFrom="paragraph">
              <wp:posOffset>509270</wp:posOffset>
            </wp:positionV>
            <wp:extent cx="6012815" cy="3504565"/>
            <wp:effectExtent l="19050" t="0" r="6985" b="0"/>
            <wp:wrapSquare wrapText="bothSides"/>
            <wp:docPr id="191"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a:blip r:embed="rId16" cstate="print"/>
                    <a:srcRect/>
                    <a:stretch>
                      <a:fillRect/>
                    </a:stretch>
                  </pic:blipFill>
                  <pic:spPr bwMode="auto">
                    <a:xfrm>
                      <a:off x="0" y="0"/>
                      <a:ext cx="6012815" cy="3504565"/>
                    </a:xfrm>
                    <a:prstGeom prst="rect">
                      <a:avLst/>
                    </a:prstGeom>
                    <a:noFill/>
                  </pic:spPr>
                </pic:pic>
              </a:graphicData>
            </a:graphic>
          </wp:anchor>
        </w:drawing>
      </w:r>
      <w:r w:rsidR="005E5DD1">
        <w:t>На основании анализа приложений была предложенная следующая архитектура, где показано какие системы должны быть интегрированы, а какие нет.</w:t>
      </w:r>
    </w:p>
    <w:p w:rsidR="0046693A" w:rsidRDefault="0046693A" w:rsidP="007D4470">
      <w:pPr>
        <w:pStyle w:val="a7"/>
      </w:pPr>
      <w:r>
        <w:t xml:space="preserve">Рисунок </w:t>
      </w:r>
      <w:fldSimple w:instr=" SEQ Рисунок \* ARABIC ">
        <w:r w:rsidR="001E2A1F">
          <w:rPr>
            <w:noProof/>
          </w:rPr>
          <w:t>6</w:t>
        </w:r>
      </w:fldSimple>
      <w:r>
        <w:t>. Гибридная архитектура</w:t>
      </w:r>
    </w:p>
    <w:p w:rsidR="005E5DD1" w:rsidRDefault="0046693A" w:rsidP="005E5DD1">
      <w:pPr>
        <w:jc w:val="both"/>
      </w:pPr>
      <w:r>
        <w:t>Г</w:t>
      </w:r>
      <w:r w:rsidR="005E5DD1">
        <w:t>лавный вывод, который можно выделить на примере данного графика, это то, что наиболее важным моментом при выборе и внедрении приложения является четкое определение того, когда решение должно быть «корпоративным», а когда «относящимся к уровню департамента».</w:t>
      </w:r>
    </w:p>
    <w:p w:rsidR="005E5DD1" w:rsidRPr="007A4E5D" w:rsidRDefault="005E5DD1" w:rsidP="005E5DD1">
      <w:pPr>
        <w:jc w:val="both"/>
        <w:rPr>
          <w:sz w:val="26"/>
          <w:szCs w:val="26"/>
        </w:rPr>
      </w:pPr>
      <w:r w:rsidRPr="007A4E5D">
        <w:rPr>
          <w:sz w:val="26"/>
          <w:szCs w:val="26"/>
        </w:rPr>
        <w:t>Применительно для электроэнергетики и ОАО «</w:t>
      </w:r>
      <w:r w:rsidR="00127CF8" w:rsidRPr="007A4E5D">
        <w:rPr>
          <w:sz w:val="26"/>
          <w:szCs w:val="26"/>
        </w:rPr>
        <w:t>Э.ОН РОССИЯ</w:t>
      </w:r>
      <w:r w:rsidRPr="007A4E5D">
        <w:rPr>
          <w:sz w:val="26"/>
          <w:szCs w:val="26"/>
        </w:rPr>
        <w:t>» в плане отличий инфраструктуры и бизнес операций на каждом  филиале ОАО «</w:t>
      </w:r>
      <w:r w:rsidR="00127CF8" w:rsidRPr="007A4E5D">
        <w:rPr>
          <w:sz w:val="26"/>
          <w:szCs w:val="26"/>
        </w:rPr>
        <w:t>Э.ОН РОССИЯ</w:t>
      </w:r>
      <w:r w:rsidRPr="007A4E5D">
        <w:rPr>
          <w:sz w:val="26"/>
          <w:szCs w:val="26"/>
        </w:rPr>
        <w:t>», все вспомогательные функции «бэк-офиса» и «фронт-офиса» могут наилучшим образом поддерживаться единым решением ЕАСУ.</w:t>
      </w:r>
    </w:p>
    <w:p w:rsidR="005E5DD1" w:rsidRDefault="005E5DD1" w:rsidP="005E5DD1">
      <w:pPr>
        <w:jc w:val="both"/>
      </w:pPr>
    </w:p>
    <w:p w:rsidR="005E5DD1" w:rsidRPr="007A4E5D" w:rsidRDefault="005E5DD1" w:rsidP="005E5DD1">
      <w:pPr>
        <w:jc w:val="both"/>
        <w:rPr>
          <w:sz w:val="26"/>
          <w:szCs w:val="26"/>
        </w:rPr>
      </w:pPr>
      <w:r w:rsidRPr="007A4E5D">
        <w:rPr>
          <w:sz w:val="26"/>
          <w:szCs w:val="26"/>
        </w:rPr>
        <w:t>Архитектура гибридного решения выглядит следующим образом:</w:t>
      </w:r>
    </w:p>
    <w:p w:rsidR="005E5DD1" w:rsidRPr="007A4E5D" w:rsidRDefault="005E5DD1" w:rsidP="00E1244A">
      <w:pPr>
        <w:numPr>
          <w:ilvl w:val="0"/>
          <w:numId w:val="108"/>
        </w:numPr>
        <w:jc w:val="both"/>
        <w:rPr>
          <w:bCs/>
          <w:sz w:val="26"/>
          <w:szCs w:val="26"/>
        </w:rPr>
      </w:pPr>
      <w:r w:rsidRPr="007A4E5D">
        <w:rPr>
          <w:bCs/>
          <w:sz w:val="26"/>
          <w:szCs w:val="26"/>
        </w:rPr>
        <w:t xml:space="preserve">Ядро </w:t>
      </w:r>
      <w:r w:rsidRPr="007A4E5D">
        <w:rPr>
          <w:bCs/>
          <w:sz w:val="26"/>
          <w:szCs w:val="26"/>
          <w:lang w:val="en-US"/>
        </w:rPr>
        <w:t>ERP</w:t>
      </w:r>
      <w:r w:rsidRPr="007A4E5D">
        <w:rPr>
          <w:bCs/>
          <w:sz w:val="26"/>
          <w:szCs w:val="26"/>
        </w:rPr>
        <w:t xml:space="preserve"> закрывает основные интеграционные процессы масштаба ОАО «</w:t>
      </w:r>
      <w:r w:rsidR="00127CF8" w:rsidRPr="007A4E5D">
        <w:rPr>
          <w:bCs/>
          <w:sz w:val="26"/>
          <w:szCs w:val="26"/>
        </w:rPr>
        <w:t>Э.ОН РОССИЯ</w:t>
      </w:r>
      <w:r w:rsidRPr="007A4E5D">
        <w:rPr>
          <w:bCs/>
          <w:sz w:val="26"/>
          <w:szCs w:val="26"/>
        </w:rPr>
        <w:t>», такие как снабжение, финансы и отчетность, управление персоналом, техническое обслуживание и ремонт оборудования (ТОРО)</w:t>
      </w:r>
    </w:p>
    <w:p w:rsidR="005E5DD1" w:rsidRPr="007A4E5D" w:rsidRDefault="005E5DD1" w:rsidP="00E1244A">
      <w:pPr>
        <w:numPr>
          <w:ilvl w:val="0"/>
          <w:numId w:val="108"/>
        </w:numPr>
        <w:jc w:val="both"/>
        <w:rPr>
          <w:bCs/>
          <w:sz w:val="26"/>
          <w:szCs w:val="26"/>
        </w:rPr>
      </w:pPr>
      <w:r w:rsidRPr="007A4E5D">
        <w:rPr>
          <w:bCs/>
          <w:sz w:val="26"/>
          <w:szCs w:val="26"/>
        </w:rPr>
        <w:t xml:space="preserve">Технологические решения, такие как системы </w:t>
      </w:r>
      <w:r w:rsidRPr="007A4E5D">
        <w:rPr>
          <w:bCs/>
          <w:sz w:val="26"/>
          <w:szCs w:val="26"/>
          <w:lang w:val="en-US"/>
        </w:rPr>
        <w:t>Industrial</w:t>
      </w:r>
      <w:r w:rsidRPr="007A4E5D">
        <w:rPr>
          <w:bCs/>
          <w:sz w:val="26"/>
          <w:szCs w:val="26"/>
        </w:rPr>
        <w:t xml:space="preserve"> </w:t>
      </w:r>
      <w:r w:rsidRPr="007A4E5D">
        <w:rPr>
          <w:bCs/>
          <w:sz w:val="26"/>
          <w:szCs w:val="26"/>
          <w:lang w:val="en-US"/>
        </w:rPr>
        <w:t>IT</w:t>
      </w:r>
      <w:r w:rsidRPr="007A4E5D">
        <w:rPr>
          <w:bCs/>
          <w:sz w:val="26"/>
          <w:szCs w:val="26"/>
        </w:rPr>
        <w:t xml:space="preserve">, экологический контроль и др. должны быть интегрированы с ядром </w:t>
      </w:r>
      <w:r w:rsidRPr="007A4E5D">
        <w:rPr>
          <w:bCs/>
          <w:sz w:val="26"/>
          <w:szCs w:val="26"/>
          <w:lang w:val="en-US"/>
        </w:rPr>
        <w:t>ERP</w:t>
      </w:r>
      <w:r w:rsidRPr="007A4E5D">
        <w:rPr>
          <w:bCs/>
          <w:sz w:val="26"/>
          <w:szCs w:val="26"/>
        </w:rPr>
        <w:t xml:space="preserve"> </w:t>
      </w:r>
    </w:p>
    <w:p w:rsidR="005E5DD1" w:rsidRDefault="005E5DD1" w:rsidP="00E1244A">
      <w:pPr>
        <w:pStyle w:val="9"/>
        <w:keepNext/>
        <w:numPr>
          <w:ilvl w:val="3"/>
          <w:numId w:val="113"/>
        </w:numPr>
        <w:spacing w:after="60"/>
      </w:pPr>
      <w:bookmarkStart w:id="66" w:name="_Toc132779707"/>
      <w:bookmarkStart w:id="67" w:name="_Toc262033153"/>
      <w:r>
        <w:t>Функциональное покрыти</w:t>
      </w:r>
      <w:bookmarkEnd w:id="66"/>
      <w:r>
        <w:t>е процессов на основании гибридной модели</w:t>
      </w:r>
      <w:bookmarkEnd w:id="67"/>
    </w:p>
    <w:p w:rsidR="005E5DD1" w:rsidRPr="007A4E5D" w:rsidRDefault="005E5DD1" w:rsidP="005E5DD1">
      <w:pPr>
        <w:jc w:val="both"/>
        <w:rPr>
          <w:sz w:val="26"/>
          <w:szCs w:val="26"/>
        </w:rPr>
      </w:pPr>
      <w:r w:rsidRPr="007A4E5D">
        <w:rPr>
          <w:sz w:val="26"/>
          <w:szCs w:val="26"/>
        </w:rPr>
        <w:t>Функциональное покрытие процессов ОАО «</w:t>
      </w:r>
      <w:r w:rsidR="00127CF8" w:rsidRPr="007A4E5D">
        <w:rPr>
          <w:sz w:val="26"/>
          <w:szCs w:val="26"/>
        </w:rPr>
        <w:t>Э.ОН РОССИЯ</w:t>
      </w:r>
      <w:r w:rsidRPr="007A4E5D">
        <w:rPr>
          <w:sz w:val="26"/>
          <w:szCs w:val="26"/>
        </w:rPr>
        <w:t>» было разработано на основании следующих принципов:</w:t>
      </w:r>
    </w:p>
    <w:p w:rsidR="005E5DD1" w:rsidRPr="007A4E5D" w:rsidRDefault="005E5DD1" w:rsidP="00E1244A">
      <w:pPr>
        <w:numPr>
          <w:ilvl w:val="0"/>
          <w:numId w:val="93"/>
        </w:numPr>
        <w:jc w:val="both"/>
        <w:rPr>
          <w:sz w:val="26"/>
          <w:szCs w:val="26"/>
        </w:rPr>
      </w:pPr>
      <w:r w:rsidRPr="007A4E5D">
        <w:rPr>
          <w:sz w:val="26"/>
          <w:szCs w:val="26"/>
        </w:rPr>
        <w:t>Соответствие реализуемой функциональности текущим и стратегическим целям, которые ставит перед собой бизнес Компании</w:t>
      </w:r>
    </w:p>
    <w:p w:rsidR="005E5DD1" w:rsidRPr="007A4E5D" w:rsidRDefault="005E5DD1" w:rsidP="00E1244A">
      <w:pPr>
        <w:numPr>
          <w:ilvl w:val="0"/>
          <w:numId w:val="93"/>
        </w:numPr>
        <w:jc w:val="both"/>
        <w:rPr>
          <w:sz w:val="26"/>
          <w:szCs w:val="26"/>
        </w:rPr>
      </w:pPr>
      <w:r w:rsidRPr="007A4E5D">
        <w:rPr>
          <w:sz w:val="26"/>
          <w:szCs w:val="26"/>
        </w:rPr>
        <w:t>Использование ОАО «</w:t>
      </w:r>
      <w:r w:rsidR="00127CF8" w:rsidRPr="007A4E5D">
        <w:rPr>
          <w:sz w:val="26"/>
          <w:szCs w:val="26"/>
        </w:rPr>
        <w:t>Э.ОН РОССИЯ</w:t>
      </w:r>
      <w:r w:rsidRPr="007A4E5D">
        <w:rPr>
          <w:sz w:val="26"/>
          <w:szCs w:val="26"/>
        </w:rPr>
        <w:t xml:space="preserve">» одной информационной системы класса </w:t>
      </w:r>
      <w:r w:rsidRPr="007A4E5D">
        <w:rPr>
          <w:sz w:val="26"/>
          <w:szCs w:val="26"/>
          <w:lang w:val="en-US"/>
        </w:rPr>
        <w:t>ERP</w:t>
      </w:r>
      <w:r w:rsidRPr="007A4E5D">
        <w:rPr>
          <w:sz w:val="26"/>
          <w:szCs w:val="26"/>
        </w:rPr>
        <w:t xml:space="preserve"> (ЕАСУ).</w:t>
      </w:r>
    </w:p>
    <w:p w:rsidR="005E5DD1" w:rsidRPr="007A4E5D" w:rsidRDefault="005E5DD1" w:rsidP="00E1244A">
      <w:pPr>
        <w:numPr>
          <w:ilvl w:val="0"/>
          <w:numId w:val="93"/>
        </w:numPr>
        <w:jc w:val="both"/>
        <w:rPr>
          <w:sz w:val="26"/>
          <w:szCs w:val="26"/>
        </w:rPr>
      </w:pPr>
      <w:r w:rsidRPr="007A4E5D">
        <w:rPr>
          <w:sz w:val="26"/>
          <w:szCs w:val="26"/>
        </w:rPr>
        <w:t xml:space="preserve">Использование «Лучших в классе» систем (технологических решений), которые не покрываются функциональностью </w:t>
      </w:r>
      <w:r w:rsidRPr="007A4E5D">
        <w:rPr>
          <w:sz w:val="26"/>
          <w:szCs w:val="26"/>
          <w:lang w:val="en-US"/>
        </w:rPr>
        <w:t>ERP</w:t>
      </w:r>
    </w:p>
    <w:p w:rsidR="005E5DD1" w:rsidRPr="007A4E5D" w:rsidRDefault="005E5DD1" w:rsidP="00E1244A">
      <w:pPr>
        <w:numPr>
          <w:ilvl w:val="0"/>
          <w:numId w:val="93"/>
        </w:numPr>
        <w:jc w:val="both"/>
        <w:rPr>
          <w:sz w:val="26"/>
          <w:szCs w:val="26"/>
        </w:rPr>
      </w:pPr>
      <w:r w:rsidRPr="007A4E5D">
        <w:rPr>
          <w:sz w:val="26"/>
          <w:szCs w:val="26"/>
        </w:rPr>
        <w:t>Использование накопленного опыта ОАО «</w:t>
      </w:r>
      <w:r w:rsidR="00127CF8" w:rsidRPr="007A4E5D">
        <w:rPr>
          <w:sz w:val="26"/>
          <w:szCs w:val="26"/>
        </w:rPr>
        <w:t>Э.ОН РОССИЯ</w:t>
      </w:r>
      <w:r w:rsidRPr="007A4E5D">
        <w:rPr>
          <w:sz w:val="26"/>
          <w:szCs w:val="26"/>
        </w:rPr>
        <w:t>» как в исполнительном аппарате, так и на отдельных филиалах ОАО «</w:t>
      </w:r>
      <w:r w:rsidR="00127CF8" w:rsidRPr="007A4E5D">
        <w:rPr>
          <w:sz w:val="26"/>
          <w:szCs w:val="26"/>
        </w:rPr>
        <w:t>Э.ОН РОССИЯ</w:t>
      </w:r>
      <w:r w:rsidRPr="007A4E5D">
        <w:rPr>
          <w:sz w:val="26"/>
          <w:szCs w:val="26"/>
        </w:rPr>
        <w:t>»</w:t>
      </w:r>
    </w:p>
    <w:p w:rsidR="005E5DD1" w:rsidRPr="007A4E5D" w:rsidRDefault="005E5DD1" w:rsidP="00E1244A">
      <w:pPr>
        <w:numPr>
          <w:ilvl w:val="0"/>
          <w:numId w:val="93"/>
        </w:numPr>
        <w:jc w:val="both"/>
        <w:rPr>
          <w:sz w:val="26"/>
          <w:szCs w:val="26"/>
        </w:rPr>
      </w:pPr>
      <w:r w:rsidRPr="007A4E5D">
        <w:rPr>
          <w:sz w:val="26"/>
          <w:szCs w:val="26"/>
        </w:rPr>
        <w:t xml:space="preserve">Создание единого корпоративного хранилища данных </w:t>
      </w:r>
    </w:p>
    <w:p w:rsidR="005E5DD1" w:rsidRPr="007A4E5D" w:rsidRDefault="005E5DD1" w:rsidP="00E1244A">
      <w:pPr>
        <w:numPr>
          <w:ilvl w:val="0"/>
          <w:numId w:val="93"/>
        </w:numPr>
        <w:jc w:val="both"/>
        <w:rPr>
          <w:sz w:val="26"/>
          <w:szCs w:val="26"/>
        </w:rPr>
      </w:pPr>
      <w:r w:rsidRPr="007A4E5D">
        <w:rPr>
          <w:sz w:val="26"/>
          <w:szCs w:val="26"/>
        </w:rPr>
        <w:t>Создание единых стандартов по интеграции различных приложений с учетом новейших ИТ технологий</w:t>
      </w:r>
    </w:p>
    <w:p w:rsidR="005E5DD1" w:rsidRPr="007A4E5D" w:rsidRDefault="005E5DD1" w:rsidP="00E1244A">
      <w:pPr>
        <w:numPr>
          <w:ilvl w:val="0"/>
          <w:numId w:val="93"/>
        </w:numPr>
        <w:jc w:val="both"/>
        <w:rPr>
          <w:sz w:val="26"/>
          <w:szCs w:val="26"/>
        </w:rPr>
      </w:pPr>
      <w:r w:rsidRPr="007A4E5D">
        <w:rPr>
          <w:sz w:val="26"/>
          <w:szCs w:val="26"/>
        </w:rPr>
        <w:t>Построение процессов взаимоотношений с внешними бизнес - партнерами</w:t>
      </w:r>
    </w:p>
    <w:p w:rsidR="005E5DD1" w:rsidRPr="007A4E5D" w:rsidRDefault="005E5DD1" w:rsidP="00E1244A">
      <w:pPr>
        <w:numPr>
          <w:ilvl w:val="0"/>
          <w:numId w:val="93"/>
        </w:numPr>
        <w:jc w:val="both"/>
        <w:rPr>
          <w:sz w:val="26"/>
          <w:szCs w:val="26"/>
        </w:rPr>
      </w:pPr>
      <w:r w:rsidRPr="007A4E5D">
        <w:rPr>
          <w:sz w:val="26"/>
          <w:szCs w:val="26"/>
        </w:rPr>
        <w:t>Упрощение процесса корпоративной и внешней отчетности, повышение качества и прозрачности данных</w:t>
      </w:r>
    </w:p>
    <w:p w:rsidR="005E5DD1" w:rsidRPr="007A4E5D" w:rsidRDefault="005E5DD1" w:rsidP="00E1244A">
      <w:pPr>
        <w:numPr>
          <w:ilvl w:val="0"/>
          <w:numId w:val="93"/>
        </w:numPr>
        <w:jc w:val="both"/>
        <w:rPr>
          <w:sz w:val="26"/>
          <w:szCs w:val="26"/>
        </w:rPr>
      </w:pPr>
      <w:r w:rsidRPr="007A4E5D">
        <w:rPr>
          <w:sz w:val="26"/>
          <w:szCs w:val="26"/>
        </w:rPr>
        <w:t>Улучшение процесса поддержки систем, создание центров компетенции</w:t>
      </w:r>
    </w:p>
    <w:p w:rsidR="005E5DD1" w:rsidRDefault="005E5DD1" w:rsidP="00E1244A">
      <w:pPr>
        <w:numPr>
          <w:ilvl w:val="0"/>
          <w:numId w:val="93"/>
        </w:numPr>
        <w:jc w:val="both"/>
      </w:pPr>
      <w:r w:rsidRPr="007A4E5D">
        <w:rPr>
          <w:sz w:val="26"/>
          <w:szCs w:val="26"/>
        </w:rPr>
        <w:t xml:space="preserve">Совместно со средствами интеграции необходимо развивать </w:t>
      </w:r>
      <w:r w:rsidRPr="007A4E5D">
        <w:rPr>
          <w:sz w:val="26"/>
          <w:szCs w:val="26"/>
          <w:lang w:val="en-US"/>
        </w:rPr>
        <w:t>WEB</w:t>
      </w:r>
      <w:r w:rsidRPr="007A4E5D">
        <w:rPr>
          <w:sz w:val="26"/>
          <w:szCs w:val="26"/>
        </w:rPr>
        <w:t xml:space="preserve"> – технологии, от корпоративного портала до интеграции с внешними бизнес – партнерами Компании.</w:t>
      </w:r>
    </w:p>
    <w:p w:rsidR="007D4470" w:rsidRDefault="007D4470" w:rsidP="005E5DD1">
      <w:pPr>
        <w:pStyle w:val="a3"/>
        <w:spacing w:before="0" w:beforeAutospacing="0" w:after="0" w:afterAutospacing="0" w:line="276" w:lineRule="auto"/>
        <w:jc w:val="both"/>
        <w:rPr>
          <w:sz w:val="26"/>
          <w:szCs w:val="26"/>
        </w:rPr>
        <w:sectPr w:rsidR="007D4470" w:rsidSect="005E5DD1">
          <w:pgSz w:w="12240" w:h="15840"/>
          <w:pgMar w:top="567" w:right="900" w:bottom="993" w:left="1134" w:header="720" w:footer="720" w:gutter="0"/>
          <w:cols w:space="720"/>
        </w:sectPr>
      </w:pPr>
    </w:p>
    <w:p w:rsidR="007D4470" w:rsidRDefault="007A66D7" w:rsidP="007D4470">
      <w:pPr>
        <w:jc w:val="both"/>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149860</wp:posOffset>
            </wp:positionV>
            <wp:extent cx="8509000" cy="5347970"/>
            <wp:effectExtent l="19050" t="0" r="0" b="0"/>
            <wp:wrapNone/>
            <wp:docPr id="193"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pic:cNvPicPr>
                      <a:picLocks noChangeAspect="1" noChangeArrowheads="1"/>
                    </pic:cNvPicPr>
                  </pic:nvPicPr>
                  <pic:blipFill>
                    <a:blip r:embed="rId17" cstate="print"/>
                    <a:srcRect/>
                    <a:stretch>
                      <a:fillRect/>
                    </a:stretch>
                  </pic:blipFill>
                  <pic:spPr bwMode="auto">
                    <a:xfrm>
                      <a:off x="0" y="0"/>
                      <a:ext cx="8509000" cy="5347970"/>
                    </a:xfrm>
                    <a:prstGeom prst="rect">
                      <a:avLst/>
                    </a:prstGeom>
                    <a:noFill/>
                  </pic:spPr>
                </pic:pic>
              </a:graphicData>
            </a:graphic>
          </wp:anchor>
        </w:drawing>
      </w: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pStyle w:val="a7"/>
      </w:pPr>
      <w:r>
        <w:t xml:space="preserve">Рисунок </w:t>
      </w:r>
      <w:fldSimple w:instr=" SEQ Рисунок \* ARABIC ">
        <w:r w:rsidR="001E2A1F">
          <w:rPr>
            <w:noProof/>
          </w:rPr>
          <w:t>7</w:t>
        </w:r>
      </w:fldSimple>
      <w:r>
        <w:t xml:space="preserve">. </w:t>
      </w:r>
      <w:r w:rsidRPr="007D4470">
        <w:t>Будущее функциональное покрытие Исполнительного аппарата Компании</w:t>
      </w:r>
    </w:p>
    <w:p w:rsidR="007D4470" w:rsidRDefault="007A66D7" w:rsidP="007D4470">
      <w:pPr>
        <w:jc w:val="both"/>
      </w:pPr>
      <w:r>
        <w:rPr>
          <w:noProof/>
        </w:rPr>
        <w:drawing>
          <wp:anchor distT="0" distB="0" distL="114300" distR="114300" simplePos="0" relativeHeight="251655168" behindDoc="0" locked="0" layoutInCell="1" allowOverlap="1">
            <wp:simplePos x="0" y="0"/>
            <wp:positionH relativeFrom="column">
              <wp:posOffset>43180</wp:posOffset>
            </wp:positionH>
            <wp:positionV relativeFrom="paragraph">
              <wp:posOffset>97155</wp:posOffset>
            </wp:positionV>
            <wp:extent cx="8490585" cy="5312410"/>
            <wp:effectExtent l="19050" t="0" r="0" b="0"/>
            <wp:wrapNone/>
            <wp:docPr id="192"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18" cstate="print"/>
                    <a:srcRect/>
                    <a:stretch>
                      <a:fillRect/>
                    </a:stretch>
                  </pic:blipFill>
                  <pic:spPr bwMode="auto">
                    <a:xfrm>
                      <a:off x="0" y="0"/>
                      <a:ext cx="8490585" cy="5312410"/>
                    </a:xfrm>
                    <a:prstGeom prst="rect">
                      <a:avLst/>
                    </a:prstGeom>
                    <a:noFill/>
                  </pic:spPr>
                </pic:pic>
              </a:graphicData>
            </a:graphic>
          </wp:anchor>
        </w:drawing>
      </w: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jc w:val="both"/>
      </w:pPr>
    </w:p>
    <w:p w:rsidR="007D4470" w:rsidRDefault="007D4470" w:rsidP="007D4470">
      <w:pPr>
        <w:pStyle w:val="a7"/>
      </w:pPr>
      <w:r>
        <w:t xml:space="preserve">Рисунок </w:t>
      </w:r>
      <w:fldSimple w:instr=" SEQ Рисунок \* ARABIC ">
        <w:r w:rsidR="001E2A1F">
          <w:rPr>
            <w:noProof/>
          </w:rPr>
          <w:t>8</w:t>
        </w:r>
      </w:fldSimple>
      <w:r>
        <w:t xml:space="preserve">. </w:t>
      </w:r>
      <w:r w:rsidRPr="007D4470">
        <w:t xml:space="preserve">Будущее функциональное покрытие </w:t>
      </w:r>
      <w:r w:rsidRPr="00893ED9">
        <w:t xml:space="preserve"> </w:t>
      </w:r>
      <w:r w:rsidRPr="007D4470">
        <w:t>филиала ОАО «Э.ОН Россия»</w:t>
      </w:r>
    </w:p>
    <w:p w:rsidR="007D4470" w:rsidRDefault="007D4470" w:rsidP="007D4470">
      <w:pPr>
        <w:jc w:val="both"/>
        <w:sectPr w:rsidR="007D4470" w:rsidSect="007D4470">
          <w:pgSz w:w="16838" w:h="11906" w:orient="landscape"/>
          <w:pgMar w:top="993" w:right="1389" w:bottom="851" w:left="1134" w:header="709" w:footer="709" w:gutter="0"/>
          <w:cols w:space="708"/>
          <w:docGrid w:linePitch="360"/>
        </w:sectPr>
      </w:pPr>
    </w:p>
    <w:p w:rsidR="007D4470" w:rsidRDefault="007D4470" w:rsidP="007D4470">
      <w:pPr>
        <w:pStyle w:val="9"/>
        <w:keepNext/>
        <w:numPr>
          <w:ilvl w:val="3"/>
          <w:numId w:val="113"/>
        </w:numPr>
        <w:spacing w:after="60"/>
      </w:pPr>
      <w:bookmarkStart w:id="68" w:name="_Toc132779702"/>
      <w:bookmarkStart w:id="69" w:name="_Toc262033154"/>
      <w:r>
        <w:t>Архитектура приложений</w:t>
      </w:r>
      <w:bookmarkEnd w:id="68"/>
      <w:bookmarkEnd w:id="69"/>
    </w:p>
    <w:p w:rsidR="007D4470" w:rsidRDefault="007A66D7" w:rsidP="007D4470">
      <w:pPr>
        <w:jc w:val="center"/>
      </w:pPr>
      <w:r>
        <w:rPr>
          <w:noProof/>
        </w:rPr>
        <w:drawing>
          <wp:inline distT="0" distB="0" distL="0" distR="0">
            <wp:extent cx="6141720" cy="51758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6141720" cy="5175885"/>
                    </a:xfrm>
                    <a:prstGeom prst="rect">
                      <a:avLst/>
                    </a:prstGeom>
                    <a:noFill/>
                    <a:ln w="9525">
                      <a:noFill/>
                      <a:miter lim="800000"/>
                      <a:headEnd/>
                      <a:tailEnd/>
                    </a:ln>
                  </pic:spPr>
                </pic:pic>
              </a:graphicData>
            </a:graphic>
          </wp:inline>
        </w:drawing>
      </w:r>
    </w:p>
    <w:p w:rsidR="007D4470" w:rsidRDefault="007D4470" w:rsidP="007D4470">
      <w:pPr>
        <w:jc w:val="both"/>
        <w:sectPr w:rsidR="007D4470">
          <w:pgSz w:w="16838" w:h="11906" w:orient="landscape"/>
          <w:pgMar w:top="1701" w:right="1389" w:bottom="851" w:left="1134" w:header="709" w:footer="709" w:gutter="0"/>
          <w:cols w:space="708"/>
          <w:docGrid w:linePitch="360"/>
        </w:sectPr>
      </w:pPr>
    </w:p>
    <w:p w:rsidR="007D4470" w:rsidRDefault="007D4470" w:rsidP="007D4470">
      <w:pPr>
        <w:pStyle w:val="9"/>
        <w:keepNext/>
        <w:numPr>
          <w:ilvl w:val="3"/>
          <w:numId w:val="113"/>
        </w:numPr>
        <w:spacing w:after="60"/>
      </w:pPr>
      <w:bookmarkStart w:id="70" w:name="_Toc132779704"/>
      <w:bookmarkStart w:id="71" w:name="_Toc262033155"/>
      <w:r>
        <w:t>Интеграция данных</w:t>
      </w:r>
      <w:bookmarkEnd w:id="70"/>
      <w:bookmarkEnd w:id="71"/>
    </w:p>
    <w:p w:rsidR="007D4470" w:rsidRPr="00956899" w:rsidRDefault="007D4470" w:rsidP="00427705">
      <w:pPr>
        <w:jc w:val="center"/>
        <w:rPr>
          <w:b/>
          <w:sz w:val="26"/>
          <w:szCs w:val="26"/>
        </w:rPr>
      </w:pPr>
      <w:r w:rsidRPr="00956899">
        <w:rPr>
          <w:b/>
          <w:sz w:val="26"/>
          <w:szCs w:val="26"/>
        </w:rPr>
        <w:t>Способы интеграции данных</w:t>
      </w:r>
    </w:p>
    <w:p w:rsidR="007D4470" w:rsidRPr="00956899" w:rsidRDefault="007D4470" w:rsidP="007D4470">
      <w:pPr>
        <w:jc w:val="both"/>
        <w:rPr>
          <w:sz w:val="26"/>
          <w:szCs w:val="26"/>
        </w:rPr>
      </w:pPr>
      <w:r w:rsidRPr="00956899">
        <w:rPr>
          <w:sz w:val="26"/>
          <w:szCs w:val="26"/>
        </w:rPr>
        <w:t>Единые стандарты интеграции приложений и использование современных сервисно-ориентированных технологий позволяют оптимизировать структуру и улучшить прозрачность информации, а так же снизить стоимость поддержки и разработки систем.</w:t>
      </w:r>
    </w:p>
    <w:p w:rsidR="007D4470" w:rsidRPr="00956899" w:rsidRDefault="007D4470" w:rsidP="007D4470">
      <w:pPr>
        <w:numPr>
          <w:ilvl w:val="0"/>
          <w:numId w:val="120"/>
        </w:numPr>
        <w:jc w:val="both"/>
        <w:rPr>
          <w:b/>
          <w:sz w:val="26"/>
          <w:szCs w:val="26"/>
        </w:rPr>
      </w:pPr>
      <w:r w:rsidRPr="00956899">
        <w:rPr>
          <w:b/>
          <w:sz w:val="26"/>
          <w:szCs w:val="26"/>
        </w:rPr>
        <w:t>Приложение – Приложение:</w:t>
      </w:r>
    </w:p>
    <w:p w:rsidR="007D4470" w:rsidRPr="00956899" w:rsidRDefault="007D4470" w:rsidP="007D4470">
      <w:pPr>
        <w:ind w:left="360"/>
        <w:jc w:val="both"/>
        <w:rPr>
          <w:sz w:val="26"/>
          <w:szCs w:val="26"/>
        </w:rPr>
      </w:pPr>
      <w:r w:rsidRPr="00956899">
        <w:rPr>
          <w:sz w:val="26"/>
          <w:szCs w:val="26"/>
        </w:rPr>
        <w:t>Информационный обмен сообщениями между различными приложениями внутри общей инфраструктуры приложений предприятия:</w:t>
      </w:r>
    </w:p>
    <w:p w:rsidR="007D4470" w:rsidRPr="00956899" w:rsidRDefault="007D4470" w:rsidP="007D4470">
      <w:pPr>
        <w:numPr>
          <w:ilvl w:val="1"/>
          <w:numId w:val="119"/>
        </w:numPr>
        <w:jc w:val="both"/>
        <w:rPr>
          <w:sz w:val="26"/>
          <w:szCs w:val="26"/>
        </w:rPr>
      </w:pPr>
      <w:r w:rsidRPr="00956899">
        <w:rPr>
          <w:sz w:val="26"/>
          <w:szCs w:val="26"/>
        </w:rPr>
        <w:t xml:space="preserve">Обмен сообщениями между ядром </w:t>
      </w:r>
      <w:r w:rsidRPr="00956899">
        <w:rPr>
          <w:sz w:val="26"/>
          <w:szCs w:val="26"/>
          <w:lang w:val="en-US"/>
        </w:rPr>
        <w:t>ERP</w:t>
      </w:r>
      <w:r w:rsidRPr="00956899">
        <w:rPr>
          <w:sz w:val="26"/>
          <w:szCs w:val="26"/>
        </w:rPr>
        <w:t xml:space="preserve"> и </w:t>
      </w:r>
      <w:r w:rsidRPr="00956899">
        <w:rPr>
          <w:sz w:val="26"/>
          <w:szCs w:val="26"/>
          <w:lang w:val="en-US"/>
        </w:rPr>
        <w:t>ERP</w:t>
      </w:r>
      <w:r w:rsidRPr="00956899">
        <w:rPr>
          <w:sz w:val="26"/>
          <w:szCs w:val="26"/>
        </w:rPr>
        <w:t xml:space="preserve"> расширениями </w:t>
      </w:r>
    </w:p>
    <w:p w:rsidR="007D4470" w:rsidRPr="00956899" w:rsidRDefault="007D4470" w:rsidP="007D4470">
      <w:pPr>
        <w:numPr>
          <w:ilvl w:val="1"/>
          <w:numId w:val="119"/>
        </w:numPr>
        <w:jc w:val="both"/>
        <w:rPr>
          <w:sz w:val="26"/>
          <w:szCs w:val="26"/>
        </w:rPr>
      </w:pPr>
      <w:r w:rsidRPr="00956899">
        <w:rPr>
          <w:sz w:val="26"/>
          <w:szCs w:val="26"/>
        </w:rPr>
        <w:t xml:space="preserve">Обмен между </w:t>
      </w:r>
      <w:r w:rsidRPr="00956899">
        <w:rPr>
          <w:sz w:val="26"/>
          <w:szCs w:val="26"/>
          <w:lang w:val="en-US"/>
        </w:rPr>
        <w:t>ERP</w:t>
      </w:r>
      <w:r w:rsidRPr="00956899">
        <w:rPr>
          <w:sz w:val="26"/>
          <w:szCs w:val="26"/>
        </w:rPr>
        <w:t xml:space="preserve"> и приложениями «лучшими в классе» (технологическими решениями)</w:t>
      </w:r>
    </w:p>
    <w:p w:rsidR="007D4470" w:rsidRPr="00956899" w:rsidRDefault="007D4470" w:rsidP="007D4470">
      <w:pPr>
        <w:numPr>
          <w:ilvl w:val="1"/>
          <w:numId w:val="119"/>
        </w:numPr>
        <w:jc w:val="both"/>
        <w:rPr>
          <w:sz w:val="26"/>
          <w:szCs w:val="26"/>
        </w:rPr>
      </w:pPr>
      <w:r w:rsidRPr="00956899">
        <w:rPr>
          <w:sz w:val="26"/>
          <w:szCs w:val="26"/>
        </w:rPr>
        <w:t xml:space="preserve">Обмен информацией с Корпоративным хранилищем данных </w:t>
      </w:r>
    </w:p>
    <w:p w:rsidR="007D4470" w:rsidRPr="00956899" w:rsidRDefault="007D4470" w:rsidP="007D4470">
      <w:pPr>
        <w:ind w:left="360"/>
        <w:jc w:val="both"/>
        <w:rPr>
          <w:sz w:val="26"/>
          <w:szCs w:val="26"/>
        </w:rPr>
      </w:pPr>
      <w:r w:rsidRPr="00956899">
        <w:rPr>
          <w:sz w:val="26"/>
          <w:szCs w:val="26"/>
        </w:rPr>
        <w:t>Реализация:</w:t>
      </w:r>
    </w:p>
    <w:p w:rsidR="007D4470" w:rsidRPr="00956899" w:rsidRDefault="007D4470" w:rsidP="007D4470">
      <w:pPr>
        <w:numPr>
          <w:ilvl w:val="0"/>
          <w:numId w:val="119"/>
        </w:numPr>
        <w:jc w:val="both"/>
        <w:rPr>
          <w:sz w:val="26"/>
          <w:szCs w:val="26"/>
        </w:rPr>
      </w:pPr>
      <w:r w:rsidRPr="00956899">
        <w:rPr>
          <w:sz w:val="26"/>
          <w:szCs w:val="26"/>
        </w:rPr>
        <w:t xml:space="preserve">Использование внутренних стандартов интеграции и инфраструктуры </w:t>
      </w:r>
      <w:r w:rsidRPr="00956899">
        <w:rPr>
          <w:sz w:val="26"/>
          <w:szCs w:val="26"/>
          <w:lang w:val="en-US"/>
        </w:rPr>
        <w:t>ERP</w:t>
      </w:r>
    </w:p>
    <w:p w:rsidR="007D4470" w:rsidRPr="00956899" w:rsidRDefault="007D4470" w:rsidP="007D4470">
      <w:pPr>
        <w:numPr>
          <w:ilvl w:val="0"/>
          <w:numId w:val="119"/>
        </w:numPr>
        <w:jc w:val="both"/>
        <w:rPr>
          <w:sz w:val="26"/>
          <w:szCs w:val="26"/>
        </w:rPr>
      </w:pPr>
      <w:r w:rsidRPr="00956899">
        <w:rPr>
          <w:sz w:val="26"/>
          <w:szCs w:val="26"/>
        </w:rPr>
        <w:t xml:space="preserve">Использование пакетной передачи данных в различных форматах, например </w:t>
      </w:r>
      <w:r w:rsidRPr="00956899">
        <w:rPr>
          <w:sz w:val="26"/>
          <w:szCs w:val="26"/>
          <w:lang w:val="en-US"/>
        </w:rPr>
        <w:t>XML</w:t>
      </w:r>
    </w:p>
    <w:p w:rsidR="007D4470" w:rsidRPr="00956899" w:rsidRDefault="007D4470" w:rsidP="007D4470">
      <w:pPr>
        <w:jc w:val="both"/>
        <w:rPr>
          <w:sz w:val="26"/>
          <w:szCs w:val="26"/>
        </w:rPr>
      </w:pPr>
    </w:p>
    <w:p w:rsidR="007D4470" w:rsidRPr="00956899" w:rsidRDefault="007D4470" w:rsidP="007D4470">
      <w:pPr>
        <w:numPr>
          <w:ilvl w:val="0"/>
          <w:numId w:val="120"/>
        </w:numPr>
        <w:jc w:val="both"/>
        <w:rPr>
          <w:b/>
          <w:sz w:val="26"/>
          <w:szCs w:val="26"/>
        </w:rPr>
      </w:pPr>
      <w:r w:rsidRPr="00956899">
        <w:rPr>
          <w:b/>
          <w:sz w:val="26"/>
          <w:szCs w:val="26"/>
        </w:rPr>
        <w:t>Бизнес – Бизнес</w:t>
      </w:r>
    </w:p>
    <w:p w:rsidR="007D4470" w:rsidRPr="00956899" w:rsidRDefault="007D4470" w:rsidP="007D4470">
      <w:pPr>
        <w:ind w:left="360"/>
        <w:jc w:val="both"/>
        <w:rPr>
          <w:sz w:val="26"/>
          <w:szCs w:val="26"/>
        </w:rPr>
      </w:pPr>
      <w:r w:rsidRPr="00956899">
        <w:rPr>
          <w:sz w:val="26"/>
          <w:szCs w:val="26"/>
        </w:rPr>
        <w:t>Информационный обмен сообщениями между различными приложениями внутри общей инфраструктуры и приложениями сторонних предприятий, например:</w:t>
      </w:r>
    </w:p>
    <w:p w:rsidR="007D4470" w:rsidRPr="00956899" w:rsidRDefault="007D4470" w:rsidP="007D4470">
      <w:pPr>
        <w:numPr>
          <w:ilvl w:val="1"/>
          <w:numId w:val="121"/>
        </w:numPr>
        <w:jc w:val="both"/>
        <w:rPr>
          <w:sz w:val="26"/>
          <w:szCs w:val="26"/>
          <w:lang w:val="en-GB"/>
        </w:rPr>
      </w:pPr>
      <w:r w:rsidRPr="00956899">
        <w:rPr>
          <w:sz w:val="26"/>
          <w:szCs w:val="26"/>
        </w:rPr>
        <w:t>Поставщики</w:t>
      </w:r>
    </w:p>
    <w:p w:rsidR="007D4470" w:rsidRPr="00956899" w:rsidRDefault="007D4470" w:rsidP="007D4470">
      <w:pPr>
        <w:numPr>
          <w:ilvl w:val="1"/>
          <w:numId w:val="121"/>
        </w:numPr>
        <w:jc w:val="both"/>
        <w:rPr>
          <w:sz w:val="26"/>
          <w:szCs w:val="26"/>
          <w:lang w:val="en-GB"/>
        </w:rPr>
      </w:pPr>
      <w:r w:rsidRPr="00956899">
        <w:rPr>
          <w:sz w:val="26"/>
          <w:szCs w:val="26"/>
        </w:rPr>
        <w:t>НП АТС</w:t>
      </w:r>
    </w:p>
    <w:p w:rsidR="007D4470" w:rsidRPr="00956899" w:rsidRDefault="007D4470" w:rsidP="007D4470">
      <w:pPr>
        <w:numPr>
          <w:ilvl w:val="1"/>
          <w:numId w:val="121"/>
        </w:numPr>
        <w:jc w:val="both"/>
        <w:rPr>
          <w:sz w:val="26"/>
          <w:szCs w:val="26"/>
          <w:lang w:val="en-GB"/>
        </w:rPr>
      </w:pPr>
      <w:r w:rsidRPr="00956899">
        <w:rPr>
          <w:sz w:val="26"/>
          <w:szCs w:val="26"/>
        </w:rPr>
        <w:t>Внешние потребители корпоративной отчетности</w:t>
      </w:r>
      <w:r w:rsidRPr="00956899">
        <w:rPr>
          <w:sz w:val="26"/>
          <w:szCs w:val="26"/>
          <w:lang w:val="en-GB"/>
        </w:rPr>
        <w:t xml:space="preserve"> </w:t>
      </w:r>
    </w:p>
    <w:p w:rsidR="007D4470" w:rsidRPr="00956899" w:rsidRDefault="007D4470" w:rsidP="007D4470">
      <w:pPr>
        <w:numPr>
          <w:ilvl w:val="1"/>
          <w:numId w:val="121"/>
        </w:numPr>
        <w:jc w:val="both"/>
        <w:rPr>
          <w:sz w:val="26"/>
          <w:szCs w:val="26"/>
          <w:lang w:val="en-GB"/>
        </w:rPr>
      </w:pPr>
      <w:r w:rsidRPr="00956899">
        <w:rPr>
          <w:sz w:val="26"/>
          <w:szCs w:val="26"/>
        </w:rPr>
        <w:t>Государственные органы, фонды</w:t>
      </w:r>
    </w:p>
    <w:p w:rsidR="007D4470" w:rsidRPr="00956899" w:rsidRDefault="007D4470" w:rsidP="007D4470">
      <w:pPr>
        <w:ind w:left="360"/>
        <w:jc w:val="both"/>
        <w:rPr>
          <w:sz w:val="26"/>
          <w:szCs w:val="26"/>
        </w:rPr>
      </w:pPr>
      <w:r w:rsidRPr="00956899">
        <w:rPr>
          <w:sz w:val="26"/>
          <w:szCs w:val="26"/>
        </w:rPr>
        <w:t>Реализация:</w:t>
      </w:r>
    </w:p>
    <w:p w:rsidR="007D4470" w:rsidRPr="00956899" w:rsidRDefault="007D4470" w:rsidP="007D4470">
      <w:pPr>
        <w:numPr>
          <w:ilvl w:val="0"/>
          <w:numId w:val="122"/>
        </w:numPr>
        <w:jc w:val="both"/>
        <w:rPr>
          <w:sz w:val="26"/>
          <w:szCs w:val="26"/>
        </w:rPr>
      </w:pPr>
      <w:r w:rsidRPr="00956899">
        <w:rPr>
          <w:sz w:val="26"/>
          <w:szCs w:val="26"/>
        </w:rPr>
        <w:t xml:space="preserve">Прием-передача файлов в формате </w:t>
      </w:r>
      <w:r w:rsidRPr="00956899">
        <w:rPr>
          <w:sz w:val="26"/>
          <w:szCs w:val="26"/>
          <w:lang w:val="en-US"/>
        </w:rPr>
        <w:t>XML</w:t>
      </w:r>
    </w:p>
    <w:p w:rsidR="007D4470" w:rsidRPr="00956899" w:rsidRDefault="007D4470" w:rsidP="007D4470">
      <w:pPr>
        <w:numPr>
          <w:ilvl w:val="0"/>
          <w:numId w:val="122"/>
        </w:numPr>
        <w:jc w:val="both"/>
        <w:rPr>
          <w:sz w:val="26"/>
          <w:szCs w:val="26"/>
          <w:lang w:val="en-US"/>
        </w:rPr>
      </w:pPr>
      <w:r w:rsidRPr="00956899">
        <w:rPr>
          <w:sz w:val="26"/>
          <w:szCs w:val="26"/>
        </w:rPr>
        <w:t>Пакетный обмен сообщениями</w:t>
      </w:r>
    </w:p>
    <w:p w:rsidR="007D4470" w:rsidRPr="00956899" w:rsidRDefault="007D4470" w:rsidP="007D4470">
      <w:pPr>
        <w:numPr>
          <w:ilvl w:val="0"/>
          <w:numId w:val="122"/>
        </w:numPr>
        <w:jc w:val="both"/>
        <w:rPr>
          <w:sz w:val="26"/>
          <w:szCs w:val="26"/>
        </w:rPr>
      </w:pPr>
      <w:r w:rsidRPr="00956899">
        <w:rPr>
          <w:sz w:val="26"/>
          <w:szCs w:val="26"/>
        </w:rPr>
        <w:t>Разработка интерфейсов «под поставщика данных»</w:t>
      </w:r>
    </w:p>
    <w:p w:rsidR="007D4470" w:rsidRPr="00956899" w:rsidRDefault="007D4470" w:rsidP="007D4470">
      <w:pPr>
        <w:numPr>
          <w:ilvl w:val="0"/>
          <w:numId w:val="122"/>
        </w:numPr>
        <w:jc w:val="both"/>
        <w:rPr>
          <w:sz w:val="26"/>
          <w:szCs w:val="26"/>
        </w:rPr>
      </w:pPr>
      <w:r w:rsidRPr="00956899">
        <w:rPr>
          <w:sz w:val="26"/>
          <w:szCs w:val="26"/>
        </w:rPr>
        <w:t>Передача интерфейсов на аутсорсинг</w:t>
      </w:r>
    </w:p>
    <w:p w:rsidR="007D4470" w:rsidRDefault="007A66D7" w:rsidP="00427705">
      <w:pPr>
        <w:pStyle w:val="9"/>
        <w:keepNext/>
        <w:numPr>
          <w:ilvl w:val="3"/>
          <w:numId w:val="113"/>
        </w:numPr>
        <w:spacing w:after="60"/>
      </w:pPr>
      <w:r>
        <w:rPr>
          <w:noProof/>
        </w:rPr>
        <w:drawing>
          <wp:anchor distT="0" distB="0" distL="114300" distR="114300" simplePos="0" relativeHeight="251657216" behindDoc="0" locked="0" layoutInCell="1" allowOverlap="1">
            <wp:simplePos x="0" y="0"/>
            <wp:positionH relativeFrom="column">
              <wp:posOffset>2286000</wp:posOffset>
            </wp:positionH>
            <wp:positionV relativeFrom="paragraph">
              <wp:posOffset>378460</wp:posOffset>
            </wp:positionV>
            <wp:extent cx="3768090" cy="2668905"/>
            <wp:effectExtent l="19050" t="0" r="0" b="0"/>
            <wp:wrapSquare wrapText="bothSides"/>
            <wp:docPr id="194"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pic:cNvPicPr>
                      <a:picLocks noChangeAspect="1" noChangeArrowheads="1"/>
                    </pic:cNvPicPr>
                  </pic:nvPicPr>
                  <pic:blipFill>
                    <a:blip r:embed="rId20" cstate="print"/>
                    <a:srcRect/>
                    <a:stretch>
                      <a:fillRect/>
                    </a:stretch>
                  </pic:blipFill>
                  <pic:spPr bwMode="auto">
                    <a:xfrm>
                      <a:off x="0" y="0"/>
                      <a:ext cx="3768090" cy="2668905"/>
                    </a:xfrm>
                    <a:prstGeom prst="rect">
                      <a:avLst/>
                    </a:prstGeom>
                    <a:noFill/>
                  </pic:spPr>
                </pic:pic>
              </a:graphicData>
            </a:graphic>
          </wp:anchor>
        </w:drawing>
      </w:r>
      <w:r w:rsidR="007D4470">
        <w:t>Инструменты отчетности</w:t>
      </w:r>
    </w:p>
    <w:p w:rsidR="007D4470" w:rsidRPr="00956899" w:rsidRDefault="007D4470" w:rsidP="007D4470">
      <w:pPr>
        <w:jc w:val="both"/>
        <w:rPr>
          <w:bCs/>
          <w:sz w:val="26"/>
          <w:szCs w:val="26"/>
        </w:rPr>
      </w:pPr>
      <w:r w:rsidRPr="00956899">
        <w:rPr>
          <w:bCs/>
          <w:sz w:val="26"/>
          <w:szCs w:val="26"/>
        </w:rPr>
        <w:t xml:space="preserve">Поддержка просмотра управленческой и аналитической информации в режиме реального времени является критичным компонентом в процессах продаж, управления производством и оборудованием. Однако эта возможность очень часто ограничена возможностями самих приложений. </w:t>
      </w:r>
    </w:p>
    <w:p w:rsidR="007D4470" w:rsidRPr="00956899" w:rsidRDefault="007D4470" w:rsidP="007D4470">
      <w:pPr>
        <w:numPr>
          <w:ilvl w:val="0"/>
          <w:numId w:val="123"/>
        </w:numPr>
        <w:jc w:val="both"/>
        <w:rPr>
          <w:sz w:val="26"/>
          <w:szCs w:val="26"/>
        </w:rPr>
      </w:pPr>
      <w:r w:rsidRPr="00956899">
        <w:rPr>
          <w:sz w:val="26"/>
          <w:szCs w:val="26"/>
        </w:rPr>
        <w:t xml:space="preserve">Единая отчетная архитектура необходима для обеспечения своевременности, консистентности данных, генерации и архивации необходимой отчетности. Так же разработка единой архитектуры даст возможность интегрировать в едином стандарте и удобном формате данные с различных информационных систем. </w:t>
      </w:r>
    </w:p>
    <w:p w:rsidR="007D4470" w:rsidRPr="00956899" w:rsidRDefault="007D4470" w:rsidP="007D4470">
      <w:pPr>
        <w:numPr>
          <w:ilvl w:val="0"/>
          <w:numId w:val="123"/>
        </w:numPr>
        <w:jc w:val="both"/>
        <w:rPr>
          <w:sz w:val="26"/>
          <w:szCs w:val="26"/>
        </w:rPr>
      </w:pPr>
      <w:r w:rsidRPr="00956899">
        <w:rPr>
          <w:sz w:val="26"/>
          <w:szCs w:val="26"/>
        </w:rPr>
        <w:t>Отчетный портал необходим для организации информационных панелей для руководителей, на которых будет собираться в режиме реального времени/пакетном режиме управленческая информация с различных систем. (напр., выработка электроэнергии АИИСКУЭ, потребление газа и.т.д.)</w:t>
      </w:r>
    </w:p>
    <w:p w:rsidR="007D4470" w:rsidRPr="00956899" w:rsidRDefault="007D4470" w:rsidP="007D4470">
      <w:pPr>
        <w:numPr>
          <w:ilvl w:val="0"/>
          <w:numId w:val="123"/>
        </w:numPr>
        <w:jc w:val="both"/>
        <w:rPr>
          <w:sz w:val="26"/>
          <w:szCs w:val="26"/>
        </w:rPr>
      </w:pPr>
      <w:r w:rsidRPr="00956899">
        <w:rPr>
          <w:sz w:val="26"/>
          <w:szCs w:val="26"/>
        </w:rPr>
        <w:t xml:space="preserve">Комбинация онлайнового подхода и пакетно-ориентированного может применяться в зависимости от требований к срокам генерации, предъявляемым к отчетности. </w:t>
      </w:r>
    </w:p>
    <w:p w:rsidR="007D4470" w:rsidRPr="00956899" w:rsidRDefault="007D4470" w:rsidP="007D4470">
      <w:pPr>
        <w:numPr>
          <w:ilvl w:val="0"/>
          <w:numId w:val="123"/>
        </w:numPr>
        <w:jc w:val="both"/>
        <w:rPr>
          <w:sz w:val="26"/>
          <w:szCs w:val="26"/>
        </w:rPr>
      </w:pPr>
      <w:r w:rsidRPr="00956899">
        <w:rPr>
          <w:sz w:val="26"/>
          <w:szCs w:val="26"/>
        </w:rPr>
        <w:t>Хранилище оперативных данных является наиболее эффективным средством для подготовки различных отчетов. Это освобождает производственные системы от функции подготовки отчетов, разгружая их. Так же данное хранилище может быть использовано как источник данных для Корпоративного хранилища данных (</w:t>
      </w:r>
      <w:r w:rsidRPr="00956899">
        <w:rPr>
          <w:sz w:val="26"/>
          <w:szCs w:val="26"/>
          <w:lang w:val="en-US"/>
        </w:rPr>
        <w:t>BW</w:t>
      </w:r>
      <w:r w:rsidRPr="00956899">
        <w:rPr>
          <w:sz w:val="26"/>
          <w:szCs w:val="26"/>
        </w:rPr>
        <w:t>).</w:t>
      </w:r>
    </w:p>
    <w:p w:rsidR="007D4470" w:rsidRPr="00956899" w:rsidRDefault="007D4470" w:rsidP="007D4470">
      <w:pPr>
        <w:numPr>
          <w:ilvl w:val="0"/>
          <w:numId w:val="123"/>
        </w:numPr>
        <w:jc w:val="both"/>
        <w:rPr>
          <w:sz w:val="26"/>
          <w:szCs w:val="26"/>
        </w:rPr>
      </w:pPr>
      <w:r w:rsidRPr="00956899">
        <w:rPr>
          <w:sz w:val="26"/>
          <w:szCs w:val="26"/>
        </w:rPr>
        <w:t>Инструменты отчетности могут быть эффективно использованы для извлечения необходимых данных в режиме реального времени.</w:t>
      </w:r>
    </w:p>
    <w:p w:rsidR="007D4470" w:rsidRPr="00956899" w:rsidRDefault="007D4470" w:rsidP="007D4470">
      <w:pPr>
        <w:numPr>
          <w:ilvl w:val="0"/>
          <w:numId w:val="123"/>
        </w:numPr>
        <w:jc w:val="both"/>
        <w:rPr>
          <w:sz w:val="26"/>
          <w:szCs w:val="26"/>
        </w:rPr>
      </w:pPr>
      <w:r w:rsidRPr="00956899">
        <w:rPr>
          <w:sz w:val="26"/>
          <w:szCs w:val="26"/>
        </w:rPr>
        <w:t>Доставка различных отчетов через соответствующие пользовательские интерфейсы очень важна для конечных пользователей.</w:t>
      </w:r>
    </w:p>
    <w:p w:rsidR="007D4470" w:rsidRPr="00427705" w:rsidRDefault="007D4470" w:rsidP="00427705">
      <w:pPr>
        <w:pStyle w:val="9"/>
        <w:keepNext/>
        <w:numPr>
          <w:ilvl w:val="3"/>
          <w:numId w:val="113"/>
        </w:numPr>
        <w:spacing w:after="60"/>
      </w:pPr>
      <w:bookmarkStart w:id="72" w:name="_Toc132779706"/>
      <w:r>
        <w:t>Хранилище данных и OLAP</w:t>
      </w:r>
      <w:bookmarkEnd w:id="72"/>
    </w:p>
    <w:p w:rsidR="007D4470" w:rsidRPr="00956899" w:rsidRDefault="007D4470" w:rsidP="007D4470">
      <w:pPr>
        <w:jc w:val="both"/>
        <w:rPr>
          <w:sz w:val="26"/>
          <w:szCs w:val="26"/>
        </w:rPr>
      </w:pPr>
      <w:r w:rsidRPr="00956899">
        <w:rPr>
          <w:sz w:val="26"/>
          <w:szCs w:val="26"/>
        </w:rPr>
        <w:t>Несмотря на сложность архитектуры Корпоративного хранилища данных, эта модель приносит огромные преимущества в управлении корпоративными данными. Соответствие данных и модели объектов необходимо для получения эффективной интеграции и получения консистентности информации, собираемой из различных приложений и информационных сред. При внедрении Корпоративного хранилища следует уделять особое внимание стабильности бизнес-процессов, четкости поставленных задач и однородности одних и тех же данных, полученных из разных источников (напр. филиалов)</w:t>
      </w:r>
    </w:p>
    <w:p w:rsidR="007D4470" w:rsidRPr="00956899" w:rsidRDefault="007D4470" w:rsidP="007D4470">
      <w:pPr>
        <w:jc w:val="both"/>
        <w:rPr>
          <w:sz w:val="26"/>
          <w:szCs w:val="26"/>
        </w:rPr>
      </w:pPr>
    </w:p>
    <w:p w:rsidR="007D4470" w:rsidRPr="00956899" w:rsidRDefault="007D4470" w:rsidP="007D4470">
      <w:pPr>
        <w:jc w:val="both"/>
        <w:rPr>
          <w:sz w:val="26"/>
          <w:szCs w:val="26"/>
        </w:rPr>
      </w:pPr>
      <w:r w:rsidRPr="00956899">
        <w:rPr>
          <w:sz w:val="26"/>
          <w:szCs w:val="26"/>
        </w:rPr>
        <w:t>Для того чтобы поддерживать аналитические запросы и приложения техническая архитектура должна иметь возможность работы с большими объемами данных, делая их доступными и удобными в использовании для конечных пользователей через инструменты динамических запросов или OLAP-кубов. Это так же дает возможность обеспечения целостности и аккуратности хранения Корпоративных данных.</w:t>
      </w:r>
    </w:p>
    <w:p w:rsidR="00990372" w:rsidRPr="00956899" w:rsidRDefault="00990372" w:rsidP="005E5DD1">
      <w:pPr>
        <w:pStyle w:val="a3"/>
        <w:spacing w:before="0" w:beforeAutospacing="0" w:after="0" w:afterAutospacing="0" w:line="276" w:lineRule="auto"/>
        <w:jc w:val="both"/>
        <w:rPr>
          <w:sz w:val="26"/>
          <w:szCs w:val="26"/>
        </w:rPr>
      </w:pPr>
    </w:p>
    <w:p w:rsidR="007D4470" w:rsidRPr="005E5DD1" w:rsidRDefault="007D4470" w:rsidP="005E5DD1">
      <w:pPr>
        <w:pStyle w:val="a3"/>
        <w:spacing w:before="0" w:beforeAutospacing="0" w:after="0" w:afterAutospacing="0" w:line="276" w:lineRule="auto"/>
        <w:jc w:val="both"/>
        <w:rPr>
          <w:sz w:val="26"/>
          <w:szCs w:val="26"/>
        </w:rPr>
      </w:pPr>
    </w:p>
    <w:p w:rsidR="007066C9" w:rsidRDefault="007066C9" w:rsidP="00990372">
      <w:pPr>
        <w:pStyle w:val="3"/>
        <w:ind w:left="1004"/>
      </w:pPr>
    </w:p>
    <w:p w:rsidR="007066C9" w:rsidRDefault="007066C9" w:rsidP="00990372">
      <w:pPr>
        <w:pStyle w:val="3"/>
        <w:ind w:left="1004"/>
        <w:sectPr w:rsidR="007066C9" w:rsidSect="005E5DD1">
          <w:pgSz w:w="12240" w:h="15840"/>
          <w:pgMar w:top="567" w:right="900" w:bottom="993" w:left="1134" w:header="720" w:footer="720" w:gutter="0"/>
          <w:cols w:space="720"/>
        </w:sectPr>
      </w:pPr>
    </w:p>
    <w:p w:rsidR="00B35F1E" w:rsidRDefault="009659F1" w:rsidP="00E1244A">
      <w:pPr>
        <w:pStyle w:val="3"/>
        <w:numPr>
          <w:ilvl w:val="1"/>
          <w:numId w:val="75"/>
        </w:numPr>
      </w:pPr>
      <w:bookmarkStart w:id="73" w:name="_Toc305758408"/>
      <w:bookmarkStart w:id="74" w:name="_Toc306613016"/>
      <w:r w:rsidRPr="007317A1">
        <w:rPr>
          <w:sz w:val="28"/>
          <w:szCs w:val="28"/>
        </w:rPr>
        <w:t>Системы безопасности объектов Общества</w:t>
      </w:r>
      <w:bookmarkEnd w:id="73"/>
      <w:bookmarkEnd w:id="74"/>
    </w:p>
    <w:p w:rsidR="00DD1FD2" w:rsidRPr="00956899" w:rsidRDefault="00DD1FD2" w:rsidP="00DD1FD2">
      <w:pPr>
        <w:pStyle w:val="af2"/>
        <w:spacing w:after="0" w:line="240" w:lineRule="auto"/>
        <w:ind w:left="0" w:firstLine="283"/>
        <w:jc w:val="both"/>
        <w:rPr>
          <w:rFonts w:ascii="Times New Roman" w:hAnsi="Times New Roman"/>
          <w:sz w:val="26"/>
          <w:szCs w:val="26"/>
        </w:rPr>
      </w:pPr>
      <w:bookmarkStart w:id="75" w:name="_Toc305758409"/>
      <w:r w:rsidRPr="00956899">
        <w:rPr>
          <w:rFonts w:ascii="Times New Roman" w:hAnsi="Times New Roman"/>
          <w:sz w:val="26"/>
          <w:szCs w:val="26"/>
        </w:rPr>
        <w:t xml:space="preserve">В современных условиях значительную опасность для предприятий, входящих в состав ОАО «Э.ОН Россия» представляют противоправные несанкционированные действия (НСД) физических лиц (нарушителей): террористов, диверсантов, преступников, экстремистов. Результаты их действий непредсказуемы: от хищения имущества до создания чрезвычайной ситуации на объекте с катастрофическими последствиями. </w:t>
      </w:r>
    </w:p>
    <w:p w:rsidR="00DD1FD2" w:rsidRPr="00956899" w:rsidRDefault="00DD1FD2" w:rsidP="00DD1FD2">
      <w:pPr>
        <w:pStyle w:val="af2"/>
        <w:spacing w:after="0" w:line="240" w:lineRule="auto"/>
        <w:ind w:left="0" w:firstLine="283"/>
        <w:jc w:val="both"/>
        <w:rPr>
          <w:rFonts w:ascii="Times New Roman" w:hAnsi="Times New Roman"/>
          <w:sz w:val="26"/>
          <w:szCs w:val="26"/>
        </w:rPr>
      </w:pPr>
      <w:r w:rsidRPr="00956899">
        <w:rPr>
          <w:rFonts w:ascii="Times New Roman" w:hAnsi="Times New Roman"/>
          <w:sz w:val="26"/>
          <w:szCs w:val="26"/>
        </w:rPr>
        <w:t xml:space="preserve">Безопасность объектов может быть обеспечена путем создания автоматизированной системы охраны от несанкционированного проникновения физических лиц (нарушителей) и надежной  системы физической защиты (СФЗ). </w:t>
      </w:r>
    </w:p>
    <w:p w:rsidR="00DD1FD2" w:rsidRPr="00956899" w:rsidRDefault="00DD1FD2" w:rsidP="00DD1FD2">
      <w:pPr>
        <w:pStyle w:val="af2"/>
        <w:spacing w:after="0" w:line="240" w:lineRule="auto"/>
        <w:ind w:left="0" w:firstLine="283"/>
        <w:jc w:val="both"/>
        <w:rPr>
          <w:rFonts w:ascii="Times New Roman" w:hAnsi="Times New Roman"/>
          <w:sz w:val="26"/>
          <w:szCs w:val="26"/>
        </w:rPr>
      </w:pPr>
      <w:r w:rsidRPr="00956899">
        <w:rPr>
          <w:rFonts w:ascii="Times New Roman" w:hAnsi="Times New Roman"/>
          <w:sz w:val="26"/>
          <w:szCs w:val="26"/>
        </w:rPr>
        <w:t xml:space="preserve">Важнейшей составной частью СФЗ является комплекс инженерно-технических средств охраны (ИТСО), который выполняет основную функцию по обнаружению НСД нарушителей и задержке (замедлению) их продвижения к цели преступной акции (предметам защиты). Оптимально построенный комплекс ИТСО способствует также наведению порядка и дисциплины на предприятии, а так же позволяет обеспечить защиту жизненно важных центров и систем объекта от непреднамеренных (ошибочных) или некомпетентных действий персонала, которые могут создать угрозу, сравнимую с НСД внешних нарушителей. </w:t>
      </w:r>
    </w:p>
    <w:p w:rsidR="00DD1FD2" w:rsidRPr="00DD1FD2" w:rsidRDefault="00DD1FD2" w:rsidP="00DD1FD2">
      <w:pPr>
        <w:pStyle w:val="af2"/>
        <w:spacing w:after="0" w:line="240" w:lineRule="auto"/>
        <w:ind w:left="0" w:firstLine="283"/>
        <w:jc w:val="both"/>
        <w:rPr>
          <w:rFonts w:ascii="Times New Roman" w:hAnsi="Times New Roman"/>
          <w:sz w:val="24"/>
          <w:szCs w:val="24"/>
        </w:rPr>
      </w:pPr>
      <w:r w:rsidRPr="00956899">
        <w:rPr>
          <w:rFonts w:ascii="Times New Roman" w:hAnsi="Times New Roman"/>
          <w:sz w:val="26"/>
          <w:szCs w:val="26"/>
        </w:rPr>
        <w:t>Учитывая сложность решаемых задач, многообразие и значительную пространственную распределенность охраняемых объектов, создание СФЗ и</w:t>
      </w:r>
      <w:r w:rsidRPr="00DD1FD2">
        <w:rPr>
          <w:rFonts w:ascii="Times New Roman" w:hAnsi="Times New Roman"/>
          <w:sz w:val="24"/>
          <w:szCs w:val="24"/>
        </w:rPr>
        <w:t xml:space="preserve"> интегрированных комплексов ИТСО требует комплексного подхода. </w:t>
      </w:r>
    </w:p>
    <w:p w:rsidR="00DD1FD2" w:rsidRPr="00DD1FD2" w:rsidRDefault="00DD1FD2" w:rsidP="00DD1FD2">
      <w:pPr>
        <w:pStyle w:val="9"/>
        <w:numPr>
          <w:ilvl w:val="2"/>
          <w:numId w:val="75"/>
        </w:numPr>
        <w:ind w:left="0" w:firstLine="283"/>
      </w:pPr>
      <w:r w:rsidRPr="00DD1FD2">
        <w:t xml:space="preserve">Цели и задачи обеспечения безопасности объектов ОАО «Э.ОН Россия» </w:t>
      </w:r>
    </w:p>
    <w:p w:rsidR="00DD1FD2" w:rsidRPr="00EB5E15" w:rsidRDefault="00DD1FD2" w:rsidP="00DD1FD2">
      <w:pPr>
        <w:pStyle w:val="af2"/>
        <w:spacing w:after="0" w:line="240" w:lineRule="auto"/>
        <w:ind w:left="0" w:firstLine="283"/>
        <w:jc w:val="both"/>
        <w:rPr>
          <w:rFonts w:ascii="Times New Roman" w:hAnsi="Times New Roman"/>
          <w:sz w:val="26"/>
          <w:szCs w:val="26"/>
        </w:rPr>
      </w:pPr>
      <w:r w:rsidRPr="00EB5E15">
        <w:rPr>
          <w:rFonts w:ascii="Times New Roman" w:hAnsi="Times New Roman"/>
          <w:sz w:val="26"/>
          <w:szCs w:val="26"/>
        </w:rPr>
        <w:t>Целями обеспечения безопасности объектов Общества являются их устойчивое и безопасное функционирование, защита интересов личности, общества и государства от актов незаконного вмешательства.</w:t>
      </w:r>
    </w:p>
    <w:p w:rsidR="00DD1FD2" w:rsidRPr="00EB5E15" w:rsidRDefault="00DD1FD2" w:rsidP="00DD1FD2">
      <w:pPr>
        <w:ind w:firstLine="283"/>
        <w:jc w:val="both"/>
        <w:rPr>
          <w:sz w:val="26"/>
          <w:szCs w:val="26"/>
        </w:rPr>
      </w:pPr>
      <w:r w:rsidRPr="00EB5E15">
        <w:rPr>
          <w:sz w:val="26"/>
          <w:szCs w:val="26"/>
        </w:rPr>
        <w:t>Основными задачами обеспечения безопасности объектов Общества являются:</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нормативное правовое регулирование в области обеспечения антитеррористической защищенности объектов Общества;</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определение угроз совершения актов незаконного вмешательства и предупреждение таких угроз;</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категорирование объектов Общества;</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разработка и реализация требований по обеспечению безопасности объектов Общества;</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разработка и реализация мер по созданию системы физической защиты объектов Общества;</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подготовка специалистов в сфере обеспечения безопасности объектов Общества;</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осуществление контроля за обеспечением безопасности объектов Общества;</w:t>
      </w:r>
    </w:p>
    <w:p w:rsidR="00DD1FD2" w:rsidRPr="00EB5E15" w:rsidRDefault="00DD1FD2" w:rsidP="00DD1FD2">
      <w:pPr>
        <w:pStyle w:val="af2"/>
        <w:numPr>
          <w:ilvl w:val="0"/>
          <w:numId w:val="115"/>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информационное, материально-техническое и научно-техническое обеспечение безопасности объектов Общества.</w:t>
      </w:r>
    </w:p>
    <w:p w:rsidR="00DD1FD2" w:rsidRPr="00DD1FD2" w:rsidRDefault="00DD1FD2" w:rsidP="00DD1FD2">
      <w:pPr>
        <w:pStyle w:val="9"/>
        <w:numPr>
          <w:ilvl w:val="2"/>
          <w:numId w:val="75"/>
        </w:numPr>
        <w:ind w:left="0" w:firstLine="283"/>
      </w:pPr>
      <w:r w:rsidRPr="00DD1FD2">
        <w:t xml:space="preserve">Принципы обеспечения безопасности объектов ОАО «Э.ОН Россия» </w:t>
      </w:r>
    </w:p>
    <w:p w:rsidR="00DD1FD2" w:rsidRPr="00EB5E15" w:rsidRDefault="00DD1FD2" w:rsidP="00DD1FD2">
      <w:pPr>
        <w:ind w:firstLine="283"/>
        <w:jc w:val="both"/>
        <w:rPr>
          <w:sz w:val="26"/>
          <w:szCs w:val="26"/>
        </w:rPr>
      </w:pPr>
      <w:r w:rsidRPr="00EB5E15">
        <w:rPr>
          <w:sz w:val="26"/>
          <w:szCs w:val="26"/>
        </w:rPr>
        <w:t>Основными принципами обеспечения безопасности объектов  являются:</w:t>
      </w:r>
    </w:p>
    <w:p w:rsidR="00DD1FD2" w:rsidRPr="00EB5E15" w:rsidRDefault="00DD1FD2" w:rsidP="00DD1FD2">
      <w:pPr>
        <w:pStyle w:val="af2"/>
        <w:numPr>
          <w:ilvl w:val="0"/>
          <w:numId w:val="117"/>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законность;</w:t>
      </w:r>
    </w:p>
    <w:p w:rsidR="00DD1FD2" w:rsidRPr="00EB5E15" w:rsidRDefault="00DD1FD2" w:rsidP="00DD1FD2">
      <w:pPr>
        <w:pStyle w:val="af2"/>
        <w:numPr>
          <w:ilvl w:val="0"/>
          <w:numId w:val="116"/>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соблюдение баланса интересов личности, общества и государства;</w:t>
      </w:r>
    </w:p>
    <w:p w:rsidR="00DD1FD2" w:rsidRPr="00EB5E15" w:rsidRDefault="00DD1FD2" w:rsidP="00DD1FD2">
      <w:pPr>
        <w:pStyle w:val="af2"/>
        <w:numPr>
          <w:ilvl w:val="0"/>
          <w:numId w:val="116"/>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взаимная ответственность личности, общества и государства в сфере обеспечения безопасности объектов Общества;</w:t>
      </w:r>
    </w:p>
    <w:p w:rsidR="00DD1FD2" w:rsidRPr="00EB5E15" w:rsidRDefault="00DD1FD2" w:rsidP="00DD1FD2">
      <w:pPr>
        <w:pStyle w:val="af2"/>
        <w:numPr>
          <w:ilvl w:val="0"/>
          <w:numId w:val="116"/>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непрерывность;</w:t>
      </w:r>
    </w:p>
    <w:p w:rsidR="00DD1FD2" w:rsidRPr="00EB5E15" w:rsidRDefault="00DD1FD2" w:rsidP="00DD1FD2">
      <w:pPr>
        <w:pStyle w:val="af2"/>
        <w:numPr>
          <w:ilvl w:val="0"/>
          <w:numId w:val="116"/>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интеграция единых цифровых комплексов автоматизированных систем безопасности;</w:t>
      </w:r>
    </w:p>
    <w:p w:rsidR="00DD1FD2" w:rsidRPr="00EB5E15" w:rsidRDefault="00DD1FD2" w:rsidP="00DD1FD2">
      <w:pPr>
        <w:pStyle w:val="af2"/>
        <w:numPr>
          <w:ilvl w:val="0"/>
          <w:numId w:val="116"/>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взаимодействие субъектов Общества,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DD1FD2" w:rsidRPr="00EB5E15" w:rsidRDefault="00DD1FD2" w:rsidP="00DD1FD2">
      <w:pPr>
        <w:pStyle w:val="af2"/>
        <w:numPr>
          <w:ilvl w:val="0"/>
          <w:numId w:val="116"/>
        </w:numPr>
        <w:spacing w:after="0" w:line="240" w:lineRule="auto"/>
        <w:ind w:left="0" w:firstLine="283"/>
        <w:jc w:val="both"/>
        <w:rPr>
          <w:rFonts w:ascii="Times New Roman" w:hAnsi="Times New Roman"/>
          <w:sz w:val="26"/>
          <w:szCs w:val="26"/>
        </w:rPr>
      </w:pPr>
      <w:r w:rsidRPr="00EB5E15">
        <w:rPr>
          <w:rFonts w:ascii="Times New Roman" w:hAnsi="Times New Roman"/>
          <w:sz w:val="26"/>
          <w:szCs w:val="26"/>
        </w:rPr>
        <w:t>обеспечение антитеррористической защищенности объектов Общества.</w:t>
      </w:r>
    </w:p>
    <w:p w:rsidR="00DD1FD2" w:rsidRPr="00DD1FD2" w:rsidRDefault="00DD1FD2" w:rsidP="00DD1FD2">
      <w:pPr>
        <w:pStyle w:val="9"/>
        <w:numPr>
          <w:ilvl w:val="2"/>
          <w:numId w:val="75"/>
        </w:numPr>
        <w:ind w:left="0" w:firstLine="283"/>
      </w:pPr>
      <w:r w:rsidRPr="00DD1FD2">
        <w:t xml:space="preserve">Требования обеспечения безопасности и антитеррористической защищенности объектов ОАО «Э.ОН Россия» </w:t>
      </w:r>
    </w:p>
    <w:p w:rsidR="00DD1FD2" w:rsidRPr="00EB5E15" w:rsidRDefault="00DD1FD2" w:rsidP="00DD1FD2">
      <w:pPr>
        <w:ind w:firstLine="283"/>
        <w:jc w:val="both"/>
        <w:rPr>
          <w:sz w:val="26"/>
          <w:szCs w:val="26"/>
        </w:rPr>
      </w:pPr>
      <w:r w:rsidRPr="00EB5E15">
        <w:rPr>
          <w:sz w:val="26"/>
          <w:szCs w:val="26"/>
        </w:rPr>
        <w:t>1. Требования обеспечения безопасности и антитеррористической защищенности объектов Общества в зависимости от установленной категории опасности объектов определяются Правительством Российской Федерации. Указанные требования являются обязательными для выполнения.</w:t>
      </w:r>
    </w:p>
    <w:p w:rsidR="00DD1FD2" w:rsidRPr="00EB5E15" w:rsidRDefault="00DD1FD2" w:rsidP="00DD1FD2">
      <w:pPr>
        <w:ind w:firstLine="283"/>
        <w:jc w:val="both"/>
        <w:rPr>
          <w:sz w:val="26"/>
          <w:szCs w:val="26"/>
        </w:rPr>
      </w:pPr>
      <w:r w:rsidRPr="00EB5E15">
        <w:rPr>
          <w:sz w:val="26"/>
          <w:szCs w:val="26"/>
        </w:rPr>
        <w:t>2. Общество, владеющие на праве собственности или ином законном праве объектами топливно-энергетического комплекса, которые отнесены к объектам высокой категории опасности, не могут передавать в аренду или иное пользование здания, строения, сооружения, их части, входящие в состав объектов Общества, а также земельные участки, на которых размещены эти объекты, для целей, не связанных с производственной деятельностью, без согласования с уполномоченным федеральным органом исполнительной власти. Порядок согласования определяется уполномоченным федеральным органом исполнительной власти.</w:t>
      </w:r>
    </w:p>
    <w:p w:rsidR="00DD1FD2" w:rsidRPr="00EB5E15" w:rsidRDefault="00DD1FD2" w:rsidP="00DD1FD2">
      <w:pPr>
        <w:ind w:firstLine="283"/>
        <w:jc w:val="both"/>
        <w:rPr>
          <w:sz w:val="26"/>
          <w:szCs w:val="26"/>
        </w:rPr>
      </w:pPr>
      <w:r w:rsidRPr="00EB5E15">
        <w:rPr>
          <w:sz w:val="26"/>
          <w:szCs w:val="26"/>
        </w:rPr>
        <w:t xml:space="preserve">3. Общество на стадиях проектирования и строительства объектов обязано предусматривать осуществление комплекса специальных мер по безопасному функционированию таких объектов, локализации и уменьшению последствий чрезвычайных ситуаций. </w:t>
      </w:r>
    </w:p>
    <w:p w:rsidR="00DD1FD2" w:rsidRPr="00DD1FD2" w:rsidRDefault="00DD1FD2" w:rsidP="00DD1FD2">
      <w:pPr>
        <w:pStyle w:val="9"/>
        <w:numPr>
          <w:ilvl w:val="2"/>
          <w:numId w:val="75"/>
        </w:numPr>
        <w:ind w:left="0" w:firstLine="283"/>
      </w:pPr>
      <w:r w:rsidRPr="00DD1FD2">
        <w:t>Технические решения в части создания СФЗ и ИТСО на объектах</w:t>
      </w:r>
    </w:p>
    <w:p w:rsidR="00DD1FD2" w:rsidRPr="00DD1FD2" w:rsidRDefault="00DD1FD2" w:rsidP="00DD1FD2">
      <w:pPr>
        <w:pStyle w:val="9"/>
        <w:ind w:firstLine="283"/>
      </w:pPr>
      <w:r w:rsidRPr="00DD1FD2">
        <w:t xml:space="preserve"> ОАО «Э.ОН Россия» </w:t>
      </w:r>
    </w:p>
    <w:p w:rsidR="00DD1FD2" w:rsidRPr="00EB5E15" w:rsidRDefault="00DD1FD2" w:rsidP="00DD1FD2">
      <w:pPr>
        <w:pStyle w:val="15"/>
        <w:widowControl/>
        <w:ind w:firstLine="283"/>
        <w:jc w:val="both"/>
        <w:rPr>
          <w:sz w:val="26"/>
          <w:szCs w:val="26"/>
        </w:rPr>
      </w:pPr>
      <w:r w:rsidRPr="00EB5E15">
        <w:rPr>
          <w:sz w:val="26"/>
          <w:szCs w:val="26"/>
        </w:rPr>
        <w:t>Системы должны строиться на основе современных интегрированных комплексов и средств охранной сигнализации, позволяющих работать на уровне локальных объектов и имеющих возможность объединения локальных систем управления в единый комплекс, на уровне, как отдельного филиала, так и всего ОАО «Э.ОН</w:t>
      </w:r>
      <w:r w:rsidR="00956899" w:rsidRPr="00EB5E15">
        <w:rPr>
          <w:sz w:val="26"/>
          <w:szCs w:val="26"/>
        </w:rPr>
        <w:t xml:space="preserve"> </w:t>
      </w:r>
      <w:r w:rsidRPr="00EB5E15">
        <w:rPr>
          <w:sz w:val="26"/>
          <w:szCs w:val="26"/>
        </w:rPr>
        <w:t>Росси</w:t>
      </w:r>
      <w:r w:rsidR="00956899" w:rsidRPr="00EB5E15">
        <w:rPr>
          <w:sz w:val="26"/>
          <w:szCs w:val="26"/>
        </w:rPr>
        <w:t>я</w:t>
      </w:r>
      <w:r w:rsidRPr="00EB5E15">
        <w:rPr>
          <w:sz w:val="26"/>
          <w:szCs w:val="26"/>
        </w:rPr>
        <w:t>». Создаваемые комплексы должны иметь возможность поэтапного ввода в эксплуатацию и возможность дальнейшего расширения.</w:t>
      </w:r>
    </w:p>
    <w:p w:rsidR="00DD1FD2" w:rsidRPr="00EB5E15" w:rsidRDefault="00DD1FD2" w:rsidP="00DD1FD2">
      <w:pPr>
        <w:pStyle w:val="15"/>
        <w:widowControl/>
        <w:ind w:firstLine="283"/>
        <w:jc w:val="both"/>
        <w:rPr>
          <w:sz w:val="26"/>
          <w:szCs w:val="26"/>
        </w:rPr>
      </w:pPr>
      <w:r w:rsidRPr="00EB5E15">
        <w:rPr>
          <w:sz w:val="26"/>
          <w:szCs w:val="26"/>
        </w:rPr>
        <w:t>Для оборудования периметров объектов использовать современные технические средства охраны (ТСО) созданные в последние годы. По принципу действия ТСО должны работать на разных физических принципах.</w:t>
      </w:r>
    </w:p>
    <w:p w:rsidR="00DD1FD2" w:rsidRPr="00EB5E15" w:rsidRDefault="00DD1FD2" w:rsidP="00DD1FD2">
      <w:pPr>
        <w:ind w:firstLine="283"/>
        <w:jc w:val="both"/>
        <w:rPr>
          <w:sz w:val="26"/>
          <w:szCs w:val="26"/>
        </w:rPr>
      </w:pPr>
      <w:r w:rsidRPr="00EB5E15">
        <w:rPr>
          <w:sz w:val="26"/>
          <w:szCs w:val="26"/>
        </w:rPr>
        <w:t>Станции должны оснащаться соответствующими инженерными системами, системами технологического наблюдения и безопасности, в том числе, системами охранной сигнализации и контроля доступа на территорию станций.</w:t>
      </w:r>
    </w:p>
    <w:p w:rsidR="00DD1FD2" w:rsidRPr="00EB5E15" w:rsidRDefault="00DD1FD2" w:rsidP="00DD1FD2">
      <w:pPr>
        <w:ind w:firstLine="283"/>
        <w:jc w:val="both"/>
        <w:rPr>
          <w:sz w:val="26"/>
          <w:szCs w:val="26"/>
        </w:rPr>
      </w:pPr>
      <w:r w:rsidRPr="00EB5E15">
        <w:rPr>
          <w:sz w:val="26"/>
          <w:szCs w:val="26"/>
        </w:rPr>
        <w:t>Системы охранной и пожарной сигнализации должны быть построены на базе соответствующих датчиков, приемно-контрольных приборов для сбора информации, ее обработки и визуализации.</w:t>
      </w:r>
    </w:p>
    <w:p w:rsidR="00DD1FD2" w:rsidRPr="00EB5E15" w:rsidRDefault="00DD1FD2" w:rsidP="00DD1FD2">
      <w:pPr>
        <w:ind w:firstLine="283"/>
        <w:jc w:val="both"/>
        <w:rPr>
          <w:sz w:val="26"/>
          <w:szCs w:val="26"/>
        </w:rPr>
      </w:pPr>
      <w:r w:rsidRPr="00EB5E15">
        <w:rPr>
          <w:sz w:val="26"/>
          <w:szCs w:val="26"/>
        </w:rPr>
        <w:t>В инженерных системах станции допускается применение общепромышленных средств автоматизации (датчики, программируемые контроллеры) или программно-технических средств, используемых в АСУ технологическими процессами.</w:t>
      </w:r>
    </w:p>
    <w:p w:rsidR="00DD1FD2" w:rsidRPr="00EB5E15" w:rsidRDefault="00DD1FD2" w:rsidP="00DD1FD2">
      <w:pPr>
        <w:pStyle w:val="15"/>
        <w:widowControl/>
        <w:ind w:firstLine="283"/>
        <w:jc w:val="both"/>
        <w:rPr>
          <w:sz w:val="26"/>
          <w:szCs w:val="26"/>
        </w:rPr>
        <w:sectPr w:rsidR="00DD1FD2" w:rsidRPr="00EB5E15" w:rsidSect="00512095">
          <w:pgSz w:w="12240" w:h="15840"/>
          <w:pgMar w:top="1134" w:right="900" w:bottom="1134" w:left="1134" w:header="720" w:footer="720" w:gutter="0"/>
          <w:cols w:space="720"/>
        </w:sectPr>
      </w:pPr>
      <w:r w:rsidRPr="00EB5E15">
        <w:rPr>
          <w:sz w:val="26"/>
          <w:szCs w:val="26"/>
        </w:rPr>
        <w:t>Ограждение периметра станции рекомендуется выполнять из железобетонных плит, сетчатым или из оцинкованной стали. Высота ограждения – не менее 2,5 м.</w:t>
      </w:r>
    </w:p>
    <w:p w:rsidR="003D3ACC" w:rsidRPr="006D7211" w:rsidRDefault="0059451D" w:rsidP="00E1244A">
      <w:pPr>
        <w:pStyle w:val="3"/>
        <w:numPr>
          <w:ilvl w:val="1"/>
          <w:numId w:val="75"/>
        </w:numPr>
      </w:pPr>
      <w:bookmarkStart w:id="76" w:name="_Toc306613017"/>
      <w:r w:rsidRPr="006D7211">
        <w:t>Совершенствование энергоремонтной деятельности</w:t>
      </w:r>
      <w:r w:rsidR="00BC7CBC" w:rsidRPr="006D7211">
        <w:t xml:space="preserve"> и системы технического перевооружения и реконструкции</w:t>
      </w:r>
      <w:r w:rsidRPr="006D7211">
        <w:t>.</w:t>
      </w:r>
      <w:bookmarkEnd w:id="75"/>
      <w:bookmarkEnd w:id="76"/>
    </w:p>
    <w:p w:rsidR="00FA6587" w:rsidRPr="00EB00F6" w:rsidRDefault="001B7B12" w:rsidP="00246A1C">
      <w:pPr>
        <w:pStyle w:val="a7"/>
        <w:shd w:val="clear" w:color="auto" w:fill="FFFFFF"/>
        <w:spacing w:before="0" w:beforeAutospacing="0" w:after="0" w:afterAutospacing="0" w:line="276" w:lineRule="auto"/>
        <w:ind w:firstLine="851"/>
        <w:jc w:val="both"/>
        <w:outlineLvl w:val="2"/>
        <w:rPr>
          <w:sz w:val="26"/>
          <w:szCs w:val="26"/>
        </w:rPr>
      </w:pPr>
      <w:r w:rsidRPr="00EB00F6">
        <w:rPr>
          <w:sz w:val="26"/>
          <w:szCs w:val="26"/>
        </w:rPr>
        <w:t xml:space="preserve">Планирование ремонтов </w:t>
      </w:r>
      <w:r w:rsidR="00FA6587" w:rsidRPr="00EB00F6">
        <w:rPr>
          <w:sz w:val="26"/>
          <w:szCs w:val="26"/>
        </w:rPr>
        <w:t xml:space="preserve">и технического перевооружения </w:t>
      </w:r>
      <w:r w:rsidRPr="00EB00F6">
        <w:rPr>
          <w:sz w:val="26"/>
          <w:szCs w:val="26"/>
        </w:rPr>
        <w:t xml:space="preserve">основного, вспомогательного оборудования, зданий и сооружений филиалов осуществляется </w:t>
      </w:r>
      <w:r w:rsidR="00E42FA4" w:rsidRPr="00EB00F6">
        <w:rPr>
          <w:sz w:val="26"/>
          <w:szCs w:val="26"/>
        </w:rPr>
        <w:t>на основе программы долгосрочного (</w:t>
      </w:r>
      <w:r w:rsidR="00E42FA4" w:rsidRPr="00EB00F6">
        <w:rPr>
          <w:sz w:val="26"/>
          <w:szCs w:val="26"/>
          <w:lang w:val="en-US"/>
        </w:rPr>
        <w:t>Long</w:t>
      </w:r>
      <w:r w:rsidR="00E42FA4" w:rsidRPr="00EB00F6">
        <w:rPr>
          <w:sz w:val="26"/>
          <w:szCs w:val="26"/>
        </w:rPr>
        <w:t>-</w:t>
      </w:r>
      <w:r w:rsidR="00E42FA4" w:rsidRPr="00EB00F6">
        <w:rPr>
          <w:sz w:val="26"/>
          <w:szCs w:val="26"/>
          <w:lang w:val="en-US"/>
        </w:rPr>
        <w:t>term</w:t>
      </w:r>
      <w:r w:rsidR="00E42FA4" w:rsidRPr="00EB00F6">
        <w:rPr>
          <w:sz w:val="26"/>
          <w:szCs w:val="26"/>
        </w:rPr>
        <w:t xml:space="preserve"> </w:t>
      </w:r>
      <w:r w:rsidR="00E42FA4" w:rsidRPr="00EB00F6">
        <w:rPr>
          <w:sz w:val="26"/>
          <w:szCs w:val="26"/>
          <w:lang w:val="en-US"/>
        </w:rPr>
        <w:t>Planning</w:t>
      </w:r>
      <w:r w:rsidR="00E42FA4" w:rsidRPr="00EB00F6">
        <w:rPr>
          <w:sz w:val="26"/>
          <w:szCs w:val="26"/>
        </w:rPr>
        <w:t>)</w:t>
      </w:r>
      <w:r w:rsidRPr="00EB00F6">
        <w:rPr>
          <w:sz w:val="26"/>
          <w:szCs w:val="26"/>
        </w:rPr>
        <w:t xml:space="preserve">, </w:t>
      </w:r>
      <w:r w:rsidR="00E42FA4" w:rsidRPr="00EB00F6">
        <w:rPr>
          <w:sz w:val="26"/>
          <w:szCs w:val="26"/>
        </w:rPr>
        <w:t xml:space="preserve">и среднесрочного </w:t>
      </w:r>
      <w:r w:rsidR="00FA6587" w:rsidRPr="00EB00F6">
        <w:rPr>
          <w:sz w:val="26"/>
          <w:szCs w:val="26"/>
        </w:rPr>
        <w:t>(</w:t>
      </w:r>
      <w:r w:rsidR="00FA6587" w:rsidRPr="00EB00F6">
        <w:rPr>
          <w:sz w:val="26"/>
          <w:szCs w:val="26"/>
          <w:lang w:val="en-US"/>
        </w:rPr>
        <w:t>Medium</w:t>
      </w:r>
      <w:r w:rsidR="00FA6587" w:rsidRPr="00EB00F6">
        <w:rPr>
          <w:sz w:val="26"/>
          <w:szCs w:val="26"/>
        </w:rPr>
        <w:t>-</w:t>
      </w:r>
      <w:r w:rsidR="00FA6587" w:rsidRPr="00EB00F6">
        <w:rPr>
          <w:sz w:val="26"/>
          <w:szCs w:val="26"/>
          <w:lang w:val="en-US"/>
        </w:rPr>
        <w:t>term</w:t>
      </w:r>
      <w:r w:rsidR="00FA6587" w:rsidRPr="00EB00F6">
        <w:rPr>
          <w:sz w:val="26"/>
          <w:szCs w:val="26"/>
        </w:rPr>
        <w:t xml:space="preserve"> </w:t>
      </w:r>
      <w:r w:rsidR="00FA6587" w:rsidRPr="00EB00F6">
        <w:rPr>
          <w:sz w:val="26"/>
          <w:szCs w:val="26"/>
          <w:lang w:val="en-US"/>
        </w:rPr>
        <w:t>Planning</w:t>
      </w:r>
      <w:r w:rsidR="00FA6587" w:rsidRPr="00EB00F6">
        <w:rPr>
          <w:sz w:val="26"/>
          <w:szCs w:val="26"/>
        </w:rPr>
        <w:t xml:space="preserve">) </w:t>
      </w:r>
      <w:r w:rsidR="00E42FA4" w:rsidRPr="00EB00F6">
        <w:rPr>
          <w:sz w:val="26"/>
          <w:szCs w:val="26"/>
        </w:rPr>
        <w:t xml:space="preserve">бизнес-планирования </w:t>
      </w:r>
      <w:r w:rsidR="00FA6587" w:rsidRPr="00EB00F6">
        <w:rPr>
          <w:sz w:val="26"/>
          <w:szCs w:val="26"/>
        </w:rPr>
        <w:t>Общества, в соответствии с «Положением по ремонтной деятельности и техническому перевооружению действующего производства ОАО «</w:t>
      </w:r>
      <w:r w:rsidR="00224472">
        <w:rPr>
          <w:sz w:val="26"/>
          <w:szCs w:val="26"/>
        </w:rPr>
        <w:t>Э.ОН РОССИЯ</w:t>
      </w:r>
      <w:r w:rsidR="00FA6587" w:rsidRPr="00EB00F6">
        <w:rPr>
          <w:sz w:val="26"/>
          <w:szCs w:val="26"/>
        </w:rPr>
        <w:t>».</w:t>
      </w:r>
    </w:p>
    <w:p w:rsidR="00003413" w:rsidRPr="00EC1B6F" w:rsidRDefault="00FD3B37" w:rsidP="00246A1C">
      <w:pPr>
        <w:spacing w:line="276" w:lineRule="auto"/>
        <w:ind w:firstLine="851"/>
        <w:jc w:val="both"/>
        <w:rPr>
          <w:sz w:val="26"/>
          <w:szCs w:val="26"/>
        </w:rPr>
      </w:pPr>
      <w:r w:rsidRPr="00EC1B6F">
        <w:rPr>
          <w:sz w:val="26"/>
          <w:szCs w:val="26"/>
        </w:rPr>
        <w:t xml:space="preserve">Целями </w:t>
      </w:r>
      <w:r w:rsidR="00B5780F" w:rsidRPr="00EC1B6F">
        <w:rPr>
          <w:sz w:val="26"/>
          <w:szCs w:val="26"/>
        </w:rPr>
        <w:t xml:space="preserve">энергоремонтного производства </w:t>
      </w:r>
      <w:r w:rsidR="005B5763" w:rsidRPr="00EC1B6F">
        <w:rPr>
          <w:sz w:val="26"/>
          <w:szCs w:val="26"/>
        </w:rPr>
        <w:t>являются</w:t>
      </w:r>
      <w:r w:rsidR="005B57A6" w:rsidRPr="00EC1B6F">
        <w:rPr>
          <w:sz w:val="26"/>
          <w:szCs w:val="26"/>
        </w:rPr>
        <w:t>:</w:t>
      </w:r>
      <w:r w:rsidR="005B5763" w:rsidRPr="00EC1B6F">
        <w:rPr>
          <w:sz w:val="26"/>
          <w:szCs w:val="26"/>
        </w:rPr>
        <w:t xml:space="preserve"> о</w:t>
      </w:r>
      <w:r w:rsidR="00B5780F" w:rsidRPr="00EC1B6F">
        <w:rPr>
          <w:sz w:val="26"/>
          <w:szCs w:val="26"/>
        </w:rPr>
        <w:t xml:space="preserve">беспечение безаварийной </w:t>
      </w:r>
      <w:r w:rsidR="005B5763" w:rsidRPr="00EC1B6F">
        <w:rPr>
          <w:sz w:val="26"/>
          <w:szCs w:val="26"/>
        </w:rPr>
        <w:t>и безопасной эксплуатации</w:t>
      </w:r>
      <w:r w:rsidR="00B5780F" w:rsidRPr="00EC1B6F">
        <w:rPr>
          <w:sz w:val="26"/>
          <w:szCs w:val="26"/>
        </w:rPr>
        <w:t xml:space="preserve"> оборудования</w:t>
      </w:r>
      <w:r w:rsidR="005B5763" w:rsidRPr="00EC1B6F">
        <w:rPr>
          <w:sz w:val="26"/>
          <w:szCs w:val="26"/>
        </w:rPr>
        <w:t>, зданий и сооружений</w:t>
      </w:r>
      <w:r w:rsidR="00B5780F" w:rsidRPr="00EC1B6F">
        <w:rPr>
          <w:sz w:val="26"/>
          <w:szCs w:val="26"/>
        </w:rPr>
        <w:t xml:space="preserve"> в течение </w:t>
      </w:r>
      <w:r w:rsidRPr="00EC1B6F">
        <w:rPr>
          <w:sz w:val="26"/>
          <w:szCs w:val="26"/>
        </w:rPr>
        <w:t>установленного</w:t>
      </w:r>
      <w:r w:rsidR="00B5780F" w:rsidRPr="00EC1B6F">
        <w:rPr>
          <w:sz w:val="26"/>
          <w:szCs w:val="26"/>
        </w:rPr>
        <w:t xml:space="preserve"> ресурса</w:t>
      </w:r>
      <w:r w:rsidR="005B5763" w:rsidRPr="00EC1B6F">
        <w:rPr>
          <w:sz w:val="26"/>
          <w:szCs w:val="26"/>
        </w:rPr>
        <w:t>, с нормативными т</w:t>
      </w:r>
      <w:r w:rsidRPr="00EC1B6F">
        <w:rPr>
          <w:sz w:val="26"/>
          <w:szCs w:val="26"/>
        </w:rPr>
        <w:t>ехнико-экономическими</w:t>
      </w:r>
      <w:r w:rsidR="005B5763" w:rsidRPr="00EC1B6F">
        <w:rPr>
          <w:sz w:val="26"/>
          <w:szCs w:val="26"/>
        </w:rPr>
        <w:t xml:space="preserve"> показателями.</w:t>
      </w:r>
      <w:r w:rsidRPr="00EC1B6F">
        <w:rPr>
          <w:sz w:val="26"/>
          <w:szCs w:val="26"/>
        </w:rPr>
        <w:t xml:space="preserve"> </w:t>
      </w:r>
      <w:r w:rsidR="00003413" w:rsidRPr="00EC1B6F">
        <w:rPr>
          <w:sz w:val="26"/>
          <w:szCs w:val="26"/>
        </w:rPr>
        <w:t>Приоритетными направлениями совершенствования системы ремонтов</w:t>
      </w:r>
      <w:r w:rsidR="00087D9A" w:rsidRPr="00EC1B6F">
        <w:rPr>
          <w:sz w:val="26"/>
          <w:szCs w:val="26"/>
        </w:rPr>
        <w:t xml:space="preserve"> и техперевооружения</w:t>
      </w:r>
      <w:r w:rsidR="00003413" w:rsidRPr="00EC1B6F">
        <w:rPr>
          <w:sz w:val="26"/>
          <w:szCs w:val="26"/>
        </w:rPr>
        <w:t xml:space="preserve"> являются:</w:t>
      </w:r>
    </w:p>
    <w:p w:rsidR="00003413" w:rsidRPr="00EC1B6F" w:rsidRDefault="00003413" w:rsidP="00775FE4">
      <w:pPr>
        <w:numPr>
          <w:ilvl w:val="0"/>
          <w:numId w:val="59"/>
        </w:numPr>
        <w:spacing w:line="276" w:lineRule="auto"/>
        <w:ind w:left="567" w:hanging="425"/>
        <w:jc w:val="both"/>
        <w:rPr>
          <w:sz w:val="26"/>
          <w:szCs w:val="26"/>
        </w:rPr>
      </w:pPr>
      <w:r w:rsidRPr="00EC1B6F">
        <w:rPr>
          <w:sz w:val="26"/>
          <w:szCs w:val="26"/>
        </w:rPr>
        <w:t xml:space="preserve">применение современных </w:t>
      </w:r>
      <w:r w:rsidR="003F22A9" w:rsidRPr="00EC1B6F">
        <w:rPr>
          <w:sz w:val="26"/>
          <w:szCs w:val="26"/>
        </w:rPr>
        <w:t xml:space="preserve">образцов оборудования и материалов с увеличенным межремонтным интервалом, высокопроизводительного ремонтного оборудования, оснастки, </w:t>
      </w:r>
      <w:r w:rsidR="005E28CE" w:rsidRPr="00EC1B6F">
        <w:rPr>
          <w:sz w:val="26"/>
          <w:szCs w:val="26"/>
        </w:rPr>
        <w:t xml:space="preserve">средств малой механизации и </w:t>
      </w:r>
      <w:r w:rsidR="003F22A9" w:rsidRPr="00EC1B6F">
        <w:rPr>
          <w:sz w:val="26"/>
          <w:szCs w:val="26"/>
        </w:rPr>
        <w:t>новых восстановительных технологий;</w:t>
      </w:r>
    </w:p>
    <w:p w:rsidR="00796B53" w:rsidRPr="00EC1B6F" w:rsidRDefault="00796B53" w:rsidP="00775FE4">
      <w:pPr>
        <w:numPr>
          <w:ilvl w:val="0"/>
          <w:numId w:val="59"/>
        </w:numPr>
        <w:spacing w:line="276" w:lineRule="auto"/>
        <w:ind w:left="567" w:hanging="425"/>
        <w:jc w:val="both"/>
        <w:rPr>
          <w:sz w:val="26"/>
          <w:szCs w:val="26"/>
        </w:rPr>
      </w:pPr>
      <w:r w:rsidRPr="00EC1B6F">
        <w:rPr>
          <w:sz w:val="26"/>
          <w:szCs w:val="26"/>
        </w:rPr>
        <w:t xml:space="preserve">оснащение ремонтных подразделений филиалов оборудованием для проведения всех видов входного контроля, использование в процессе ремонтов запасных частей и материалов, </w:t>
      </w:r>
      <w:r w:rsidR="00990621" w:rsidRPr="00EC1B6F">
        <w:rPr>
          <w:sz w:val="26"/>
          <w:szCs w:val="26"/>
        </w:rPr>
        <w:t xml:space="preserve">только </w:t>
      </w:r>
      <w:r w:rsidRPr="00EC1B6F">
        <w:rPr>
          <w:sz w:val="26"/>
          <w:szCs w:val="26"/>
        </w:rPr>
        <w:t>успешно прошедших входной контроль;</w:t>
      </w:r>
    </w:p>
    <w:p w:rsidR="007508C0" w:rsidRPr="00EC1B6F" w:rsidRDefault="00990621" w:rsidP="00775FE4">
      <w:pPr>
        <w:numPr>
          <w:ilvl w:val="0"/>
          <w:numId w:val="59"/>
        </w:numPr>
        <w:spacing w:line="276" w:lineRule="auto"/>
        <w:ind w:left="567" w:hanging="425"/>
        <w:jc w:val="both"/>
        <w:rPr>
          <w:sz w:val="26"/>
          <w:szCs w:val="26"/>
        </w:rPr>
      </w:pPr>
      <w:r w:rsidRPr="00EC1B6F">
        <w:rPr>
          <w:sz w:val="26"/>
          <w:szCs w:val="26"/>
        </w:rPr>
        <w:t>создание эффективной системы подготовки специалистов</w:t>
      </w:r>
      <w:r w:rsidR="007508C0" w:rsidRPr="00EC1B6F">
        <w:rPr>
          <w:sz w:val="26"/>
          <w:szCs w:val="26"/>
        </w:rPr>
        <w:t>-ремонтников</w:t>
      </w:r>
      <w:r w:rsidRPr="00EC1B6F">
        <w:rPr>
          <w:sz w:val="26"/>
          <w:szCs w:val="26"/>
        </w:rPr>
        <w:t xml:space="preserve"> среднего и высшего профессионального образования, поддержание и повышение их квалификации</w:t>
      </w:r>
      <w:r w:rsidR="00452852" w:rsidRPr="00EC1B6F">
        <w:rPr>
          <w:sz w:val="26"/>
          <w:szCs w:val="26"/>
        </w:rPr>
        <w:t>, стимулирование деятельности ремонтников на достижение ключевых целей Общества</w:t>
      </w:r>
      <w:r w:rsidRPr="00EC1B6F">
        <w:rPr>
          <w:sz w:val="26"/>
          <w:szCs w:val="26"/>
        </w:rPr>
        <w:t>;</w:t>
      </w:r>
    </w:p>
    <w:p w:rsidR="007508C0" w:rsidRPr="00EC1B6F" w:rsidRDefault="007508C0" w:rsidP="00775FE4">
      <w:pPr>
        <w:numPr>
          <w:ilvl w:val="0"/>
          <w:numId w:val="59"/>
        </w:numPr>
        <w:spacing w:line="276" w:lineRule="auto"/>
        <w:ind w:left="567" w:hanging="425"/>
        <w:jc w:val="both"/>
        <w:rPr>
          <w:sz w:val="26"/>
          <w:szCs w:val="26"/>
        </w:rPr>
      </w:pPr>
      <w:r w:rsidRPr="00EC1B6F">
        <w:rPr>
          <w:sz w:val="26"/>
          <w:szCs w:val="26"/>
        </w:rPr>
        <w:t>эффективное со</w:t>
      </w:r>
      <w:r w:rsidR="005E28CE" w:rsidRPr="00EC1B6F">
        <w:rPr>
          <w:sz w:val="26"/>
          <w:szCs w:val="26"/>
        </w:rPr>
        <w:t>в</w:t>
      </w:r>
      <w:r w:rsidRPr="00EC1B6F">
        <w:rPr>
          <w:sz w:val="26"/>
          <w:szCs w:val="26"/>
        </w:rPr>
        <w:t xml:space="preserve">мещение системы планово-предупредительных ремонтов основного оборудования с гибким планированием объемов и периодичности ремонтных работ </w:t>
      </w:r>
      <w:r w:rsidR="00293B24" w:rsidRPr="00EC1B6F">
        <w:rPr>
          <w:sz w:val="26"/>
          <w:szCs w:val="26"/>
        </w:rPr>
        <w:t xml:space="preserve">«по состоянию» для </w:t>
      </w:r>
      <w:r w:rsidRPr="00EC1B6F">
        <w:rPr>
          <w:sz w:val="26"/>
          <w:szCs w:val="26"/>
        </w:rPr>
        <w:t>вспомогательного оборудования</w:t>
      </w:r>
      <w:r w:rsidR="00293B24" w:rsidRPr="00EC1B6F">
        <w:rPr>
          <w:sz w:val="26"/>
          <w:szCs w:val="26"/>
        </w:rPr>
        <w:t>на на основе примен</w:t>
      </w:r>
      <w:r w:rsidRPr="00EC1B6F">
        <w:rPr>
          <w:sz w:val="26"/>
          <w:szCs w:val="26"/>
        </w:rPr>
        <w:t>е</w:t>
      </w:r>
      <w:r w:rsidR="00293B24" w:rsidRPr="00EC1B6F">
        <w:rPr>
          <w:sz w:val="26"/>
          <w:szCs w:val="26"/>
        </w:rPr>
        <w:t>ния</w:t>
      </w:r>
      <w:r w:rsidRPr="00EC1B6F">
        <w:rPr>
          <w:sz w:val="26"/>
          <w:szCs w:val="26"/>
        </w:rPr>
        <w:t xml:space="preserve"> </w:t>
      </w:r>
      <w:r w:rsidR="00293B24" w:rsidRPr="00EC1B6F">
        <w:rPr>
          <w:sz w:val="26"/>
          <w:szCs w:val="26"/>
        </w:rPr>
        <w:t>программно-технических комплексов оценки технического состояния и рисков повреждаемости;</w:t>
      </w:r>
      <w:r w:rsidRPr="00EC1B6F">
        <w:rPr>
          <w:sz w:val="26"/>
          <w:szCs w:val="26"/>
        </w:rPr>
        <w:t xml:space="preserve"> </w:t>
      </w:r>
    </w:p>
    <w:p w:rsidR="00477B5C" w:rsidRPr="00EC1B6F" w:rsidRDefault="00477B5C" w:rsidP="00775FE4">
      <w:pPr>
        <w:numPr>
          <w:ilvl w:val="0"/>
          <w:numId w:val="59"/>
        </w:numPr>
        <w:shd w:val="clear" w:color="auto" w:fill="FFFFFF"/>
        <w:spacing w:line="276" w:lineRule="auto"/>
        <w:ind w:left="567" w:hanging="425"/>
        <w:jc w:val="both"/>
        <w:rPr>
          <w:sz w:val="26"/>
          <w:szCs w:val="26"/>
        </w:rPr>
      </w:pPr>
      <w:r w:rsidRPr="00EC1B6F">
        <w:rPr>
          <w:sz w:val="26"/>
          <w:szCs w:val="26"/>
        </w:rPr>
        <w:t xml:space="preserve">планирование, подготовка и проведение ремонтов на основе применения надежных и эффективных информационных технологий, позволяющих учитывать фактическую наработку каждой единицы оборудования, выявленные в процессе эксплуатации </w:t>
      </w:r>
      <w:r w:rsidR="00047A54" w:rsidRPr="00EC1B6F">
        <w:rPr>
          <w:sz w:val="26"/>
          <w:szCs w:val="26"/>
        </w:rPr>
        <w:t>дефекты, нарушения и отклонения, результаты эксплуатационного мониторинга и</w:t>
      </w:r>
      <w:r w:rsidRPr="00EC1B6F">
        <w:rPr>
          <w:sz w:val="26"/>
          <w:szCs w:val="26"/>
        </w:rPr>
        <w:t xml:space="preserve"> диагностики</w:t>
      </w:r>
      <w:r w:rsidR="00E71622" w:rsidRPr="00EC1B6F">
        <w:rPr>
          <w:sz w:val="26"/>
          <w:szCs w:val="26"/>
        </w:rPr>
        <w:t xml:space="preserve">, </w:t>
      </w:r>
      <w:r w:rsidR="005E700E" w:rsidRPr="00EC1B6F">
        <w:rPr>
          <w:sz w:val="26"/>
          <w:szCs w:val="26"/>
        </w:rPr>
        <w:t>качественно</w:t>
      </w:r>
      <w:r w:rsidR="00E71622" w:rsidRPr="00EC1B6F">
        <w:rPr>
          <w:sz w:val="26"/>
          <w:szCs w:val="26"/>
        </w:rPr>
        <w:t xml:space="preserve"> планировать </w:t>
      </w:r>
      <w:r w:rsidR="005E700E" w:rsidRPr="00EC1B6F">
        <w:rPr>
          <w:sz w:val="26"/>
          <w:szCs w:val="26"/>
        </w:rPr>
        <w:t>приобретение необходимых материально-технических ресурсов</w:t>
      </w:r>
      <w:r w:rsidR="00047A54" w:rsidRPr="00EC1B6F">
        <w:rPr>
          <w:sz w:val="26"/>
          <w:szCs w:val="26"/>
        </w:rPr>
        <w:t>;</w:t>
      </w:r>
      <w:r w:rsidRPr="00EC1B6F">
        <w:rPr>
          <w:sz w:val="26"/>
          <w:szCs w:val="26"/>
        </w:rPr>
        <w:t xml:space="preserve"> </w:t>
      </w:r>
    </w:p>
    <w:p w:rsidR="005E700E" w:rsidRPr="00EC1B6F" w:rsidRDefault="00012F43" w:rsidP="00775FE4">
      <w:pPr>
        <w:numPr>
          <w:ilvl w:val="0"/>
          <w:numId w:val="59"/>
        </w:numPr>
        <w:shd w:val="clear" w:color="auto" w:fill="FFFFFF"/>
        <w:spacing w:line="276" w:lineRule="auto"/>
        <w:ind w:left="567" w:hanging="425"/>
        <w:jc w:val="both"/>
        <w:rPr>
          <w:sz w:val="26"/>
          <w:szCs w:val="26"/>
        </w:rPr>
      </w:pPr>
      <w:r w:rsidRPr="00EC1B6F">
        <w:rPr>
          <w:sz w:val="26"/>
          <w:szCs w:val="26"/>
        </w:rPr>
        <w:t>обеспечение</w:t>
      </w:r>
      <w:r w:rsidR="00F07321" w:rsidRPr="00EC1B6F">
        <w:rPr>
          <w:sz w:val="26"/>
          <w:szCs w:val="26"/>
        </w:rPr>
        <w:t xml:space="preserve"> равномерной занятости ремонтного персонала и сокращен</w:t>
      </w:r>
      <w:r w:rsidRPr="00EC1B6F">
        <w:rPr>
          <w:sz w:val="26"/>
          <w:szCs w:val="26"/>
        </w:rPr>
        <w:t>ие</w:t>
      </w:r>
      <w:r w:rsidR="00F07321" w:rsidRPr="00EC1B6F">
        <w:rPr>
          <w:sz w:val="26"/>
          <w:szCs w:val="26"/>
        </w:rPr>
        <w:t xml:space="preserve"> продолжительности ремонта основного </w:t>
      </w:r>
      <w:r w:rsidRPr="00EC1B6F">
        <w:rPr>
          <w:sz w:val="26"/>
          <w:szCs w:val="26"/>
        </w:rPr>
        <w:t xml:space="preserve">генерирующего </w:t>
      </w:r>
      <w:r w:rsidR="00F07321" w:rsidRPr="00EC1B6F">
        <w:rPr>
          <w:sz w:val="26"/>
          <w:szCs w:val="26"/>
        </w:rPr>
        <w:t xml:space="preserve">оборудования </w:t>
      </w:r>
      <w:r w:rsidR="00E71622" w:rsidRPr="00EC1B6F">
        <w:rPr>
          <w:sz w:val="26"/>
          <w:szCs w:val="26"/>
        </w:rPr>
        <w:t xml:space="preserve">путем </w:t>
      </w:r>
      <w:r w:rsidR="00A14BB5" w:rsidRPr="00EC1B6F">
        <w:rPr>
          <w:sz w:val="26"/>
          <w:szCs w:val="26"/>
        </w:rPr>
        <w:t xml:space="preserve">использования при выполнении ремонтов </w:t>
      </w:r>
      <w:r w:rsidRPr="00EC1B6F">
        <w:rPr>
          <w:sz w:val="26"/>
          <w:szCs w:val="26"/>
        </w:rPr>
        <w:t xml:space="preserve">подготовленного </w:t>
      </w:r>
      <w:r w:rsidR="00A14BB5" w:rsidRPr="00EC1B6F">
        <w:rPr>
          <w:sz w:val="26"/>
          <w:szCs w:val="26"/>
        </w:rPr>
        <w:t>обменного фонда основных узлов и агрегатов</w:t>
      </w:r>
      <w:r w:rsidR="00F07321" w:rsidRPr="00EC1B6F">
        <w:rPr>
          <w:sz w:val="26"/>
          <w:szCs w:val="26"/>
        </w:rPr>
        <w:t>. Источниками создания обменного фонда являются комплекты, поставляемые вместе с оборудованием, запасные части централизованной поставки и собственного изготовления, восстановленные в межремонтный период изделия, узлы и детали</w:t>
      </w:r>
      <w:r w:rsidR="00DC1711" w:rsidRPr="00EC1B6F">
        <w:rPr>
          <w:sz w:val="26"/>
          <w:szCs w:val="26"/>
        </w:rPr>
        <w:t>;</w:t>
      </w:r>
    </w:p>
    <w:p w:rsidR="000650C6" w:rsidRPr="00EC1B6F" w:rsidRDefault="000650C6" w:rsidP="00775FE4">
      <w:pPr>
        <w:numPr>
          <w:ilvl w:val="0"/>
          <w:numId w:val="59"/>
        </w:numPr>
        <w:shd w:val="clear" w:color="auto" w:fill="FFFFFF"/>
        <w:spacing w:line="276" w:lineRule="auto"/>
        <w:ind w:left="567" w:hanging="425"/>
        <w:jc w:val="both"/>
        <w:rPr>
          <w:sz w:val="26"/>
          <w:szCs w:val="26"/>
        </w:rPr>
      </w:pPr>
      <w:r w:rsidRPr="00EC1B6F">
        <w:rPr>
          <w:sz w:val="26"/>
          <w:szCs w:val="26"/>
        </w:rPr>
        <w:t>выполнение ремонтов и технического обслуживания по типовым или местным инструкциям, технологическим картам, проектам производства работ, при необходимости адаптированных к конкретной модификации оборудования, местным условиям, конструкциям объектов и их элементов, используемым техническим средствам;</w:t>
      </w:r>
    </w:p>
    <w:p w:rsidR="00DC1711" w:rsidRPr="00EC1B6F" w:rsidRDefault="00DC1711" w:rsidP="00775FE4">
      <w:pPr>
        <w:numPr>
          <w:ilvl w:val="0"/>
          <w:numId w:val="59"/>
        </w:numPr>
        <w:shd w:val="clear" w:color="auto" w:fill="FFFFFF"/>
        <w:spacing w:line="276" w:lineRule="auto"/>
        <w:ind w:left="567" w:hanging="425"/>
        <w:jc w:val="both"/>
        <w:rPr>
          <w:sz w:val="26"/>
          <w:szCs w:val="26"/>
        </w:rPr>
      </w:pPr>
      <w:r w:rsidRPr="00EC1B6F">
        <w:rPr>
          <w:sz w:val="26"/>
          <w:szCs w:val="26"/>
        </w:rPr>
        <w:t xml:space="preserve">создание и совершенствование комплекта </w:t>
      </w:r>
      <w:r w:rsidR="000802C8" w:rsidRPr="00EC1B6F">
        <w:rPr>
          <w:sz w:val="26"/>
          <w:szCs w:val="26"/>
        </w:rPr>
        <w:t xml:space="preserve">внутренних </w:t>
      </w:r>
      <w:r w:rsidRPr="00EC1B6F">
        <w:rPr>
          <w:sz w:val="26"/>
          <w:szCs w:val="26"/>
        </w:rPr>
        <w:t>технических регламентов Общества;</w:t>
      </w:r>
    </w:p>
    <w:p w:rsidR="00B13155" w:rsidRPr="00EC1B6F" w:rsidRDefault="00DC1711" w:rsidP="00775FE4">
      <w:pPr>
        <w:numPr>
          <w:ilvl w:val="0"/>
          <w:numId w:val="59"/>
        </w:numPr>
        <w:shd w:val="clear" w:color="auto" w:fill="FFFFFF"/>
        <w:spacing w:line="276" w:lineRule="auto"/>
        <w:ind w:left="567" w:hanging="425"/>
        <w:jc w:val="both"/>
        <w:rPr>
          <w:sz w:val="26"/>
          <w:szCs w:val="26"/>
        </w:rPr>
      </w:pPr>
      <w:r w:rsidRPr="00EC1B6F">
        <w:rPr>
          <w:sz w:val="26"/>
          <w:szCs w:val="26"/>
        </w:rPr>
        <w:t>о</w:t>
      </w:r>
      <w:r w:rsidR="00B13155" w:rsidRPr="00EC1B6F">
        <w:rPr>
          <w:sz w:val="26"/>
          <w:szCs w:val="26"/>
        </w:rPr>
        <w:t>рганизация долгосрочного взаимовыгодного сотрудничества с основными Российскими и зарубежными производителями</w:t>
      </w:r>
      <w:r w:rsidRPr="00EC1B6F">
        <w:rPr>
          <w:sz w:val="26"/>
          <w:szCs w:val="26"/>
        </w:rPr>
        <w:t xml:space="preserve"> </w:t>
      </w:r>
      <w:r w:rsidR="00B13155" w:rsidRPr="00EC1B6F">
        <w:rPr>
          <w:sz w:val="26"/>
          <w:szCs w:val="26"/>
        </w:rPr>
        <w:t>энергетического оборудования</w:t>
      </w:r>
      <w:r w:rsidRPr="00EC1B6F">
        <w:rPr>
          <w:sz w:val="26"/>
          <w:szCs w:val="26"/>
        </w:rPr>
        <w:t>;</w:t>
      </w:r>
      <w:r w:rsidR="00B13155" w:rsidRPr="00EC1B6F">
        <w:rPr>
          <w:sz w:val="26"/>
          <w:szCs w:val="26"/>
        </w:rPr>
        <w:t xml:space="preserve"> </w:t>
      </w:r>
    </w:p>
    <w:p w:rsidR="0059451D" w:rsidRPr="00EC1B6F" w:rsidRDefault="0059451D" w:rsidP="00246A1C">
      <w:pPr>
        <w:pStyle w:val="a3"/>
        <w:spacing w:before="0" w:beforeAutospacing="0" w:after="0" w:afterAutospacing="0" w:line="276" w:lineRule="auto"/>
        <w:ind w:firstLine="851"/>
        <w:jc w:val="both"/>
        <w:rPr>
          <w:sz w:val="26"/>
          <w:szCs w:val="26"/>
        </w:rPr>
      </w:pPr>
      <w:r w:rsidRPr="00EC1B6F">
        <w:rPr>
          <w:sz w:val="26"/>
          <w:szCs w:val="26"/>
        </w:rPr>
        <w:t xml:space="preserve">При организации энергоремонтной деятельности оптимальное соотношение объемов работ, выполняемых с привлечением </w:t>
      </w:r>
      <w:r w:rsidR="00DE153F" w:rsidRPr="00EC1B6F">
        <w:rPr>
          <w:sz w:val="26"/>
          <w:szCs w:val="26"/>
        </w:rPr>
        <w:t>подрядных организаций и силами</w:t>
      </w:r>
      <w:r w:rsidRPr="00EC1B6F">
        <w:rPr>
          <w:sz w:val="26"/>
          <w:szCs w:val="26"/>
        </w:rPr>
        <w:t xml:space="preserve"> собственного ремонтного персонала</w:t>
      </w:r>
      <w:r w:rsidR="00DE153F" w:rsidRPr="00EC1B6F">
        <w:rPr>
          <w:sz w:val="26"/>
          <w:szCs w:val="26"/>
        </w:rPr>
        <w:t xml:space="preserve"> </w:t>
      </w:r>
      <w:r w:rsidR="008F29FA" w:rsidRPr="00EC1B6F">
        <w:rPr>
          <w:sz w:val="26"/>
          <w:szCs w:val="26"/>
        </w:rPr>
        <w:t>определяется</w:t>
      </w:r>
      <w:r w:rsidR="00A85D71" w:rsidRPr="00EC1B6F">
        <w:rPr>
          <w:sz w:val="26"/>
          <w:szCs w:val="26"/>
        </w:rPr>
        <w:t xml:space="preserve"> экономической</w:t>
      </w:r>
      <w:r w:rsidR="008F29FA" w:rsidRPr="00EC1B6F">
        <w:rPr>
          <w:sz w:val="26"/>
          <w:szCs w:val="26"/>
        </w:rPr>
        <w:t xml:space="preserve"> обоснованно</w:t>
      </w:r>
      <w:r w:rsidR="00A85D71" w:rsidRPr="00EC1B6F">
        <w:rPr>
          <w:sz w:val="26"/>
          <w:szCs w:val="26"/>
        </w:rPr>
        <w:t>стью</w:t>
      </w:r>
      <w:r w:rsidR="008F29FA" w:rsidRPr="00EC1B6F">
        <w:rPr>
          <w:sz w:val="26"/>
          <w:szCs w:val="26"/>
        </w:rPr>
        <w:t xml:space="preserve">, </w:t>
      </w:r>
      <w:r w:rsidR="00DE153F" w:rsidRPr="00EC1B6F">
        <w:rPr>
          <w:sz w:val="26"/>
          <w:szCs w:val="26"/>
        </w:rPr>
        <w:t>исходя из максимальной экономической эффективности использования трудовых и материальных ресурсов</w:t>
      </w:r>
      <w:r w:rsidRPr="00EC1B6F">
        <w:rPr>
          <w:sz w:val="26"/>
          <w:szCs w:val="26"/>
        </w:rPr>
        <w:t xml:space="preserve">. </w:t>
      </w:r>
      <w:r w:rsidR="00AA4AE3" w:rsidRPr="00EC1B6F">
        <w:rPr>
          <w:sz w:val="26"/>
          <w:szCs w:val="26"/>
        </w:rPr>
        <w:t>Приоритетными</w:t>
      </w:r>
      <w:r w:rsidR="00DE153F" w:rsidRPr="00EC1B6F">
        <w:rPr>
          <w:sz w:val="26"/>
          <w:szCs w:val="26"/>
        </w:rPr>
        <w:t xml:space="preserve"> направления</w:t>
      </w:r>
      <w:r w:rsidR="00AA4AE3" w:rsidRPr="00EC1B6F">
        <w:rPr>
          <w:sz w:val="26"/>
          <w:szCs w:val="26"/>
        </w:rPr>
        <w:t>ми</w:t>
      </w:r>
      <w:r w:rsidR="00DE153F" w:rsidRPr="00EC1B6F">
        <w:rPr>
          <w:sz w:val="26"/>
          <w:szCs w:val="26"/>
        </w:rPr>
        <w:t xml:space="preserve"> энергоремонтной деятельности для выполнения хозяйственным способом</w:t>
      </w:r>
      <w:r w:rsidR="00AA4AE3" w:rsidRPr="00EC1B6F">
        <w:rPr>
          <w:sz w:val="26"/>
          <w:szCs w:val="26"/>
        </w:rPr>
        <w:t xml:space="preserve"> считать</w:t>
      </w:r>
      <w:r w:rsidR="00DE153F" w:rsidRPr="00EC1B6F">
        <w:rPr>
          <w:sz w:val="26"/>
          <w:szCs w:val="26"/>
        </w:rPr>
        <w:t>:</w:t>
      </w:r>
    </w:p>
    <w:p w:rsidR="00DE153F" w:rsidRPr="00EC1B6F" w:rsidRDefault="00DE153F" w:rsidP="00775FE4">
      <w:pPr>
        <w:pStyle w:val="a3"/>
        <w:numPr>
          <w:ilvl w:val="0"/>
          <w:numId w:val="57"/>
        </w:numPr>
        <w:tabs>
          <w:tab w:val="left" w:pos="426"/>
        </w:tabs>
        <w:spacing w:before="0" w:beforeAutospacing="0" w:after="0" w:afterAutospacing="0" w:line="276" w:lineRule="auto"/>
        <w:ind w:left="426"/>
        <w:jc w:val="both"/>
        <w:rPr>
          <w:b/>
          <w:sz w:val="26"/>
          <w:szCs w:val="26"/>
        </w:rPr>
      </w:pPr>
      <w:r w:rsidRPr="00EC1B6F">
        <w:rPr>
          <w:sz w:val="26"/>
          <w:szCs w:val="26"/>
        </w:rPr>
        <w:t>На</w:t>
      </w:r>
      <w:r w:rsidR="00C51201" w:rsidRPr="00EC1B6F">
        <w:rPr>
          <w:sz w:val="26"/>
          <w:szCs w:val="26"/>
        </w:rPr>
        <w:t>ладку, настройку</w:t>
      </w:r>
      <w:r w:rsidRPr="00EC1B6F">
        <w:rPr>
          <w:sz w:val="26"/>
          <w:szCs w:val="26"/>
        </w:rPr>
        <w:t xml:space="preserve">, ремонт, регламентное техническое обслуживание оборудования </w:t>
      </w:r>
      <w:r w:rsidR="00C51201" w:rsidRPr="00EC1B6F">
        <w:rPr>
          <w:sz w:val="26"/>
          <w:szCs w:val="26"/>
        </w:rPr>
        <w:t xml:space="preserve">и устройств </w:t>
      </w:r>
      <w:r w:rsidRPr="00EC1B6F">
        <w:rPr>
          <w:sz w:val="26"/>
          <w:szCs w:val="26"/>
        </w:rPr>
        <w:t xml:space="preserve">РЗА и ПА всех </w:t>
      </w:r>
      <w:r w:rsidR="00AA4AE3" w:rsidRPr="00EC1B6F">
        <w:rPr>
          <w:sz w:val="26"/>
          <w:szCs w:val="26"/>
        </w:rPr>
        <w:t>уровней</w:t>
      </w:r>
      <w:r w:rsidR="000650C6" w:rsidRPr="00EC1B6F">
        <w:rPr>
          <w:sz w:val="26"/>
          <w:szCs w:val="26"/>
        </w:rPr>
        <w:t xml:space="preserve"> (за исключением элегазового оборудования)</w:t>
      </w:r>
      <w:r w:rsidR="00AA4AE3" w:rsidRPr="00EC1B6F">
        <w:rPr>
          <w:sz w:val="26"/>
          <w:szCs w:val="26"/>
        </w:rPr>
        <w:t>;</w:t>
      </w:r>
    </w:p>
    <w:p w:rsidR="00AA4AE3" w:rsidRPr="00EC1B6F" w:rsidRDefault="00AA4AE3" w:rsidP="00775FE4">
      <w:pPr>
        <w:pStyle w:val="a3"/>
        <w:numPr>
          <w:ilvl w:val="0"/>
          <w:numId w:val="57"/>
        </w:numPr>
        <w:tabs>
          <w:tab w:val="left" w:pos="426"/>
        </w:tabs>
        <w:spacing w:before="0" w:beforeAutospacing="0" w:after="0" w:afterAutospacing="0" w:line="276" w:lineRule="auto"/>
        <w:ind w:left="426"/>
        <w:jc w:val="both"/>
        <w:rPr>
          <w:b/>
          <w:sz w:val="26"/>
          <w:szCs w:val="26"/>
        </w:rPr>
      </w:pPr>
      <w:r w:rsidRPr="00EC1B6F">
        <w:rPr>
          <w:sz w:val="26"/>
          <w:szCs w:val="26"/>
        </w:rPr>
        <w:t>Проведение мониторинга состояния и всего комплекса диагностических работ установленного тепломеханического, гидротехнического, водоподготовительного и электротехнического оборудования, зданий и сооружений филиалов. Ведение базы данных состояния оборудования, зданий и сооружений, планирование объемов и оценка стоимости работ;</w:t>
      </w:r>
    </w:p>
    <w:p w:rsidR="001B7B12" w:rsidRPr="00EC1B6F" w:rsidRDefault="001B7B12" w:rsidP="00775FE4">
      <w:pPr>
        <w:pStyle w:val="a3"/>
        <w:numPr>
          <w:ilvl w:val="0"/>
          <w:numId w:val="57"/>
        </w:numPr>
        <w:tabs>
          <w:tab w:val="left" w:pos="426"/>
        </w:tabs>
        <w:spacing w:before="0" w:beforeAutospacing="0" w:after="0" w:afterAutospacing="0" w:line="276" w:lineRule="auto"/>
        <w:ind w:left="426"/>
        <w:jc w:val="both"/>
        <w:rPr>
          <w:b/>
          <w:sz w:val="26"/>
          <w:szCs w:val="26"/>
        </w:rPr>
      </w:pPr>
      <w:r w:rsidRPr="00EC1B6F">
        <w:rPr>
          <w:sz w:val="26"/>
          <w:szCs w:val="26"/>
        </w:rPr>
        <w:t>Контроль состояния металла котлоагрегатов, турбоагрегатов, паропроводов пара, питательной воды и регенеративных подогревателей;</w:t>
      </w:r>
    </w:p>
    <w:p w:rsidR="00AA4AE3" w:rsidRPr="00EC1B6F" w:rsidRDefault="00AA4AE3" w:rsidP="00775FE4">
      <w:pPr>
        <w:pStyle w:val="a3"/>
        <w:numPr>
          <w:ilvl w:val="0"/>
          <w:numId w:val="57"/>
        </w:numPr>
        <w:tabs>
          <w:tab w:val="left" w:pos="426"/>
        </w:tabs>
        <w:spacing w:before="0" w:beforeAutospacing="0" w:after="0" w:afterAutospacing="0" w:line="276" w:lineRule="auto"/>
        <w:ind w:left="426"/>
        <w:jc w:val="both"/>
        <w:rPr>
          <w:b/>
          <w:sz w:val="26"/>
          <w:szCs w:val="26"/>
        </w:rPr>
      </w:pPr>
      <w:r w:rsidRPr="00EC1B6F">
        <w:rPr>
          <w:sz w:val="26"/>
          <w:szCs w:val="26"/>
        </w:rPr>
        <w:t>Выполнение комплекса регламентного технического обслуживания основного и вспомогательного оборудования;</w:t>
      </w:r>
    </w:p>
    <w:p w:rsidR="008D2AB2" w:rsidRPr="00EC1B6F" w:rsidRDefault="008D2AB2" w:rsidP="00246A1C">
      <w:pPr>
        <w:spacing w:line="276" w:lineRule="auto"/>
        <w:ind w:firstLine="540"/>
        <w:jc w:val="both"/>
        <w:rPr>
          <w:sz w:val="26"/>
          <w:szCs w:val="26"/>
        </w:rPr>
      </w:pPr>
      <w:r w:rsidRPr="00EC1B6F">
        <w:rPr>
          <w:sz w:val="26"/>
          <w:szCs w:val="26"/>
        </w:rPr>
        <w:t xml:space="preserve">Реализуя стратегические задачи по обеспечению надежности и стабильности производства тепловой и электрической энергии, компания в то же время уделяет особое внимание вопросам оптимизации отвлечения оборотного капитала и минимизации издержек, контроля над движением товарно-материальных ценностей и поддержания необходимого уровня складских запасов. </w:t>
      </w:r>
      <w:r w:rsidR="00C51201" w:rsidRPr="00EC1B6F">
        <w:rPr>
          <w:sz w:val="26"/>
          <w:szCs w:val="26"/>
        </w:rPr>
        <w:t xml:space="preserve">Для целей обеспечения установленного уровня готовности генерирующего оборудования к выработке </w:t>
      </w:r>
      <w:r w:rsidR="000802C8" w:rsidRPr="00EC1B6F">
        <w:rPr>
          <w:sz w:val="26"/>
          <w:szCs w:val="26"/>
        </w:rPr>
        <w:t>электроэнергии</w:t>
      </w:r>
      <w:r w:rsidR="00C51201" w:rsidRPr="00EC1B6F">
        <w:rPr>
          <w:sz w:val="26"/>
          <w:szCs w:val="26"/>
        </w:rPr>
        <w:t xml:space="preserve">, минимизации экономических потерь </w:t>
      </w:r>
      <w:r w:rsidR="0004696C" w:rsidRPr="00EC1B6F">
        <w:rPr>
          <w:sz w:val="26"/>
          <w:szCs w:val="26"/>
        </w:rPr>
        <w:t>при неплановых остановах оборудования,</w:t>
      </w:r>
      <w:r w:rsidR="00C51201" w:rsidRPr="00EC1B6F">
        <w:rPr>
          <w:sz w:val="26"/>
          <w:szCs w:val="26"/>
        </w:rPr>
        <w:t xml:space="preserve"> </w:t>
      </w:r>
      <w:r w:rsidRPr="00EC1B6F">
        <w:rPr>
          <w:sz w:val="26"/>
          <w:szCs w:val="26"/>
        </w:rPr>
        <w:t xml:space="preserve">оптимизации складских запасов </w:t>
      </w:r>
      <w:r w:rsidR="00C51201" w:rsidRPr="00EC1B6F">
        <w:rPr>
          <w:sz w:val="26"/>
          <w:szCs w:val="26"/>
        </w:rPr>
        <w:t xml:space="preserve">в </w:t>
      </w:r>
      <w:r w:rsidR="0004696C" w:rsidRPr="00EC1B6F">
        <w:rPr>
          <w:sz w:val="26"/>
          <w:szCs w:val="26"/>
        </w:rPr>
        <w:t xml:space="preserve">филиалах Общества формируется неснижаемый аварийный запас </w:t>
      </w:r>
      <w:r w:rsidR="00C51201" w:rsidRPr="00EC1B6F">
        <w:rPr>
          <w:sz w:val="26"/>
          <w:szCs w:val="26"/>
        </w:rPr>
        <w:t xml:space="preserve"> </w:t>
      </w:r>
      <w:r w:rsidR="0004696C" w:rsidRPr="00EC1B6F">
        <w:rPr>
          <w:sz w:val="26"/>
          <w:szCs w:val="26"/>
        </w:rPr>
        <w:t>запасных частей</w:t>
      </w:r>
      <w:r w:rsidR="00E56D4B" w:rsidRPr="00EC1B6F">
        <w:rPr>
          <w:sz w:val="26"/>
          <w:szCs w:val="26"/>
        </w:rPr>
        <w:t xml:space="preserve"> и материалов</w:t>
      </w:r>
      <w:r w:rsidR="0004696C" w:rsidRPr="00EC1B6F">
        <w:rPr>
          <w:sz w:val="26"/>
          <w:szCs w:val="26"/>
        </w:rPr>
        <w:t>, имеющих длительный срок изготовления и поставки.</w:t>
      </w:r>
      <w:r w:rsidR="00E56D4B" w:rsidRPr="00EC1B6F">
        <w:rPr>
          <w:sz w:val="26"/>
          <w:szCs w:val="26"/>
        </w:rPr>
        <w:t xml:space="preserve"> </w:t>
      </w:r>
    </w:p>
    <w:p w:rsidR="0005506B" w:rsidRPr="00EC1B6F" w:rsidRDefault="008D2AB2" w:rsidP="00246A1C">
      <w:pPr>
        <w:spacing w:line="276" w:lineRule="auto"/>
        <w:ind w:firstLine="540"/>
        <w:jc w:val="both"/>
        <w:rPr>
          <w:sz w:val="26"/>
          <w:szCs w:val="26"/>
        </w:rPr>
      </w:pPr>
      <w:r w:rsidRPr="00EC1B6F">
        <w:rPr>
          <w:sz w:val="26"/>
          <w:szCs w:val="26"/>
        </w:rPr>
        <w:t xml:space="preserve">Номенклатура и объем материально-технических ресурсов, относимых к аварийному запасу, разрабатываются в соответствии с требованиями отраслевой научно-технической документации по нормированию оборудования, запасных частей к нему, изделий и материалов, правил техники безопасности, пожарной, промышленной и экологической безопасности, документов директивного и предписывающего характера, основываясь на анализе аварийных ситуаций предыдущих лет. </w:t>
      </w:r>
    </w:p>
    <w:p w:rsidR="008D2AB2" w:rsidRPr="00EC1B6F" w:rsidRDefault="008D2AB2" w:rsidP="00246A1C">
      <w:pPr>
        <w:spacing w:line="276" w:lineRule="auto"/>
        <w:ind w:firstLine="540"/>
        <w:jc w:val="both"/>
        <w:rPr>
          <w:sz w:val="26"/>
          <w:szCs w:val="26"/>
        </w:rPr>
      </w:pPr>
      <w:r w:rsidRPr="00EC1B6F">
        <w:rPr>
          <w:sz w:val="26"/>
          <w:szCs w:val="26"/>
        </w:rPr>
        <w:t>Н</w:t>
      </w:r>
      <w:r w:rsidR="0068791C" w:rsidRPr="00EC1B6F">
        <w:rPr>
          <w:sz w:val="26"/>
          <w:szCs w:val="26"/>
        </w:rPr>
        <w:t>оменклатура</w:t>
      </w:r>
      <w:r w:rsidR="0005506B" w:rsidRPr="00EC1B6F">
        <w:rPr>
          <w:sz w:val="26"/>
          <w:szCs w:val="26"/>
        </w:rPr>
        <w:t xml:space="preserve"> </w:t>
      </w:r>
      <w:r w:rsidRPr="00EC1B6F">
        <w:rPr>
          <w:sz w:val="26"/>
          <w:szCs w:val="26"/>
        </w:rPr>
        <w:t>аварийного запаса должна предусматривать наличие:</w:t>
      </w:r>
    </w:p>
    <w:p w:rsidR="008D2AB2" w:rsidRPr="00EC1B6F" w:rsidRDefault="000B5CA4" w:rsidP="00775FE4">
      <w:pPr>
        <w:numPr>
          <w:ilvl w:val="0"/>
          <w:numId w:val="58"/>
        </w:numPr>
        <w:spacing w:line="276" w:lineRule="auto"/>
        <w:ind w:left="426"/>
        <w:jc w:val="both"/>
        <w:rPr>
          <w:sz w:val="26"/>
          <w:szCs w:val="26"/>
        </w:rPr>
      </w:pPr>
      <w:r w:rsidRPr="00EC1B6F">
        <w:rPr>
          <w:sz w:val="26"/>
          <w:szCs w:val="26"/>
        </w:rPr>
        <w:t xml:space="preserve">Ответственной </w:t>
      </w:r>
      <w:r w:rsidR="008D2AB2" w:rsidRPr="00EC1B6F">
        <w:rPr>
          <w:sz w:val="26"/>
          <w:szCs w:val="26"/>
        </w:rPr>
        <w:t>запорной</w:t>
      </w:r>
      <w:r w:rsidRPr="00EC1B6F">
        <w:rPr>
          <w:sz w:val="26"/>
          <w:szCs w:val="26"/>
        </w:rPr>
        <w:t xml:space="preserve">, предохранительной </w:t>
      </w:r>
      <w:r w:rsidR="008D2AB2" w:rsidRPr="00EC1B6F">
        <w:rPr>
          <w:sz w:val="26"/>
          <w:szCs w:val="26"/>
        </w:rPr>
        <w:t xml:space="preserve">и регулирующей арматуры, установленной в </w:t>
      </w:r>
      <w:r w:rsidRPr="00EC1B6F">
        <w:rPr>
          <w:sz w:val="26"/>
          <w:szCs w:val="26"/>
        </w:rPr>
        <w:t>тепловой схеме энергоблока</w:t>
      </w:r>
      <w:r w:rsidR="008D2AB2" w:rsidRPr="00EC1B6F">
        <w:rPr>
          <w:sz w:val="26"/>
          <w:szCs w:val="26"/>
        </w:rPr>
        <w:t>;</w:t>
      </w:r>
    </w:p>
    <w:p w:rsidR="000B5CA4" w:rsidRPr="00EC1B6F" w:rsidRDefault="000B5CA4" w:rsidP="00775FE4">
      <w:pPr>
        <w:numPr>
          <w:ilvl w:val="0"/>
          <w:numId w:val="58"/>
        </w:numPr>
        <w:spacing w:line="276" w:lineRule="auto"/>
        <w:ind w:left="426"/>
        <w:jc w:val="both"/>
        <w:rPr>
          <w:sz w:val="26"/>
          <w:szCs w:val="26"/>
        </w:rPr>
      </w:pPr>
      <w:r w:rsidRPr="00EC1B6F">
        <w:rPr>
          <w:sz w:val="26"/>
          <w:szCs w:val="26"/>
        </w:rPr>
        <w:t>Элементов для ремонта поверхностей нагрева котлоагрегатов</w:t>
      </w:r>
      <w:r w:rsidR="0005506B" w:rsidRPr="00EC1B6F">
        <w:rPr>
          <w:sz w:val="26"/>
          <w:szCs w:val="26"/>
        </w:rPr>
        <w:t>, проточных частей турбин</w:t>
      </w:r>
      <w:r w:rsidRPr="00EC1B6F">
        <w:rPr>
          <w:sz w:val="26"/>
          <w:szCs w:val="26"/>
        </w:rPr>
        <w:t>;</w:t>
      </w:r>
    </w:p>
    <w:p w:rsidR="0005506B" w:rsidRPr="00EC1B6F" w:rsidRDefault="0005506B" w:rsidP="00775FE4">
      <w:pPr>
        <w:numPr>
          <w:ilvl w:val="0"/>
          <w:numId w:val="58"/>
        </w:numPr>
        <w:spacing w:line="276" w:lineRule="auto"/>
        <w:ind w:left="426"/>
        <w:jc w:val="both"/>
        <w:rPr>
          <w:sz w:val="26"/>
          <w:szCs w:val="26"/>
        </w:rPr>
      </w:pPr>
      <w:r w:rsidRPr="00EC1B6F">
        <w:rPr>
          <w:sz w:val="26"/>
          <w:szCs w:val="26"/>
        </w:rPr>
        <w:t xml:space="preserve">Элементов активных частей статоров </w:t>
      </w:r>
      <w:r w:rsidR="0068791C" w:rsidRPr="00EC1B6F">
        <w:rPr>
          <w:sz w:val="26"/>
          <w:szCs w:val="26"/>
        </w:rPr>
        <w:t xml:space="preserve">генераторов, </w:t>
      </w:r>
      <w:r w:rsidRPr="00EC1B6F">
        <w:rPr>
          <w:sz w:val="26"/>
          <w:szCs w:val="26"/>
        </w:rPr>
        <w:t>и</w:t>
      </w:r>
      <w:r w:rsidR="0068791C" w:rsidRPr="00EC1B6F">
        <w:rPr>
          <w:sz w:val="26"/>
          <w:szCs w:val="26"/>
        </w:rPr>
        <w:t>х</w:t>
      </w:r>
      <w:r w:rsidRPr="00EC1B6F">
        <w:rPr>
          <w:sz w:val="26"/>
          <w:szCs w:val="26"/>
        </w:rPr>
        <w:t xml:space="preserve"> роторов, систем возбуждения; </w:t>
      </w:r>
    </w:p>
    <w:p w:rsidR="000B5CA4" w:rsidRPr="00EC1B6F" w:rsidRDefault="000B5CA4" w:rsidP="00775FE4">
      <w:pPr>
        <w:numPr>
          <w:ilvl w:val="0"/>
          <w:numId w:val="58"/>
        </w:numPr>
        <w:spacing w:line="276" w:lineRule="auto"/>
        <w:ind w:left="426"/>
        <w:jc w:val="both"/>
        <w:rPr>
          <w:sz w:val="26"/>
          <w:szCs w:val="26"/>
        </w:rPr>
      </w:pPr>
      <w:r w:rsidRPr="00EC1B6F">
        <w:rPr>
          <w:sz w:val="26"/>
          <w:szCs w:val="26"/>
        </w:rPr>
        <w:t>Электродвигателей, проточных частей насосного оборудования или их основных узлов для механизмов, влияющих на готовность энергоблоков к несению установленной мощности;</w:t>
      </w:r>
    </w:p>
    <w:p w:rsidR="000B5CA4" w:rsidRPr="00EC1B6F" w:rsidRDefault="007F4B68" w:rsidP="00775FE4">
      <w:pPr>
        <w:numPr>
          <w:ilvl w:val="0"/>
          <w:numId w:val="58"/>
        </w:numPr>
        <w:spacing w:line="276" w:lineRule="auto"/>
        <w:ind w:left="426"/>
        <w:jc w:val="both"/>
        <w:rPr>
          <w:sz w:val="26"/>
          <w:szCs w:val="26"/>
        </w:rPr>
      </w:pPr>
      <w:r w:rsidRPr="00EC1B6F">
        <w:rPr>
          <w:sz w:val="26"/>
          <w:szCs w:val="26"/>
        </w:rPr>
        <w:t xml:space="preserve">оборудования РЗА и ПА главных схем, ответственных элементов </w:t>
      </w:r>
      <w:r w:rsidR="0068791C" w:rsidRPr="00EC1B6F">
        <w:rPr>
          <w:sz w:val="26"/>
          <w:szCs w:val="26"/>
        </w:rPr>
        <w:t xml:space="preserve">оборудования </w:t>
      </w:r>
      <w:r w:rsidRPr="00EC1B6F">
        <w:rPr>
          <w:sz w:val="26"/>
          <w:szCs w:val="26"/>
        </w:rPr>
        <w:t>тепловой ав</w:t>
      </w:r>
      <w:r w:rsidR="0068791C" w:rsidRPr="00EC1B6F">
        <w:rPr>
          <w:sz w:val="26"/>
          <w:szCs w:val="26"/>
        </w:rPr>
        <w:t xml:space="preserve">томатики и измерений, </w:t>
      </w:r>
      <w:r w:rsidR="000B5CA4" w:rsidRPr="00EC1B6F">
        <w:rPr>
          <w:sz w:val="26"/>
          <w:szCs w:val="26"/>
        </w:rPr>
        <w:t xml:space="preserve">блокировок и защит </w:t>
      </w:r>
      <w:r w:rsidR="0068791C" w:rsidRPr="00EC1B6F">
        <w:rPr>
          <w:sz w:val="26"/>
          <w:szCs w:val="26"/>
        </w:rPr>
        <w:t xml:space="preserve">основного оборудования </w:t>
      </w:r>
      <w:r w:rsidRPr="00EC1B6F">
        <w:rPr>
          <w:sz w:val="26"/>
          <w:szCs w:val="26"/>
        </w:rPr>
        <w:t>энергоблоков;</w:t>
      </w:r>
    </w:p>
    <w:p w:rsidR="007F4B68" w:rsidRPr="00EC1B6F" w:rsidRDefault="007F4B68" w:rsidP="00775FE4">
      <w:pPr>
        <w:numPr>
          <w:ilvl w:val="0"/>
          <w:numId w:val="58"/>
        </w:numPr>
        <w:spacing w:line="276" w:lineRule="auto"/>
        <w:ind w:left="426"/>
        <w:jc w:val="both"/>
        <w:rPr>
          <w:sz w:val="26"/>
          <w:szCs w:val="26"/>
        </w:rPr>
      </w:pPr>
      <w:r w:rsidRPr="00EC1B6F">
        <w:rPr>
          <w:sz w:val="26"/>
          <w:szCs w:val="26"/>
        </w:rPr>
        <w:t xml:space="preserve">коммутационных аппаратов ответственных механизмов и оборудования энергоблоков, схем </w:t>
      </w:r>
      <w:r w:rsidR="0068791C" w:rsidRPr="00EC1B6F">
        <w:rPr>
          <w:sz w:val="26"/>
          <w:szCs w:val="26"/>
        </w:rPr>
        <w:t xml:space="preserve">выдачи мощности, схем </w:t>
      </w:r>
      <w:r w:rsidRPr="00EC1B6F">
        <w:rPr>
          <w:sz w:val="26"/>
          <w:szCs w:val="26"/>
        </w:rPr>
        <w:t xml:space="preserve">электрических собственных нужд 6 и 0,4кВ; </w:t>
      </w:r>
    </w:p>
    <w:p w:rsidR="007F4B68" w:rsidRPr="00EC1B6F" w:rsidRDefault="007F4B68" w:rsidP="00775FE4">
      <w:pPr>
        <w:numPr>
          <w:ilvl w:val="0"/>
          <w:numId w:val="58"/>
        </w:numPr>
        <w:spacing w:line="276" w:lineRule="auto"/>
        <w:ind w:left="426"/>
        <w:jc w:val="both"/>
        <w:rPr>
          <w:sz w:val="26"/>
          <w:szCs w:val="26"/>
        </w:rPr>
      </w:pPr>
      <w:r w:rsidRPr="00EC1B6F">
        <w:rPr>
          <w:sz w:val="26"/>
          <w:szCs w:val="26"/>
        </w:rPr>
        <w:t>изоляторов, силовых и контрольных кабелей, кабельной арматуры;</w:t>
      </w:r>
    </w:p>
    <w:p w:rsidR="007F4B68" w:rsidRPr="00EC1B6F" w:rsidRDefault="007F4B68" w:rsidP="00775FE4">
      <w:pPr>
        <w:numPr>
          <w:ilvl w:val="0"/>
          <w:numId w:val="58"/>
        </w:numPr>
        <w:spacing w:line="276" w:lineRule="auto"/>
        <w:ind w:left="426"/>
        <w:jc w:val="both"/>
        <w:rPr>
          <w:sz w:val="26"/>
          <w:szCs w:val="26"/>
        </w:rPr>
      </w:pPr>
      <w:r w:rsidRPr="00EC1B6F">
        <w:rPr>
          <w:sz w:val="26"/>
          <w:szCs w:val="26"/>
        </w:rPr>
        <w:t>высоковольтных вводов блочных трансформаторов;</w:t>
      </w:r>
    </w:p>
    <w:p w:rsidR="0005506B" w:rsidRPr="00EC1B6F" w:rsidRDefault="0005506B" w:rsidP="00775FE4">
      <w:pPr>
        <w:numPr>
          <w:ilvl w:val="0"/>
          <w:numId w:val="58"/>
        </w:numPr>
        <w:spacing w:line="276" w:lineRule="auto"/>
        <w:ind w:left="426"/>
        <w:jc w:val="both"/>
        <w:rPr>
          <w:sz w:val="26"/>
          <w:szCs w:val="26"/>
        </w:rPr>
      </w:pPr>
      <w:r w:rsidRPr="00EC1B6F">
        <w:rPr>
          <w:sz w:val="26"/>
          <w:szCs w:val="26"/>
        </w:rPr>
        <w:t>элементов оборудования АИИС КУЭ, СДТУ;</w:t>
      </w:r>
    </w:p>
    <w:p w:rsidR="00134195" w:rsidRPr="00EC1B6F" w:rsidRDefault="00134195" w:rsidP="00246A1C">
      <w:pPr>
        <w:shd w:val="clear" w:color="auto" w:fill="FFFFFF"/>
        <w:spacing w:line="276" w:lineRule="auto"/>
        <w:ind w:firstLine="851"/>
        <w:jc w:val="both"/>
        <w:rPr>
          <w:sz w:val="26"/>
          <w:szCs w:val="26"/>
        </w:rPr>
      </w:pPr>
      <w:r w:rsidRPr="00EC1B6F">
        <w:rPr>
          <w:sz w:val="26"/>
          <w:szCs w:val="26"/>
        </w:rPr>
        <w:t xml:space="preserve">Документация, используемая при планировании и выполнении ремонтов и техническом перевооружении должна содержать и учитывать требования </w:t>
      </w:r>
      <w:r w:rsidR="009D4F58" w:rsidRPr="00EC1B6F">
        <w:rPr>
          <w:sz w:val="26"/>
          <w:szCs w:val="26"/>
        </w:rPr>
        <w:t xml:space="preserve">проектировщиков и изготовителей оборудования, </w:t>
      </w:r>
      <w:r w:rsidRPr="00EC1B6F">
        <w:rPr>
          <w:sz w:val="26"/>
          <w:szCs w:val="26"/>
        </w:rPr>
        <w:t>нормативных документов и предписаний Ростехнадзора, федеральных законодательных актов по охране природы, безопасности труда, пожарной безопасности, эксплуатационных и противоаварийных циркуляров, информационных сообщений и писем заводов-изготовителей оборудования</w:t>
      </w:r>
      <w:r w:rsidR="009D4F58" w:rsidRPr="00EC1B6F">
        <w:rPr>
          <w:sz w:val="26"/>
          <w:szCs w:val="26"/>
        </w:rPr>
        <w:t xml:space="preserve">. </w:t>
      </w:r>
    </w:p>
    <w:p w:rsidR="00BB0A69" w:rsidRDefault="00BB0A69" w:rsidP="00BB0A69">
      <w:pPr>
        <w:spacing w:line="276" w:lineRule="auto"/>
        <w:ind w:firstLine="851"/>
        <w:jc w:val="both"/>
        <w:rPr>
          <w:sz w:val="26"/>
          <w:szCs w:val="26"/>
        </w:rPr>
      </w:pPr>
      <w:r w:rsidRPr="00BB0A69">
        <w:rPr>
          <w:sz w:val="26"/>
          <w:szCs w:val="26"/>
        </w:rPr>
        <w:t>Сформированная «Программа ремонтов» и программа «Технического перевооружения и реконструкции» представляются ответственными производственно-техническими подразделениями управлениям контроллинга. Кроме этого, для проектов программы «Технического перевооружения и реконструкции», единичной стоимостью более 1 000 000 евро, в управления контроллинга для согласования прилагаются расчеты технико-экономического обоснования, подтверждающие критерии целесообразности включения данного проекта в программу.</w:t>
      </w:r>
    </w:p>
    <w:p w:rsidR="00D81E07" w:rsidRPr="00EC1B6F" w:rsidRDefault="00384C1D" w:rsidP="00246A1C">
      <w:pPr>
        <w:shd w:val="clear" w:color="auto" w:fill="FFFFFF"/>
        <w:spacing w:line="276" w:lineRule="auto"/>
        <w:ind w:firstLine="851"/>
        <w:jc w:val="both"/>
        <w:rPr>
          <w:sz w:val="26"/>
          <w:szCs w:val="26"/>
        </w:rPr>
        <w:sectPr w:rsidR="00D81E07" w:rsidRPr="00EC1B6F" w:rsidSect="00512095">
          <w:pgSz w:w="12240" w:h="15840"/>
          <w:pgMar w:top="1134" w:right="900" w:bottom="1134" w:left="1134" w:header="720" w:footer="720" w:gutter="0"/>
          <w:cols w:space="720"/>
        </w:sectPr>
      </w:pPr>
      <w:r w:rsidRPr="00EC1B6F">
        <w:rPr>
          <w:sz w:val="26"/>
          <w:szCs w:val="26"/>
        </w:rPr>
        <w:t xml:space="preserve">Оценка качества </w:t>
      </w:r>
      <w:r w:rsidR="00012F43" w:rsidRPr="00EC1B6F">
        <w:rPr>
          <w:sz w:val="26"/>
          <w:szCs w:val="26"/>
        </w:rPr>
        <w:t xml:space="preserve">выполненных ремонтов осуществляется в соответствии с «Правилами организации технического обслуживания и ремонтов оборудования, зданий и сооружений электростанций и сетей»  СО 34.04.181-2003, а так же внутренних локальных нормативных актов Общества. </w:t>
      </w:r>
      <w:r w:rsidR="00452852" w:rsidRPr="00EC1B6F">
        <w:rPr>
          <w:sz w:val="26"/>
          <w:szCs w:val="26"/>
        </w:rPr>
        <w:t>Одна из ключевых задач ремонтных подразделений Общества – обеспечить проведение ремонтов с оценками качества отремонтированного оборудования – «соответствует требованиям НТД», качества выполненных ремонтных работ – не ниже «хорошо».</w:t>
      </w:r>
    </w:p>
    <w:p w:rsidR="008F40FD" w:rsidRPr="00EB00F6" w:rsidRDefault="00F47E03" w:rsidP="00E1244A">
      <w:pPr>
        <w:pStyle w:val="3"/>
        <w:numPr>
          <w:ilvl w:val="1"/>
          <w:numId w:val="75"/>
        </w:numPr>
      </w:pPr>
      <w:bookmarkStart w:id="77" w:name="_Toc305758410"/>
      <w:bookmarkStart w:id="78" w:name="_Toc306613018"/>
      <w:r w:rsidRPr="00EB00F6">
        <w:t>Природоохранная деятельность, экология</w:t>
      </w:r>
      <w:bookmarkEnd w:id="77"/>
      <w:bookmarkEnd w:id="78"/>
    </w:p>
    <w:p w:rsidR="00F47E03" w:rsidRPr="00EB00F6" w:rsidRDefault="00F47E03" w:rsidP="00246A1C">
      <w:pPr>
        <w:pStyle w:val="a3"/>
        <w:spacing w:before="0" w:beforeAutospacing="0" w:after="0" w:afterAutospacing="0" w:line="276" w:lineRule="auto"/>
        <w:ind w:right="-57" w:firstLine="851"/>
        <w:jc w:val="both"/>
        <w:rPr>
          <w:sz w:val="26"/>
          <w:szCs w:val="26"/>
        </w:rPr>
      </w:pPr>
      <w:r w:rsidRPr="00EB00F6">
        <w:rPr>
          <w:sz w:val="26"/>
          <w:szCs w:val="26"/>
        </w:rPr>
        <w:t xml:space="preserve">Техническая политика в области природоохраны и экологии, минимизации производственных факторов деятельности </w:t>
      </w:r>
      <w:r w:rsidR="00CC0E46" w:rsidRPr="00EB00F6">
        <w:rPr>
          <w:sz w:val="26"/>
          <w:szCs w:val="26"/>
        </w:rPr>
        <w:t xml:space="preserve">филиалов Общества </w:t>
      </w:r>
      <w:r w:rsidRPr="00EB00F6">
        <w:rPr>
          <w:sz w:val="26"/>
          <w:szCs w:val="26"/>
        </w:rPr>
        <w:t>на окружающую среду основана на принятой в 2009 г</w:t>
      </w:r>
      <w:r w:rsidR="000802C8">
        <w:rPr>
          <w:sz w:val="26"/>
          <w:szCs w:val="26"/>
        </w:rPr>
        <w:t>оду</w:t>
      </w:r>
      <w:r w:rsidR="000802C8" w:rsidRPr="00EB00F6">
        <w:rPr>
          <w:sz w:val="26"/>
          <w:szCs w:val="26"/>
        </w:rPr>
        <w:t xml:space="preserve"> </w:t>
      </w:r>
      <w:r w:rsidRPr="00EB00F6">
        <w:rPr>
          <w:sz w:val="26"/>
          <w:szCs w:val="26"/>
        </w:rPr>
        <w:t>советом директоров Общества «Экологической политике ОАО «</w:t>
      </w:r>
      <w:r w:rsidR="00224472">
        <w:rPr>
          <w:sz w:val="26"/>
          <w:szCs w:val="26"/>
        </w:rPr>
        <w:t>Э.ОН РОССИЯ</w:t>
      </w:r>
      <w:r w:rsidRPr="00EB00F6">
        <w:rPr>
          <w:sz w:val="26"/>
          <w:szCs w:val="26"/>
        </w:rPr>
        <w:t xml:space="preserve">». </w:t>
      </w:r>
    </w:p>
    <w:p w:rsidR="00F47E03" w:rsidRPr="00EB00F6" w:rsidRDefault="00CC0E46" w:rsidP="00246A1C">
      <w:pPr>
        <w:pStyle w:val="a3"/>
        <w:spacing w:before="0" w:beforeAutospacing="0" w:after="0" w:afterAutospacing="0" w:line="276" w:lineRule="auto"/>
        <w:ind w:right="-57" w:firstLine="851"/>
        <w:jc w:val="both"/>
        <w:rPr>
          <w:sz w:val="26"/>
          <w:szCs w:val="26"/>
        </w:rPr>
      </w:pPr>
      <w:r w:rsidRPr="00EB00F6">
        <w:rPr>
          <w:sz w:val="26"/>
          <w:szCs w:val="26"/>
        </w:rPr>
        <w:t xml:space="preserve">Основные принципы </w:t>
      </w:r>
      <w:r w:rsidR="008C56BD" w:rsidRPr="00EB00F6">
        <w:rPr>
          <w:sz w:val="26"/>
          <w:szCs w:val="26"/>
        </w:rPr>
        <w:t>экологической политики</w:t>
      </w:r>
      <w:r w:rsidR="00F47E03" w:rsidRPr="00EB00F6">
        <w:rPr>
          <w:sz w:val="26"/>
          <w:szCs w:val="26"/>
        </w:rPr>
        <w:t>:</w:t>
      </w:r>
    </w:p>
    <w:p w:rsidR="00F47E03" w:rsidRPr="00EB00F6" w:rsidRDefault="003918CD" w:rsidP="00775FE4">
      <w:pPr>
        <w:pStyle w:val="Style20"/>
        <w:widowControl/>
        <w:numPr>
          <w:ilvl w:val="0"/>
          <w:numId w:val="6"/>
        </w:numPr>
        <w:tabs>
          <w:tab w:val="clear" w:pos="1316"/>
          <w:tab w:val="num" w:pos="426"/>
        </w:tabs>
        <w:spacing w:before="20" w:line="276" w:lineRule="auto"/>
        <w:ind w:left="426"/>
        <w:rPr>
          <w:rFonts w:ascii="Times New Roman" w:hAnsi="Times New Roman" w:cs="Times New Roman"/>
          <w:sz w:val="26"/>
          <w:szCs w:val="26"/>
        </w:rPr>
      </w:pPr>
      <w:r w:rsidRPr="00EB00F6">
        <w:rPr>
          <w:rFonts w:ascii="Times New Roman" w:hAnsi="Times New Roman" w:cs="Times New Roman"/>
          <w:sz w:val="26"/>
          <w:szCs w:val="26"/>
        </w:rPr>
        <w:t>в</w:t>
      </w:r>
      <w:r w:rsidR="00F47E03" w:rsidRPr="00EB00F6">
        <w:rPr>
          <w:rFonts w:ascii="Times New Roman" w:hAnsi="Times New Roman" w:cs="Times New Roman"/>
          <w:sz w:val="26"/>
          <w:szCs w:val="26"/>
        </w:rPr>
        <w:t xml:space="preserve"> части суще</w:t>
      </w:r>
      <w:r w:rsidR="00CC0E46" w:rsidRPr="00EB00F6">
        <w:rPr>
          <w:rFonts w:ascii="Times New Roman" w:hAnsi="Times New Roman" w:cs="Times New Roman"/>
          <w:sz w:val="26"/>
          <w:szCs w:val="26"/>
        </w:rPr>
        <w:t xml:space="preserve">ствующего оборудования филиалов – </w:t>
      </w:r>
      <w:r w:rsidR="00F47E03" w:rsidRPr="00EB00F6">
        <w:rPr>
          <w:rFonts w:ascii="Times New Roman" w:hAnsi="Times New Roman" w:cs="Times New Roman"/>
          <w:sz w:val="26"/>
          <w:szCs w:val="26"/>
        </w:rPr>
        <w:t>обеспечение</w:t>
      </w:r>
      <w:r w:rsidR="00CC0E46" w:rsidRPr="00EB00F6">
        <w:rPr>
          <w:rFonts w:ascii="Times New Roman" w:hAnsi="Times New Roman" w:cs="Times New Roman"/>
          <w:sz w:val="26"/>
          <w:szCs w:val="26"/>
        </w:rPr>
        <w:t xml:space="preserve"> </w:t>
      </w:r>
      <w:r w:rsidR="00F47E03" w:rsidRPr="00EB00F6">
        <w:rPr>
          <w:rFonts w:ascii="Times New Roman" w:hAnsi="Times New Roman" w:cs="Times New Roman"/>
          <w:sz w:val="26"/>
          <w:szCs w:val="26"/>
        </w:rPr>
        <w:t>соответствия деятельности Общества нормам Российского пр</w:t>
      </w:r>
      <w:r w:rsidR="00CC0E46" w:rsidRPr="00EB00F6">
        <w:rPr>
          <w:rFonts w:ascii="Times New Roman" w:hAnsi="Times New Roman" w:cs="Times New Roman"/>
          <w:sz w:val="26"/>
          <w:szCs w:val="26"/>
        </w:rPr>
        <w:t>иродоохранного законодательства, а</w:t>
      </w:r>
      <w:r w:rsidR="00F47E03" w:rsidRPr="00EB00F6">
        <w:rPr>
          <w:rFonts w:ascii="Times New Roman" w:hAnsi="Times New Roman" w:cs="Times New Roman"/>
          <w:sz w:val="26"/>
          <w:szCs w:val="26"/>
        </w:rPr>
        <w:t xml:space="preserve"> в случае экономической целесообразности</w:t>
      </w:r>
      <w:r w:rsidR="00CC0E46" w:rsidRPr="00EB00F6">
        <w:rPr>
          <w:rFonts w:ascii="Times New Roman" w:hAnsi="Times New Roman" w:cs="Times New Roman"/>
          <w:sz w:val="26"/>
          <w:szCs w:val="26"/>
        </w:rPr>
        <w:t xml:space="preserve"> – </w:t>
      </w:r>
      <w:r w:rsidR="00F47E03" w:rsidRPr="00EB00F6">
        <w:rPr>
          <w:rFonts w:ascii="Times New Roman" w:hAnsi="Times New Roman" w:cs="Times New Roman"/>
          <w:sz w:val="26"/>
          <w:szCs w:val="26"/>
        </w:rPr>
        <w:t>дости</w:t>
      </w:r>
      <w:r w:rsidR="00CC0E46" w:rsidRPr="00EB00F6">
        <w:rPr>
          <w:rFonts w:ascii="Times New Roman" w:hAnsi="Times New Roman" w:cs="Times New Roman"/>
          <w:sz w:val="26"/>
          <w:szCs w:val="26"/>
        </w:rPr>
        <w:t>жение</w:t>
      </w:r>
      <w:r w:rsidR="00F47E03" w:rsidRPr="00EB00F6">
        <w:rPr>
          <w:rFonts w:ascii="Times New Roman" w:hAnsi="Times New Roman" w:cs="Times New Roman"/>
          <w:sz w:val="26"/>
          <w:szCs w:val="26"/>
        </w:rPr>
        <w:t xml:space="preserve"> более высоких показателей по экологии чем требуют действующие </w:t>
      </w:r>
      <w:r w:rsidR="00CC0E46" w:rsidRPr="00EB00F6">
        <w:rPr>
          <w:rFonts w:ascii="Times New Roman" w:hAnsi="Times New Roman" w:cs="Times New Roman"/>
          <w:sz w:val="26"/>
          <w:szCs w:val="26"/>
        </w:rPr>
        <w:t xml:space="preserve">федеральные и </w:t>
      </w:r>
      <w:r w:rsidRPr="00EB00F6">
        <w:rPr>
          <w:rFonts w:ascii="Times New Roman" w:hAnsi="Times New Roman" w:cs="Times New Roman"/>
          <w:sz w:val="26"/>
          <w:szCs w:val="26"/>
        </w:rPr>
        <w:t>региональные</w:t>
      </w:r>
      <w:r w:rsidR="00CC0E46" w:rsidRPr="00EB00F6">
        <w:rPr>
          <w:rFonts w:ascii="Times New Roman" w:hAnsi="Times New Roman" w:cs="Times New Roman"/>
          <w:sz w:val="26"/>
          <w:szCs w:val="26"/>
        </w:rPr>
        <w:t xml:space="preserve"> законодательные акты и </w:t>
      </w:r>
      <w:r w:rsidRPr="00EB00F6">
        <w:rPr>
          <w:rFonts w:ascii="Times New Roman" w:hAnsi="Times New Roman" w:cs="Times New Roman"/>
          <w:sz w:val="26"/>
          <w:szCs w:val="26"/>
        </w:rPr>
        <w:t>нормативно-техническая документация</w:t>
      </w:r>
      <w:r w:rsidR="00F47E03" w:rsidRPr="00EB00F6">
        <w:rPr>
          <w:rFonts w:ascii="Times New Roman" w:hAnsi="Times New Roman" w:cs="Times New Roman"/>
          <w:sz w:val="26"/>
          <w:szCs w:val="26"/>
        </w:rPr>
        <w:t>;</w:t>
      </w:r>
    </w:p>
    <w:p w:rsidR="00F47E03" w:rsidRPr="00EB00F6" w:rsidRDefault="003918CD" w:rsidP="00775FE4">
      <w:pPr>
        <w:pStyle w:val="31"/>
        <w:numPr>
          <w:ilvl w:val="0"/>
          <w:numId w:val="6"/>
        </w:numPr>
        <w:tabs>
          <w:tab w:val="clear" w:pos="1316"/>
          <w:tab w:val="num" w:pos="426"/>
        </w:tabs>
        <w:spacing w:before="0" w:beforeAutospacing="0" w:after="0" w:afterAutospacing="0" w:line="276" w:lineRule="auto"/>
        <w:ind w:left="426"/>
        <w:jc w:val="both"/>
        <w:rPr>
          <w:sz w:val="26"/>
          <w:szCs w:val="26"/>
        </w:rPr>
      </w:pPr>
      <w:r w:rsidRPr="00EB00F6">
        <w:rPr>
          <w:sz w:val="26"/>
          <w:szCs w:val="26"/>
        </w:rPr>
        <w:t>п</w:t>
      </w:r>
      <w:r w:rsidR="00F47E03" w:rsidRPr="00EB00F6">
        <w:rPr>
          <w:sz w:val="26"/>
          <w:szCs w:val="26"/>
        </w:rPr>
        <w:t xml:space="preserve">ри создании новых мощностей по производству электрической и тепловой энергии, реконструкции существующих, </w:t>
      </w:r>
      <w:r w:rsidRPr="00EB00F6">
        <w:rPr>
          <w:sz w:val="26"/>
          <w:szCs w:val="26"/>
        </w:rPr>
        <w:t>ОАО «</w:t>
      </w:r>
      <w:r w:rsidR="00224472">
        <w:rPr>
          <w:sz w:val="26"/>
          <w:szCs w:val="26"/>
        </w:rPr>
        <w:t>Э.ОН РОССИЯ</w:t>
      </w:r>
      <w:r w:rsidRPr="00EB00F6">
        <w:rPr>
          <w:sz w:val="26"/>
          <w:szCs w:val="26"/>
        </w:rPr>
        <w:t>»</w:t>
      </w:r>
      <w:r w:rsidR="00F47E03" w:rsidRPr="00EB00F6">
        <w:rPr>
          <w:sz w:val="26"/>
          <w:szCs w:val="26"/>
        </w:rPr>
        <w:t xml:space="preserve"> будет использовать наилучшие достигнутые технологии в данной области, отвечающие жестким требованиям экологичности и энергоэффективности производства.</w:t>
      </w:r>
    </w:p>
    <w:p w:rsidR="00F47E03" w:rsidRPr="00EB00F6" w:rsidRDefault="00BA6CD5" w:rsidP="00775FE4">
      <w:pPr>
        <w:pStyle w:val="31"/>
        <w:numPr>
          <w:ilvl w:val="0"/>
          <w:numId w:val="6"/>
        </w:numPr>
        <w:tabs>
          <w:tab w:val="clear" w:pos="1316"/>
          <w:tab w:val="num" w:pos="426"/>
        </w:tabs>
        <w:spacing w:before="0" w:beforeAutospacing="0" w:after="0" w:afterAutospacing="0" w:line="276" w:lineRule="auto"/>
        <w:ind w:left="426"/>
        <w:jc w:val="both"/>
        <w:rPr>
          <w:sz w:val="26"/>
          <w:szCs w:val="26"/>
        </w:rPr>
      </w:pPr>
      <w:r w:rsidRPr="00EB00F6">
        <w:rPr>
          <w:sz w:val="26"/>
          <w:szCs w:val="26"/>
        </w:rPr>
        <w:t>к</w:t>
      </w:r>
      <w:r w:rsidR="00F47E03" w:rsidRPr="00EB00F6">
        <w:rPr>
          <w:sz w:val="26"/>
          <w:szCs w:val="26"/>
        </w:rPr>
        <w:t>омпания уделит особое внимание э</w:t>
      </w:r>
      <w:r w:rsidR="006234EC" w:rsidRPr="00EB00F6">
        <w:rPr>
          <w:sz w:val="26"/>
          <w:szCs w:val="26"/>
        </w:rPr>
        <w:t xml:space="preserve">кологической </w:t>
      </w:r>
      <w:r w:rsidR="00F47E03" w:rsidRPr="00EB00F6">
        <w:rPr>
          <w:sz w:val="26"/>
          <w:szCs w:val="26"/>
        </w:rPr>
        <w:t xml:space="preserve">эффективности действующих </w:t>
      </w:r>
      <w:r w:rsidR="006234EC" w:rsidRPr="00EB00F6">
        <w:rPr>
          <w:sz w:val="26"/>
          <w:szCs w:val="26"/>
        </w:rPr>
        <w:t>мощностей</w:t>
      </w:r>
      <w:r w:rsidR="00F47E03" w:rsidRPr="00EB00F6">
        <w:rPr>
          <w:sz w:val="26"/>
          <w:szCs w:val="26"/>
        </w:rPr>
        <w:t>. Энергосбережение и рациональное использование природных и энергетических ресурсов при производстве электрической и тепловой энергии станет одним из приоритетов компании.</w:t>
      </w:r>
    </w:p>
    <w:p w:rsidR="00BA6CD5" w:rsidRPr="00EB00F6" w:rsidRDefault="00BA6CD5" w:rsidP="00775FE4">
      <w:pPr>
        <w:numPr>
          <w:ilvl w:val="0"/>
          <w:numId w:val="17"/>
        </w:numPr>
        <w:tabs>
          <w:tab w:val="clear" w:pos="720"/>
          <w:tab w:val="num" w:pos="426"/>
          <w:tab w:val="num" w:pos="1276"/>
        </w:tabs>
        <w:spacing w:line="276" w:lineRule="auto"/>
        <w:ind w:left="426"/>
        <w:jc w:val="both"/>
        <w:rPr>
          <w:sz w:val="26"/>
          <w:szCs w:val="26"/>
        </w:rPr>
      </w:pPr>
      <w:r w:rsidRPr="00EB00F6">
        <w:rPr>
          <w:sz w:val="26"/>
          <w:szCs w:val="26"/>
        </w:rPr>
        <w:t xml:space="preserve">восстановление нарушенных в процессе строительства и в результате эксплуатации природных </w:t>
      </w:r>
      <w:r w:rsidR="008C56BD" w:rsidRPr="00EB00F6">
        <w:rPr>
          <w:sz w:val="26"/>
          <w:szCs w:val="26"/>
        </w:rPr>
        <w:t>ресурсов</w:t>
      </w:r>
      <w:r w:rsidRPr="00EB00F6">
        <w:rPr>
          <w:sz w:val="26"/>
          <w:szCs w:val="26"/>
        </w:rPr>
        <w:t xml:space="preserve">; </w:t>
      </w:r>
    </w:p>
    <w:p w:rsidR="00F47E03" w:rsidRPr="00EB00F6" w:rsidRDefault="00C9018B" w:rsidP="00D62236">
      <w:pPr>
        <w:pStyle w:val="9"/>
      </w:pPr>
      <w:r w:rsidRPr="00EB00F6">
        <w:t>2.</w:t>
      </w:r>
      <w:r w:rsidR="00990372">
        <w:t>1</w:t>
      </w:r>
      <w:r w:rsidR="00B35F1E">
        <w:t>1</w:t>
      </w:r>
      <w:r w:rsidR="00D62236" w:rsidRPr="00EB00F6">
        <w:t xml:space="preserve">.1 </w:t>
      </w:r>
      <w:r w:rsidR="00F47E03" w:rsidRPr="00EB00F6">
        <w:t>Охрана атмосферного воздуха:</w:t>
      </w:r>
    </w:p>
    <w:p w:rsidR="00F47E03" w:rsidRPr="00EB00F6" w:rsidRDefault="00F47E03" w:rsidP="00246A1C">
      <w:pPr>
        <w:spacing w:line="276" w:lineRule="auto"/>
        <w:ind w:firstLine="851"/>
        <w:jc w:val="both"/>
        <w:rPr>
          <w:sz w:val="26"/>
          <w:szCs w:val="26"/>
        </w:rPr>
      </w:pPr>
      <w:r w:rsidRPr="00EB00F6">
        <w:rPr>
          <w:sz w:val="26"/>
          <w:szCs w:val="26"/>
        </w:rPr>
        <w:t xml:space="preserve">Основными направлениями </w:t>
      </w:r>
      <w:r w:rsidR="00CA31B2" w:rsidRPr="00EB00F6">
        <w:rPr>
          <w:sz w:val="26"/>
          <w:szCs w:val="26"/>
        </w:rPr>
        <w:t xml:space="preserve">технической политики в части </w:t>
      </w:r>
      <w:r w:rsidRPr="00EB00F6">
        <w:rPr>
          <w:sz w:val="26"/>
          <w:szCs w:val="26"/>
        </w:rPr>
        <w:t xml:space="preserve">снижения </w:t>
      </w:r>
      <w:r w:rsidR="00CA31B2" w:rsidRPr="00EB00F6">
        <w:rPr>
          <w:sz w:val="26"/>
          <w:szCs w:val="26"/>
        </w:rPr>
        <w:t>загрязняющих веществ</w:t>
      </w:r>
      <w:r w:rsidRPr="00EB00F6">
        <w:rPr>
          <w:sz w:val="26"/>
          <w:szCs w:val="26"/>
        </w:rPr>
        <w:t xml:space="preserve"> в атмосферный воздух являются:</w:t>
      </w:r>
    </w:p>
    <w:p w:rsidR="00F47E03" w:rsidRPr="00EB00F6" w:rsidRDefault="003918CD" w:rsidP="00775FE4">
      <w:pPr>
        <w:numPr>
          <w:ilvl w:val="0"/>
          <w:numId w:val="49"/>
        </w:numPr>
        <w:spacing w:line="276" w:lineRule="auto"/>
        <w:ind w:left="426" w:hanging="436"/>
        <w:jc w:val="both"/>
        <w:rPr>
          <w:sz w:val="26"/>
          <w:szCs w:val="26"/>
        </w:rPr>
      </w:pPr>
      <w:r w:rsidRPr="00EB00F6">
        <w:rPr>
          <w:sz w:val="26"/>
          <w:szCs w:val="26"/>
        </w:rPr>
        <w:t>и</w:t>
      </w:r>
      <w:r w:rsidR="00F47E03" w:rsidRPr="00EB00F6">
        <w:rPr>
          <w:sz w:val="26"/>
          <w:szCs w:val="26"/>
        </w:rPr>
        <w:t>спользование технологических методов подавления оксидов азота в топках котло</w:t>
      </w:r>
      <w:r w:rsidR="006234EC" w:rsidRPr="00EB00F6">
        <w:rPr>
          <w:sz w:val="26"/>
          <w:szCs w:val="26"/>
        </w:rPr>
        <w:t>агрегатов;</w:t>
      </w:r>
    </w:p>
    <w:p w:rsidR="00F47E03" w:rsidRPr="00EB00F6" w:rsidRDefault="003918CD" w:rsidP="00775FE4">
      <w:pPr>
        <w:numPr>
          <w:ilvl w:val="0"/>
          <w:numId w:val="49"/>
        </w:numPr>
        <w:spacing w:line="276" w:lineRule="auto"/>
        <w:ind w:left="426" w:hanging="436"/>
        <w:jc w:val="both"/>
        <w:rPr>
          <w:sz w:val="26"/>
          <w:szCs w:val="26"/>
        </w:rPr>
      </w:pPr>
      <w:r w:rsidRPr="00EB00F6">
        <w:rPr>
          <w:sz w:val="26"/>
          <w:szCs w:val="26"/>
        </w:rPr>
        <w:t>п</w:t>
      </w:r>
      <w:r w:rsidR="00F47E03" w:rsidRPr="00EB00F6">
        <w:rPr>
          <w:sz w:val="26"/>
          <w:szCs w:val="26"/>
        </w:rPr>
        <w:t xml:space="preserve">оддержание в состоянии </w:t>
      </w:r>
      <w:r w:rsidRPr="00EB00F6">
        <w:rPr>
          <w:sz w:val="26"/>
          <w:szCs w:val="26"/>
        </w:rPr>
        <w:t>высокоэффективной эксплуатационной готовности оборудования очистки</w:t>
      </w:r>
      <w:r w:rsidR="00F47E03" w:rsidRPr="00EB00F6">
        <w:rPr>
          <w:sz w:val="26"/>
          <w:szCs w:val="26"/>
        </w:rPr>
        <w:t xml:space="preserve"> дымо</w:t>
      </w:r>
      <w:r w:rsidR="006234EC" w:rsidRPr="00EB00F6">
        <w:rPr>
          <w:sz w:val="26"/>
          <w:szCs w:val="26"/>
        </w:rPr>
        <w:t>вых газов;</w:t>
      </w:r>
    </w:p>
    <w:p w:rsidR="00F47E03" w:rsidRPr="00EB00F6" w:rsidRDefault="003918CD" w:rsidP="00775FE4">
      <w:pPr>
        <w:numPr>
          <w:ilvl w:val="0"/>
          <w:numId w:val="49"/>
        </w:numPr>
        <w:spacing w:line="276" w:lineRule="auto"/>
        <w:ind w:left="426" w:hanging="436"/>
        <w:jc w:val="both"/>
        <w:rPr>
          <w:sz w:val="26"/>
          <w:szCs w:val="26"/>
        </w:rPr>
      </w:pPr>
      <w:r w:rsidRPr="00EB00F6">
        <w:rPr>
          <w:sz w:val="26"/>
          <w:szCs w:val="26"/>
        </w:rPr>
        <w:t>у</w:t>
      </w:r>
      <w:r w:rsidR="00F47E03" w:rsidRPr="00EB00F6">
        <w:rPr>
          <w:sz w:val="26"/>
          <w:szCs w:val="26"/>
        </w:rPr>
        <w:t xml:space="preserve">чет </w:t>
      </w:r>
      <w:r w:rsidR="006234EC" w:rsidRPr="00EB00F6">
        <w:rPr>
          <w:sz w:val="26"/>
          <w:szCs w:val="26"/>
        </w:rPr>
        <w:t>экологических ограничений</w:t>
      </w:r>
      <w:r w:rsidR="00F47E03" w:rsidRPr="00EB00F6">
        <w:rPr>
          <w:sz w:val="26"/>
          <w:szCs w:val="26"/>
        </w:rPr>
        <w:t xml:space="preserve"> при планировании </w:t>
      </w:r>
      <w:r w:rsidR="006234EC" w:rsidRPr="00EB00F6">
        <w:rPr>
          <w:sz w:val="26"/>
          <w:szCs w:val="26"/>
        </w:rPr>
        <w:t xml:space="preserve">годового </w:t>
      </w:r>
      <w:r w:rsidR="00F47E03" w:rsidRPr="00EB00F6">
        <w:rPr>
          <w:sz w:val="26"/>
          <w:szCs w:val="26"/>
        </w:rPr>
        <w:t>топливного баланса</w:t>
      </w:r>
      <w:r w:rsidR="006234EC" w:rsidRPr="00EB00F6">
        <w:rPr>
          <w:sz w:val="26"/>
          <w:szCs w:val="26"/>
        </w:rPr>
        <w:t>;</w:t>
      </w:r>
    </w:p>
    <w:p w:rsidR="00F47E03" w:rsidRPr="00EB00F6" w:rsidRDefault="006234EC" w:rsidP="00775FE4">
      <w:pPr>
        <w:pStyle w:val="a3"/>
        <w:numPr>
          <w:ilvl w:val="0"/>
          <w:numId w:val="51"/>
        </w:numPr>
        <w:spacing w:before="0" w:beforeAutospacing="0" w:after="0" w:afterAutospacing="0" w:line="276" w:lineRule="auto"/>
        <w:ind w:left="426" w:right="-57" w:hanging="436"/>
        <w:jc w:val="both"/>
        <w:rPr>
          <w:sz w:val="26"/>
          <w:szCs w:val="26"/>
        </w:rPr>
      </w:pPr>
      <w:r w:rsidRPr="00EB00F6">
        <w:rPr>
          <w:sz w:val="26"/>
          <w:szCs w:val="26"/>
        </w:rPr>
        <w:t>в</w:t>
      </w:r>
      <w:r w:rsidR="00F47E03" w:rsidRPr="00EB00F6">
        <w:rPr>
          <w:sz w:val="26"/>
          <w:szCs w:val="26"/>
        </w:rPr>
        <w:t xml:space="preserve"> части вновь вводимого,</w:t>
      </w:r>
      <w:r w:rsidRPr="00EB00F6">
        <w:rPr>
          <w:sz w:val="26"/>
          <w:szCs w:val="26"/>
        </w:rPr>
        <w:t xml:space="preserve"> реконструируемого оборудования м</w:t>
      </w:r>
      <w:r w:rsidR="00F47E03" w:rsidRPr="00EB00F6">
        <w:rPr>
          <w:sz w:val="26"/>
          <w:szCs w:val="26"/>
        </w:rPr>
        <w:t>инимально необходимые требования по выбросам загрязняющих веществ в атмосферный воздух должны соответствовать требованиям ГОСТ Р 50831-95</w:t>
      </w:r>
      <w:r w:rsidRPr="00EB00F6">
        <w:rPr>
          <w:sz w:val="26"/>
          <w:szCs w:val="26"/>
        </w:rPr>
        <w:t>;</w:t>
      </w:r>
    </w:p>
    <w:p w:rsidR="00F47E03" w:rsidRPr="00EB00F6" w:rsidRDefault="006234EC" w:rsidP="00775FE4">
      <w:pPr>
        <w:pStyle w:val="a3"/>
        <w:numPr>
          <w:ilvl w:val="0"/>
          <w:numId w:val="51"/>
        </w:numPr>
        <w:spacing w:line="276" w:lineRule="auto"/>
        <w:ind w:left="426" w:hanging="436"/>
        <w:jc w:val="both"/>
        <w:rPr>
          <w:sz w:val="26"/>
          <w:szCs w:val="26"/>
        </w:rPr>
      </w:pPr>
      <w:r w:rsidRPr="00EB00F6">
        <w:rPr>
          <w:sz w:val="26"/>
          <w:szCs w:val="26"/>
        </w:rPr>
        <w:t>п</w:t>
      </w:r>
      <w:r w:rsidR="00F47E03" w:rsidRPr="00EB00F6">
        <w:rPr>
          <w:sz w:val="26"/>
          <w:szCs w:val="26"/>
        </w:rPr>
        <w:t>ри реконструкции горелочных устройств преимущество должно отдаваться переходу на прямоточно-вихревые горелки (или их аналоги) для обеспечения мин</w:t>
      </w:r>
      <w:r w:rsidRPr="00EB00F6">
        <w:rPr>
          <w:sz w:val="26"/>
          <w:szCs w:val="26"/>
        </w:rPr>
        <w:t>имальных выбросов окислов азота;</w:t>
      </w:r>
    </w:p>
    <w:p w:rsidR="00F47E03" w:rsidRPr="00EB00F6" w:rsidRDefault="00CA31B2" w:rsidP="00775FE4">
      <w:pPr>
        <w:pStyle w:val="a3"/>
        <w:numPr>
          <w:ilvl w:val="0"/>
          <w:numId w:val="51"/>
        </w:numPr>
        <w:spacing w:line="276" w:lineRule="auto"/>
        <w:ind w:left="426" w:hanging="436"/>
        <w:jc w:val="both"/>
        <w:rPr>
          <w:sz w:val="26"/>
          <w:szCs w:val="26"/>
        </w:rPr>
      </w:pPr>
      <w:r w:rsidRPr="00EB00F6">
        <w:rPr>
          <w:sz w:val="26"/>
          <w:szCs w:val="26"/>
        </w:rPr>
        <w:t xml:space="preserve">поставляемые на филиалы Общества </w:t>
      </w:r>
      <w:r w:rsidR="006234EC" w:rsidRPr="00EB00F6">
        <w:rPr>
          <w:sz w:val="26"/>
          <w:szCs w:val="26"/>
        </w:rPr>
        <w:t>г</w:t>
      </w:r>
      <w:r w:rsidR="00F47E03" w:rsidRPr="00EB00F6">
        <w:rPr>
          <w:sz w:val="26"/>
          <w:szCs w:val="26"/>
        </w:rPr>
        <w:t>азотурбинные установки должны оснащаться малотоксичными камерами сгорания, обеспечивающими на расчётных режимах выбросы NO</w:t>
      </w:r>
      <w:r w:rsidR="00F47E03" w:rsidRPr="00EB00F6">
        <w:rPr>
          <w:sz w:val="26"/>
          <w:szCs w:val="26"/>
          <w:vertAlign w:val="subscript"/>
        </w:rPr>
        <w:t>Х</w:t>
      </w:r>
      <w:r w:rsidR="00F47E03" w:rsidRPr="00EB00F6">
        <w:rPr>
          <w:b/>
          <w:sz w:val="26"/>
          <w:szCs w:val="26"/>
        </w:rPr>
        <w:t xml:space="preserve"> </w:t>
      </w:r>
      <w:r w:rsidR="00F47E03" w:rsidRPr="00EB00F6">
        <w:rPr>
          <w:sz w:val="26"/>
          <w:szCs w:val="26"/>
        </w:rPr>
        <w:t>до 50 мг/м</w:t>
      </w:r>
      <w:r w:rsidR="00F47E03" w:rsidRPr="00EB00F6">
        <w:rPr>
          <w:sz w:val="26"/>
          <w:szCs w:val="26"/>
          <w:vertAlign w:val="superscript"/>
        </w:rPr>
        <w:t>3</w:t>
      </w:r>
      <w:r w:rsidR="00F47E03" w:rsidRPr="00EB00F6">
        <w:rPr>
          <w:sz w:val="26"/>
          <w:szCs w:val="26"/>
        </w:rPr>
        <w:t xml:space="preserve"> и СО &lt; 30</w:t>
      </w:r>
      <w:r w:rsidR="00F47E03" w:rsidRPr="00EB00F6">
        <w:rPr>
          <w:b/>
          <w:bCs/>
          <w:snapToGrid w:val="0"/>
          <w:sz w:val="26"/>
          <w:szCs w:val="26"/>
        </w:rPr>
        <w:t>÷</w:t>
      </w:r>
      <w:r w:rsidR="00F47E03" w:rsidRPr="00EB00F6">
        <w:rPr>
          <w:sz w:val="26"/>
          <w:szCs w:val="26"/>
        </w:rPr>
        <w:t>40 мг/м</w:t>
      </w:r>
      <w:r w:rsidR="00F47E03" w:rsidRPr="00EB00F6">
        <w:rPr>
          <w:sz w:val="26"/>
          <w:szCs w:val="26"/>
          <w:vertAlign w:val="superscript"/>
        </w:rPr>
        <w:t>3</w:t>
      </w:r>
      <w:r w:rsidR="00F47E03" w:rsidRPr="00EB00F6">
        <w:rPr>
          <w:sz w:val="26"/>
          <w:szCs w:val="26"/>
        </w:rPr>
        <w:t xml:space="preserve"> (О</w:t>
      </w:r>
      <w:r w:rsidR="00F47E03" w:rsidRPr="00EB00F6">
        <w:rPr>
          <w:sz w:val="26"/>
          <w:szCs w:val="26"/>
          <w:vertAlign w:val="subscript"/>
        </w:rPr>
        <w:t>2</w:t>
      </w:r>
      <w:r w:rsidR="00F47E03" w:rsidRPr="00EB00F6">
        <w:rPr>
          <w:sz w:val="26"/>
          <w:szCs w:val="26"/>
        </w:rPr>
        <w:t>=15%).</w:t>
      </w:r>
    </w:p>
    <w:p w:rsidR="00F47E03" w:rsidRPr="00EB00F6" w:rsidRDefault="00C9018B" w:rsidP="00D62236">
      <w:pPr>
        <w:pStyle w:val="9"/>
      </w:pPr>
      <w:r w:rsidRPr="00EB00F6">
        <w:t>2.</w:t>
      </w:r>
      <w:r w:rsidR="00990372">
        <w:t>1</w:t>
      </w:r>
      <w:r w:rsidR="00B35F1E">
        <w:t>1</w:t>
      </w:r>
      <w:r w:rsidR="00D62236" w:rsidRPr="00EB00F6">
        <w:t xml:space="preserve">.2 </w:t>
      </w:r>
      <w:r w:rsidR="00F47E03" w:rsidRPr="00EB00F6">
        <w:t>Охрана и рациональное использование водных ресурсов:</w:t>
      </w:r>
    </w:p>
    <w:p w:rsidR="00F47E03" w:rsidRPr="00EB00F6" w:rsidRDefault="00F47E03" w:rsidP="00246A1C">
      <w:pPr>
        <w:spacing w:line="276" w:lineRule="auto"/>
        <w:ind w:firstLine="851"/>
        <w:jc w:val="both"/>
        <w:rPr>
          <w:sz w:val="26"/>
          <w:szCs w:val="26"/>
        </w:rPr>
      </w:pPr>
      <w:r w:rsidRPr="00EB00F6">
        <w:rPr>
          <w:sz w:val="26"/>
          <w:szCs w:val="26"/>
        </w:rPr>
        <w:t>Основными направлениями снижения вредного воздействия на водные объекты являются:</w:t>
      </w:r>
    </w:p>
    <w:p w:rsidR="00CA31B2" w:rsidRPr="00EB00F6" w:rsidRDefault="00CA31B2" w:rsidP="00775FE4">
      <w:pPr>
        <w:numPr>
          <w:ilvl w:val="0"/>
          <w:numId w:val="49"/>
        </w:numPr>
        <w:spacing w:line="276" w:lineRule="auto"/>
        <w:ind w:left="426"/>
        <w:jc w:val="both"/>
        <w:rPr>
          <w:sz w:val="26"/>
          <w:szCs w:val="26"/>
        </w:rPr>
      </w:pPr>
      <w:r w:rsidRPr="00EB00F6">
        <w:rPr>
          <w:sz w:val="26"/>
          <w:szCs w:val="26"/>
        </w:rPr>
        <w:t xml:space="preserve">Реализация мероприятий, предусматривающих приведение в соответствие эксплуатируемых в филиале «Тепловые сети Березовской ГРЭС» очистных сооружений, требованиям действующего НТД; </w:t>
      </w:r>
    </w:p>
    <w:p w:rsidR="00F47E03" w:rsidRPr="00EB00F6" w:rsidRDefault="00E8092C" w:rsidP="00775FE4">
      <w:pPr>
        <w:numPr>
          <w:ilvl w:val="0"/>
          <w:numId w:val="49"/>
        </w:numPr>
        <w:spacing w:line="276" w:lineRule="auto"/>
        <w:ind w:left="426"/>
        <w:jc w:val="both"/>
        <w:rPr>
          <w:sz w:val="26"/>
          <w:szCs w:val="26"/>
        </w:rPr>
      </w:pPr>
      <w:r w:rsidRPr="00EB00F6">
        <w:rPr>
          <w:sz w:val="26"/>
          <w:szCs w:val="26"/>
        </w:rPr>
        <w:t>у</w:t>
      </w:r>
      <w:r w:rsidR="00F47E03" w:rsidRPr="00EB00F6">
        <w:rPr>
          <w:sz w:val="26"/>
          <w:szCs w:val="26"/>
        </w:rPr>
        <w:t>чет ограничений по температуре водоемов охладителей при планировании ремонтной программы филиалов Компании, а также при подаче ценовых заявок в летние месяцы по филиалам Сургутская ГРЭС-2 и Шатурская ГРЭС;</w:t>
      </w:r>
    </w:p>
    <w:p w:rsidR="00CA31B2" w:rsidRPr="00EB00F6" w:rsidRDefault="00CA31B2" w:rsidP="00775FE4">
      <w:pPr>
        <w:numPr>
          <w:ilvl w:val="0"/>
          <w:numId w:val="49"/>
        </w:numPr>
        <w:spacing w:line="276" w:lineRule="auto"/>
        <w:ind w:left="426"/>
        <w:jc w:val="both"/>
        <w:rPr>
          <w:sz w:val="26"/>
          <w:szCs w:val="26"/>
        </w:rPr>
      </w:pPr>
      <w:r w:rsidRPr="00EB00F6">
        <w:rPr>
          <w:sz w:val="26"/>
          <w:szCs w:val="26"/>
        </w:rPr>
        <w:t>снижение теплового воздействия производственного цикла филиалов в Шатурскию группы озер, объединенного водохранилища Сургутских ГРЭС-1 и ГРЭС-2 и р. Яйва;</w:t>
      </w:r>
    </w:p>
    <w:p w:rsidR="00F47E03" w:rsidRPr="00EB00F6" w:rsidRDefault="00E8092C" w:rsidP="00775FE4">
      <w:pPr>
        <w:numPr>
          <w:ilvl w:val="0"/>
          <w:numId w:val="49"/>
        </w:numPr>
        <w:spacing w:line="276" w:lineRule="auto"/>
        <w:ind w:left="426"/>
        <w:jc w:val="both"/>
        <w:rPr>
          <w:sz w:val="26"/>
          <w:szCs w:val="26"/>
        </w:rPr>
      </w:pPr>
      <w:r w:rsidRPr="00EB00F6">
        <w:rPr>
          <w:sz w:val="26"/>
          <w:szCs w:val="26"/>
        </w:rPr>
        <w:t>р</w:t>
      </w:r>
      <w:r w:rsidR="00F47E03" w:rsidRPr="00EB00F6">
        <w:rPr>
          <w:sz w:val="26"/>
          <w:szCs w:val="26"/>
        </w:rPr>
        <w:t>азработка и реализация мероприятий направленных на оптимизацию температурных режимов работы водохранилищ Сур</w:t>
      </w:r>
      <w:r w:rsidR="00D44104" w:rsidRPr="00EB00F6">
        <w:rPr>
          <w:sz w:val="26"/>
          <w:szCs w:val="26"/>
        </w:rPr>
        <w:t>гутской ГРЭС-2 и Шатурская ГРЭС;</w:t>
      </w:r>
    </w:p>
    <w:p w:rsidR="00F47E03" w:rsidRPr="00EB00F6" w:rsidRDefault="00CA31B2" w:rsidP="00775FE4">
      <w:pPr>
        <w:numPr>
          <w:ilvl w:val="0"/>
          <w:numId w:val="49"/>
        </w:numPr>
        <w:spacing w:line="276" w:lineRule="auto"/>
        <w:ind w:left="426"/>
        <w:jc w:val="both"/>
        <w:rPr>
          <w:sz w:val="26"/>
          <w:szCs w:val="26"/>
        </w:rPr>
      </w:pPr>
      <w:r w:rsidRPr="00EB00F6">
        <w:rPr>
          <w:sz w:val="26"/>
          <w:szCs w:val="26"/>
        </w:rPr>
        <w:t xml:space="preserve">реконструкция промплощадки на Шатурской ГРЭС с </w:t>
      </w:r>
      <w:r w:rsidR="00E8092C" w:rsidRPr="00EB00F6">
        <w:rPr>
          <w:sz w:val="26"/>
          <w:szCs w:val="26"/>
        </w:rPr>
        <w:t>п</w:t>
      </w:r>
      <w:r w:rsidRPr="00EB00F6">
        <w:rPr>
          <w:sz w:val="26"/>
          <w:szCs w:val="26"/>
        </w:rPr>
        <w:t>оэтапным</w:t>
      </w:r>
      <w:r w:rsidR="00F47E03" w:rsidRPr="00EB00F6">
        <w:rPr>
          <w:sz w:val="26"/>
          <w:szCs w:val="26"/>
        </w:rPr>
        <w:t xml:space="preserve"> ввод</w:t>
      </w:r>
      <w:r w:rsidRPr="00EB00F6">
        <w:rPr>
          <w:sz w:val="26"/>
          <w:szCs w:val="26"/>
        </w:rPr>
        <w:t>ом</w:t>
      </w:r>
      <w:r w:rsidR="00F47E03" w:rsidRPr="00EB00F6">
        <w:rPr>
          <w:sz w:val="26"/>
          <w:szCs w:val="26"/>
        </w:rPr>
        <w:t xml:space="preserve"> в эксплуатацию промливневой канализ</w:t>
      </w:r>
      <w:r w:rsidRPr="00EB00F6">
        <w:rPr>
          <w:sz w:val="26"/>
          <w:szCs w:val="26"/>
        </w:rPr>
        <w:t>ации</w:t>
      </w:r>
      <w:r w:rsidR="00D44104" w:rsidRPr="00EB00F6">
        <w:rPr>
          <w:sz w:val="26"/>
          <w:szCs w:val="26"/>
        </w:rPr>
        <w:t>;</w:t>
      </w:r>
    </w:p>
    <w:p w:rsidR="00F47E03" w:rsidRPr="00EB00F6" w:rsidRDefault="00D44104" w:rsidP="00775FE4">
      <w:pPr>
        <w:numPr>
          <w:ilvl w:val="0"/>
          <w:numId w:val="49"/>
        </w:numPr>
        <w:spacing w:line="276" w:lineRule="auto"/>
        <w:ind w:left="426"/>
        <w:jc w:val="both"/>
        <w:rPr>
          <w:sz w:val="26"/>
          <w:szCs w:val="26"/>
        </w:rPr>
      </w:pPr>
      <w:r w:rsidRPr="00EB00F6">
        <w:rPr>
          <w:sz w:val="26"/>
          <w:szCs w:val="26"/>
        </w:rPr>
        <w:t>организация сухого золоудаления</w:t>
      </w:r>
      <w:r w:rsidR="00F47E03" w:rsidRPr="00EB00F6">
        <w:rPr>
          <w:sz w:val="26"/>
          <w:szCs w:val="26"/>
        </w:rPr>
        <w:t xml:space="preserve"> </w:t>
      </w:r>
      <w:r w:rsidRPr="00EB00F6">
        <w:rPr>
          <w:sz w:val="26"/>
          <w:szCs w:val="26"/>
        </w:rPr>
        <w:t>в филиале «Березовская ГРЭС»;</w:t>
      </w:r>
    </w:p>
    <w:p w:rsidR="00F47E03" w:rsidRPr="00EB00F6" w:rsidRDefault="00D44104" w:rsidP="00775FE4">
      <w:pPr>
        <w:numPr>
          <w:ilvl w:val="0"/>
          <w:numId w:val="49"/>
        </w:numPr>
        <w:spacing w:line="276" w:lineRule="auto"/>
        <w:ind w:left="426"/>
        <w:jc w:val="both"/>
        <w:rPr>
          <w:sz w:val="26"/>
          <w:szCs w:val="26"/>
        </w:rPr>
      </w:pPr>
      <w:r w:rsidRPr="00EB00F6">
        <w:rPr>
          <w:sz w:val="26"/>
          <w:szCs w:val="26"/>
        </w:rPr>
        <w:t>р</w:t>
      </w:r>
      <w:r w:rsidR="00F47E03" w:rsidRPr="00EB00F6">
        <w:rPr>
          <w:sz w:val="26"/>
          <w:szCs w:val="26"/>
        </w:rPr>
        <w:t xml:space="preserve">азработка проекта </w:t>
      </w:r>
      <w:r w:rsidRPr="00EB00F6">
        <w:rPr>
          <w:sz w:val="26"/>
          <w:szCs w:val="26"/>
        </w:rPr>
        <w:t xml:space="preserve">реконструкции </w:t>
      </w:r>
      <w:r w:rsidR="00F47E03" w:rsidRPr="00EB00F6">
        <w:rPr>
          <w:sz w:val="26"/>
          <w:szCs w:val="26"/>
        </w:rPr>
        <w:t xml:space="preserve">очистных сооружений филиала «Тепловые сети БГРЭС» и его реализация в </w:t>
      </w:r>
      <w:r w:rsidRPr="00EB00F6">
        <w:rPr>
          <w:sz w:val="26"/>
          <w:szCs w:val="26"/>
        </w:rPr>
        <w:t>рамках</w:t>
      </w:r>
      <w:r w:rsidR="00F47E03" w:rsidRPr="00EB00F6">
        <w:rPr>
          <w:sz w:val="26"/>
          <w:szCs w:val="26"/>
        </w:rPr>
        <w:t xml:space="preserve"> </w:t>
      </w:r>
      <w:r w:rsidRPr="00EB00F6">
        <w:rPr>
          <w:sz w:val="26"/>
          <w:szCs w:val="26"/>
        </w:rPr>
        <w:t xml:space="preserve">экономически обоснованных </w:t>
      </w:r>
      <w:r w:rsidR="00F47E03" w:rsidRPr="00EB00F6">
        <w:rPr>
          <w:sz w:val="26"/>
          <w:szCs w:val="26"/>
        </w:rPr>
        <w:t>тариф</w:t>
      </w:r>
      <w:r w:rsidRPr="00EB00F6">
        <w:rPr>
          <w:sz w:val="26"/>
          <w:szCs w:val="26"/>
        </w:rPr>
        <w:t>ов;</w:t>
      </w:r>
      <w:r w:rsidR="00F47E03" w:rsidRPr="00EB00F6">
        <w:rPr>
          <w:sz w:val="26"/>
          <w:szCs w:val="26"/>
        </w:rPr>
        <w:t xml:space="preserve"> </w:t>
      </w:r>
    </w:p>
    <w:p w:rsidR="00F47E03" w:rsidRPr="00EB00F6" w:rsidRDefault="00D44104" w:rsidP="00775FE4">
      <w:pPr>
        <w:pStyle w:val="a3"/>
        <w:numPr>
          <w:ilvl w:val="0"/>
          <w:numId w:val="49"/>
        </w:numPr>
        <w:spacing w:line="276" w:lineRule="auto"/>
        <w:ind w:left="426"/>
        <w:jc w:val="both"/>
        <w:rPr>
          <w:sz w:val="26"/>
          <w:szCs w:val="26"/>
        </w:rPr>
      </w:pPr>
      <w:r w:rsidRPr="00EB00F6">
        <w:rPr>
          <w:sz w:val="26"/>
          <w:szCs w:val="26"/>
        </w:rPr>
        <w:t>в</w:t>
      </w:r>
      <w:r w:rsidR="00F47E03" w:rsidRPr="00EB00F6">
        <w:rPr>
          <w:sz w:val="26"/>
          <w:szCs w:val="26"/>
        </w:rPr>
        <w:t xml:space="preserve">вод нового оборудования </w:t>
      </w:r>
      <w:r w:rsidRPr="00EB00F6">
        <w:rPr>
          <w:sz w:val="26"/>
          <w:szCs w:val="26"/>
        </w:rPr>
        <w:t>парогазовой устан</w:t>
      </w:r>
      <w:r w:rsidR="000802C8">
        <w:rPr>
          <w:sz w:val="26"/>
          <w:szCs w:val="26"/>
        </w:rPr>
        <w:t>о</w:t>
      </w:r>
      <w:r w:rsidRPr="00EB00F6">
        <w:rPr>
          <w:sz w:val="26"/>
          <w:szCs w:val="26"/>
        </w:rPr>
        <w:t xml:space="preserve">вки 400 МВт </w:t>
      </w:r>
      <w:r w:rsidR="00F47E03" w:rsidRPr="00EB00F6">
        <w:rPr>
          <w:sz w:val="26"/>
          <w:szCs w:val="26"/>
        </w:rPr>
        <w:t xml:space="preserve">с </w:t>
      </w:r>
      <w:r w:rsidRPr="00EB00F6">
        <w:rPr>
          <w:sz w:val="26"/>
          <w:szCs w:val="26"/>
        </w:rPr>
        <w:t>применением</w:t>
      </w:r>
      <w:r w:rsidR="00F47E03" w:rsidRPr="00EB00F6">
        <w:rPr>
          <w:sz w:val="26"/>
          <w:szCs w:val="26"/>
        </w:rPr>
        <w:t xml:space="preserve"> градирен </w:t>
      </w:r>
      <w:r w:rsidRPr="00EB00F6">
        <w:rPr>
          <w:sz w:val="26"/>
          <w:szCs w:val="26"/>
        </w:rPr>
        <w:t>в филиале «Яйвинская ГРЭС»;</w:t>
      </w:r>
    </w:p>
    <w:p w:rsidR="00F47E03" w:rsidRPr="00EB00F6" w:rsidRDefault="00D44104" w:rsidP="00775FE4">
      <w:pPr>
        <w:pStyle w:val="a3"/>
        <w:numPr>
          <w:ilvl w:val="0"/>
          <w:numId w:val="49"/>
        </w:numPr>
        <w:spacing w:line="276" w:lineRule="auto"/>
        <w:ind w:left="426"/>
        <w:jc w:val="both"/>
        <w:rPr>
          <w:sz w:val="26"/>
          <w:szCs w:val="26"/>
        </w:rPr>
      </w:pPr>
      <w:r w:rsidRPr="00EB00F6">
        <w:rPr>
          <w:sz w:val="26"/>
          <w:szCs w:val="26"/>
        </w:rPr>
        <w:t>внедрение в цикле водоподготовки</w:t>
      </w:r>
      <w:r w:rsidR="00F47E03" w:rsidRPr="00EB00F6">
        <w:rPr>
          <w:sz w:val="26"/>
          <w:szCs w:val="26"/>
        </w:rPr>
        <w:t xml:space="preserve"> экологически со</w:t>
      </w:r>
      <w:r w:rsidRPr="00EB00F6">
        <w:rPr>
          <w:sz w:val="26"/>
          <w:szCs w:val="26"/>
        </w:rPr>
        <w:t>вершенных мембранных технологий («обратный осмос»)</w:t>
      </w:r>
      <w:r w:rsidR="00F47E03" w:rsidRPr="00EB00F6">
        <w:rPr>
          <w:sz w:val="26"/>
          <w:szCs w:val="26"/>
        </w:rPr>
        <w:t xml:space="preserve">, </w:t>
      </w:r>
      <w:r w:rsidR="006573AD" w:rsidRPr="00EB00F6">
        <w:rPr>
          <w:sz w:val="26"/>
          <w:szCs w:val="26"/>
        </w:rPr>
        <w:t xml:space="preserve">с обеспечением </w:t>
      </w:r>
      <w:r w:rsidR="00F47E03" w:rsidRPr="00EB00F6">
        <w:rPr>
          <w:sz w:val="26"/>
          <w:szCs w:val="26"/>
        </w:rPr>
        <w:t>безреагентно</w:t>
      </w:r>
      <w:r w:rsidR="006573AD" w:rsidRPr="00EB00F6">
        <w:rPr>
          <w:sz w:val="26"/>
          <w:szCs w:val="26"/>
        </w:rPr>
        <w:t>й очистки</w:t>
      </w:r>
      <w:r w:rsidR="00F47E03" w:rsidRPr="00EB00F6">
        <w:rPr>
          <w:sz w:val="26"/>
          <w:szCs w:val="26"/>
        </w:rPr>
        <w:t xml:space="preserve"> солевых </w:t>
      </w:r>
      <w:r w:rsidR="006573AD" w:rsidRPr="00EB00F6">
        <w:rPr>
          <w:sz w:val="26"/>
          <w:szCs w:val="26"/>
        </w:rPr>
        <w:t xml:space="preserve">и сточных </w:t>
      </w:r>
      <w:r w:rsidR="00F47E03" w:rsidRPr="00EB00F6">
        <w:rPr>
          <w:sz w:val="26"/>
          <w:szCs w:val="26"/>
        </w:rPr>
        <w:t>стоков</w:t>
      </w:r>
      <w:r w:rsidR="006573AD" w:rsidRPr="00EB00F6">
        <w:rPr>
          <w:sz w:val="26"/>
          <w:szCs w:val="26"/>
        </w:rPr>
        <w:t>;</w:t>
      </w:r>
    </w:p>
    <w:p w:rsidR="00F47E03" w:rsidRPr="00EB00F6" w:rsidRDefault="006573AD" w:rsidP="00775FE4">
      <w:pPr>
        <w:pStyle w:val="a3"/>
        <w:numPr>
          <w:ilvl w:val="0"/>
          <w:numId w:val="49"/>
        </w:numPr>
        <w:spacing w:before="0" w:beforeAutospacing="0" w:after="0" w:afterAutospacing="0" w:line="276" w:lineRule="auto"/>
        <w:ind w:left="426"/>
        <w:jc w:val="both"/>
        <w:rPr>
          <w:sz w:val="26"/>
          <w:szCs w:val="26"/>
        </w:rPr>
      </w:pPr>
      <w:r w:rsidRPr="00EB00F6">
        <w:rPr>
          <w:sz w:val="26"/>
          <w:szCs w:val="26"/>
        </w:rPr>
        <w:t>в</w:t>
      </w:r>
      <w:r w:rsidR="00F47E03" w:rsidRPr="00EB00F6">
        <w:rPr>
          <w:sz w:val="26"/>
          <w:szCs w:val="26"/>
        </w:rPr>
        <w:t>вод новых пылеугольных блоков только с системами сухого складирования золошлаковых отходов.</w:t>
      </w:r>
    </w:p>
    <w:p w:rsidR="00F47E03" w:rsidRPr="00EB00F6" w:rsidRDefault="00C9018B" w:rsidP="00E9773F">
      <w:pPr>
        <w:pStyle w:val="9"/>
      </w:pPr>
      <w:r w:rsidRPr="00EB00F6">
        <w:t>2.</w:t>
      </w:r>
      <w:r w:rsidR="00990372">
        <w:t>1</w:t>
      </w:r>
      <w:r w:rsidR="00B35F1E">
        <w:t>1</w:t>
      </w:r>
      <w:r w:rsidR="00E9773F" w:rsidRPr="00EB00F6">
        <w:t xml:space="preserve">.3 </w:t>
      </w:r>
      <w:r w:rsidR="00F47E03" w:rsidRPr="00EB00F6">
        <w:t>Охрана и рациональное использование земель:</w:t>
      </w:r>
    </w:p>
    <w:p w:rsidR="00F47E03" w:rsidRPr="00EB00F6" w:rsidRDefault="00F47E03" w:rsidP="00246A1C">
      <w:pPr>
        <w:spacing w:line="276" w:lineRule="auto"/>
        <w:ind w:firstLine="851"/>
        <w:jc w:val="both"/>
        <w:rPr>
          <w:sz w:val="26"/>
          <w:szCs w:val="26"/>
        </w:rPr>
      </w:pPr>
      <w:r w:rsidRPr="00EB00F6">
        <w:rPr>
          <w:sz w:val="26"/>
          <w:szCs w:val="26"/>
        </w:rPr>
        <w:t>Основными направлениями снижения вредного воздействия на земельные ресурсы в части действующего производства:</w:t>
      </w:r>
    </w:p>
    <w:p w:rsidR="00F47E03" w:rsidRPr="00EB00F6" w:rsidRDefault="00091A14" w:rsidP="00775FE4">
      <w:pPr>
        <w:pStyle w:val="a3"/>
        <w:numPr>
          <w:ilvl w:val="0"/>
          <w:numId w:val="49"/>
        </w:numPr>
        <w:spacing w:before="0" w:beforeAutospacing="0" w:after="0" w:afterAutospacing="0" w:line="276" w:lineRule="auto"/>
        <w:ind w:left="426"/>
        <w:jc w:val="both"/>
        <w:rPr>
          <w:sz w:val="26"/>
          <w:szCs w:val="26"/>
        </w:rPr>
      </w:pPr>
      <w:r w:rsidRPr="00EB00F6">
        <w:rPr>
          <w:sz w:val="26"/>
          <w:szCs w:val="26"/>
        </w:rPr>
        <w:t>д</w:t>
      </w:r>
      <w:r w:rsidR="00F47E03" w:rsidRPr="00EB00F6">
        <w:rPr>
          <w:sz w:val="26"/>
          <w:szCs w:val="26"/>
        </w:rPr>
        <w:t>ля филиалов Смоленская, Яйвинская и Шатурская ГРЭС, учитывая низкую долю твердых видов топлива в топливном балансе этих станций, основными направлениями  снижения вредного воздействия на земельные ресурсы является обеспечение безопасности эксплуатации существующих золошлакоотвалов, а при их реконструкции (наращивание дамб) устройств</w:t>
      </w:r>
      <w:r w:rsidRPr="00EB00F6">
        <w:rPr>
          <w:sz w:val="26"/>
          <w:szCs w:val="26"/>
        </w:rPr>
        <w:t>о нефильтруемых чаш золоотвалов;</w:t>
      </w:r>
    </w:p>
    <w:p w:rsidR="00F47E03" w:rsidRPr="00EB00F6" w:rsidRDefault="00091A14" w:rsidP="00775FE4">
      <w:pPr>
        <w:pStyle w:val="a3"/>
        <w:numPr>
          <w:ilvl w:val="0"/>
          <w:numId w:val="49"/>
        </w:numPr>
        <w:spacing w:before="0" w:beforeAutospacing="0" w:after="0" w:afterAutospacing="0" w:line="276" w:lineRule="auto"/>
        <w:ind w:left="426"/>
        <w:jc w:val="both"/>
        <w:rPr>
          <w:sz w:val="26"/>
          <w:szCs w:val="26"/>
        </w:rPr>
      </w:pPr>
      <w:r w:rsidRPr="00EB00F6">
        <w:rPr>
          <w:sz w:val="26"/>
          <w:szCs w:val="26"/>
        </w:rPr>
        <w:t>заключение долгосрочных договорных обязательств с</w:t>
      </w:r>
      <w:r w:rsidR="001F7B44" w:rsidRPr="00EB00F6">
        <w:rPr>
          <w:sz w:val="26"/>
          <w:szCs w:val="26"/>
        </w:rPr>
        <w:t>быта</w:t>
      </w:r>
      <w:r w:rsidRPr="00EB00F6">
        <w:rPr>
          <w:sz w:val="26"/>
          <w:szCs w:val="26"/>
        </w:rPr>
        <w:t xml:space="preserve"> </w:t>
      </w:r>
      <w:r w:rsidR="001F7B44" w:rsidRPr="00EB00F6">
        <w:rPr>
          <w:sz w:val="26"/>
          <w:szCs w:val="26"/>
        </w:rPr>
        <w:t>золошлаковых отходов и</w:t>
      </w:r>
      <w:r w:rsidR="00F47E03" w:rsidRPr="00EB00F6">
        <w:rPr>
          <w:sz w:val="26"/>
          <w:szCs w:val="26"/>
        </w:rPr>
        <w:t xml:space="preserve"> утилизации твердых бытовых отходов</w:t>
      </w:r>
      <w:r w:rsidR="001F7B44" w:rsidRPr="00EB00F6">
        <w:rPr>
          <w:sz w:val="26"/>
          <w:szCs w:val="26"/>
        </w:rPr>
        <w:t>;</w:t>
      </w:r>
    </w:p>
    <w:p w:rsidR="00F47E03" w:rsidRPr="00EB00F6" w:rsidRDefault="001F7B44" w:rsidP="00775FE4">
      <w:pPr>
        <w:pStyle w:val="a3"/>
        <w:numPr>
          <w:ilvl w:val="0"/>
          <w:numId w:val="49"/>
        </w:numPr>
        <w:spacing w:line="276" w:lineRule="auto"/>
        <w:ind w:left="426"/>
        <w:jc w:val="both"/>
        <w:rPr>
          <w:sz w:val="26"/>
          <w:szCs w:val="26"/>
        </w:rPr>
      </w:pPr>
      <w:r w:rsidRPr="00EB00F6">
        <w:rPr>
          <w:sz w:val="26"/>
          <w:szCs w:val="26"/>
        </w:rPr>
        <w:t>д</w:t>
      </w:r>
      <w:r w:rsidR="00F47E03" w:rsidRPr="00EB00F6">
        <w:rPr>
          <w:sz w:val="26"/>
          <w:szCs w:val="26"/>
        </w:rPr>
        <w:t>ля филиала «Березовская ГРЭС» - переход на сухое складирование золошлаковых отходов, полный отказ от строительства новых секций гидрозолоотвала. Обеспечение возможности отгрузки 100</w:t>
      </w:r>
      <w:r w:rsidR="000802C8">
        <w:rPr>
          <w:sz w:val="26"/>
          <w:szCs w:val="26"/>
        </w:rPr>
        <w:t xml:space="preserve"> </w:t>
      </w:r>
      <w:r w:rsidR="00F47E03" w:rsidRPr="00EB00F6">
        <w:rPr>
          <w:sz w:val="26"/>
          <w:szCs w:val="26"/>
        </w:rPr>
        <w:t>% выхода летучей золы сторонним потребителям.</w:t>
      </w:r>
      <w:r w:rsidRPr="00EB00F6">
        <w:rPr>
          <w:sz w:val="26"/>
          <w:szCs w:val="26"/>
        </w:rPr>
        <w:t xml:space="preserve"> Использование золошлаковых отходов при рекультивации отработанных карт золоотвала, а в перспективе для рекультивации различных выработок</w:t>
      </w:r>
    </w:p>
    <w:p w:rsidR="00F47E03" w:rsidRPr="00EB00F6" w:rsidRDefault="001F7B44" w:rsidP="00775FE4">
      <w:pPr>
        <w:pStyle w:val="a3"/>
        <w:numPr>
          <w:ilvl w:val="0"/>
          <w:numId w:val="49"/>
        </w:numPr>
        <w:spacing w:before="0" w:beforeAutospacing="0" w:after="0" w:afterAutospacing="0" w:line="276" w:lineRule="auto"/>
        <w:ind w:left="426"/>
        <w:jc w:val="both"/>
        <w:outlineLvl w:val="2"/>
        <w:rPr>
          <w:i/>
          <w:sz w:val="26"/>
          <w:szCs w:val="26"/>
        </w:rPr>
      </w:pPr>
      <w:r w:rsidRPr="00EB00F6">
        <w:rPr>
          <w:sz w:val="26"/>
          <w:szCs w:val="26"/>
        </w:rPr>
        <w:t>в</w:t>
      </w:r>
      <w:r w:rsidR="00F47E03" w:rsidRPr="00EB00F6">
        <w:rPr>
          <w:sz w:val="26"/>
          <w:szCs w:val="26"/>
        </w:rPr>
        <w:t>вод новых пылеугольных блоков только с системами сухого складирования золошлаковых отходов</w:t>
      </w:r>
      <w:r w:rsidRPr="00EB00F6">
        <w:rPr>
          <w:sz w:val="26"/>
          <w:szCs w:val="26"/>
        </w:rPr>
        <w:t xml:space="preserve"> и</w:t>
      </w:r>
      <w:r w:rsidR="00F47E03" w:rsidRPr="00EB00F6">
        <w:rPr>
          <w:sz w:val="26"/>
          <w:szCs w:val="26"/>
        </w:rPr>
        <w:t xml:space="preserve"> </w:t>
      </w:r>
      <w:r w:rsidRPr="00EB00F6">
        <w:rPr>
          <w:sz w:val="26"/>
          <w:szCs w:val="26"/>
        </w:rPr>
        <w:t xml:space="preserve">установкой оборудования </w:t>
      </w:r>
      <w:r w:rsidR="00F47E03" w:rsidRPr="00EB00F6">
        <w:rPr>
          <w:sz w:val="26"/>
          <w:szCs w:val="26"/>
        </w:rPr>
        <w:t>отгрузки 100% летучей золы сторонним потребителям.</w:t>
      </w:r>
    </w:p>
    <w:p w:rsidR="00F47E03" w:rsidRPr="00EB00F6" w:rsidRDefault="00257EAC" w:rsidP="00564719">
      <w:pPr>
        <w:pStyle w:val="a3"/>
        <w:spacing w:before="0" w:beforeAutospacing="0" w:after="0" w:afterAutospacing="0" w:line="276" w:lineRule="auto"/>
        <w:ind w:firstLine="851"/>
        <w:jc w:val="both"/>
        <w:outlineLvl w:val="2"/>
        <w:rPr>
          <w:rFonts w:eastAsia="Calibri"/>
          <w:sz w:val="26"/>
          <w:szCs w:val="26"/>
        </w:rPr>
      </w:pPr>
      <w:r w:rsidRPr="00EB00F6">
        <w:rPr>
          <w:sz w:val="26"/>
          <w:szCs w:val="26"/>
        </w:rPr>
        <w:t xml:space="preserve">Техническая политика Общества будет осуществляться с учетом действующего </w:t>
      </w:r>
      <w:r w:rsidRPr="00EB00F6">
        <w:rPr>
          <w:rFonts w:eastAsia="Calibri"/>
          <w:sz w:val="26"/>
          <w:szCs w:val="26"/>
        </w:rPr>
        <w:t xml:space="preserve">законодательства </w:t>
      </w:r>
      <w:r w:rsidR="00D12872" w:rsidRPr="00EB00F6">
        <w:rPr>
          <w:rFonts w:eastAsia="Calibri"/>
          <w:sz w:val="26"/>
          <w:szCs w:val="26"/>
        </w:rPr>
        <w:t xml:space="preserve">и нормативно-правовых актов </w:t>
      </w:r>
      <w:r w:rsidRPr="00EB00F6">
        <w:rPr>
          <w:rFonts w:eastAsia="Calibri"/>
          <w:sz w:val="26"/>
          <w:szCs w:val="26"/>
        </w:rPr>
        <w:t>Р</w:t>
      </w:r>
      <w:r w:rsidR="00A421A5">
        <w:rPr>
          <w:rFonts w:eastAsia="Calibri"/>
          <w:sz w:val="26"/>
          <w:szCs w:val="26"/>
        </w:rPr>
        <w:t xml:space="preserve">оссийской </w:t>
      </w:r>
      <w:r w:rsidRPr="00EB00F6">
        <w:rPr>
          <w:rFonts w:eastAsia="Calibri"/>
          <w:sz w:val="26"/>
          <w:szCs w:val="26"/>
        </w:rPr>
        <w:t>Ф</w:t>
      </w:r>
      <w:r w:rsidR="00A421A5">
        <w:rPr>
          <w:rFonts w:eastAsia="Calibri"/>
          <w:sz w:val="26"/>
          <w:szCs w:val="26"/>
        </w:rPr>
        <w:t>едерации</w:t>
      </w:r>
      <w:r w:rsidRPr="00EB00F6">
        <w:rPr>
          <w:rFonts w:eastAsia="Calibri"/>
          <w:sz w:val="26"/>
          <w:szCs w:val="26"/>
        </w:rPr>
        <w:t xml:space="preserve">, </w:t>
      </w:r>
      <w:r w:rsidR="00D12872" w:rsidRPr="00EB00F6">
        <w:rPr>
          <w:rFonts w:eastAsia="Calibri"/>
          <w:sz w:val="26"/>
          <w:szCs w:val="26"/>
        </w:rPr>
        <w:t>а так же</w:t>
      </w:r>
      <w:r w:rsidRPr="00EB00F6">
        <w:rPr>
          <w:bCs/>
          <w:sz w:val="26"/>
          <w:szCs w:val="26"/>
        </w:rPr>
        <w:t xml:space="preserve"> </w:t>
      </w:r>
      <w:r w:rsidR="00D12872" w:rsidRPr="00EB00F6">
        <w:rPr>
          <w:bCs/>
          <w:sz w:val="26"/>
          <w:szCs w:val="26"/>
        </w:rPr>
        <w:t>законопроектов</w:t>
      </w:r>
      <w:r w:rsidR="00D12872" w:rsidRPr="00EB00F6">
        <w:rPr>
          <w:sz w:val="26"/>
          <w:szCs w:val="26"/>
        </w:rPr>
        <w:t xml:space="preserve"> </w:t>
      </w:r>
      <w:r w:rsidR="00D12872" w:rsidRPr="00EB00F6">
        <w:rPr>
          <w:rFonts w:eastAsia="Calibri"/>
          <w:sz w:val="26"/>
          <w:szCs w:val="26"/>
        </w:rPr>
        <w:t>направленных на совершенствование системы государственного регулирования в сфере охраны окружающей среды</w:t>
      </w:r>
      <w:r w:rsidR="00D12872" w:rsidRPr="00EB00F6">
        <w:rPr>
          <w:sz w:val="26"/>
          <w:szCs w:val="26"/>
        </w:rPr>
        <w:t xml:space="preserve"> подготовка которых осуществляется в соответствии с поручениями </w:t>
      </w:r>
      <w:r w:rsidR="00D12872" w:rsidRPr="00EB00F6">
        <w:rPr>
          <w:rFonts w:eastAsia="Calibri"/>
          <w:sz w:val="26"/>
          <w:szCs w:val="26"/>
        </w:rPr>
        <w:t>Президента Р</w:t>
      </w:r>
      <w:r w:rsidR="00A421A5">
        <w:rPr>
          <w:rFonts w:eastAsia="Calibri"/>
          <w:sz w:val="26"/>
          <w:szCs w:val="26"/>
        </w:rPr>
        <w:t xml:space="preserve">оссийской </w:t>
      </w:r>
      <w:r w:rsidR="00D12872" w:rsidRPr="00EB00F6">
        <w:rPr>
          <w:rFonts w:eastAsia="Calibri"/>
          <w:sz w:val="26"/>
          <w:szCs w:val="26"/>
        </w:rPr>
        <w:t>Ф</w:t>
      </w:r>
      <w:r w:rsidR="00A421A5">
        <w:rPr>
          <w:rFonts w:eastAsia="Calibri"/>
          <w:sz w:val="26"/>
          <w:szCs w:val="26"/>
        </w:rPr>
        <w:t>едерации</w:t>
      </w:r>
      <w:r w:rsidR="00D12872" w:rsidRPr="00EB00F6">
        <w:rPr>
          <w:bCs/>
          <w:sz w:val="26"/>
          <w:szCs w:val="26"/>
        </w:rPr>
        <w:t xml:space="preserve"> и</w:t>
      </w:r>
      <w:r w:rsidRPr="00EB00F6">
        <w:rPr>
          <w:bCs/>
          <w:sz w:val="26"/>
          <w:szCs w:val="26"/>
        </w:rPr>
        <w:t xml:space="preserve"> призванных существенно изменить подход к обеспечению экологической безопасности страны.</w:t>
      </w:r>
    </w:p>
    <w:p w:rsidR="00C46728" w:rsidRPr="00EB00F6" w:rsidRDefault="00C46728" w:rsidP="00C46728">
      <w:pPr>
        <w:spacing w:line="276" w:lineRule="auto"/>
        <w:contextualSpacing/>
        <w:jc w:val="both"/>
        <w:rPr>
          <w:rStyle w:val="af1"/>
          <w:sz w:val="26"/>
          <w:szCs w:val="26"/>
          <w:u w:val="single"/>
        </w:rPr>
      </w:pPr>
      <w:r w:rsidRPr="00EB00F6">
        <w:rPr>
          <w:rStyle w:val="af1"/>
          <w:sz w:val="26"/>
          <w:szCs w:val="26"/>
          <w:u w:val="single"/>
        </w:rPr>
        <w:t>Березовская ГРЭС:</w:t>
      </w:r>
    </w:p>
    <w:p w:rsidR="00C46728" w:rsidRPr="00EB00F6" w:rsidRDefault="00C46728" w:rsidP="00775FE4">
      <w:pPr>
        <w:pStyle w:val="af2"/>
        <w:numPr>
          <w:ilvl w:val="0"/>
          <w:numId w:val="63"/>
        </w:numPr>
        <w:jc w:val="both"/>
        <w:rPr>
          <w:rFonts w:ascii="Times New Roman" w:hAnsi="Times New Roman"/>
          <w:bCs/>
          <w:sz w:val="26"/>
          <w:szCs w:val="26"/>
        </w:rPr>
      </w:pPr>
      <w:r w:rsidRPr="00EB00F6">
        <w:rPr>
          <w:rFonts w:ascii="Times New Roman" w:hAnsi="Times New Roman"/>
          <w:bCs/>
          <w:sz w:val="26"/>
          <w:szCs w:val="26"/>
        </w:rPr>
        <w:t>Рекультивации 1-ой секции золошлакоотвала;</w:t>
      </w:r>
    </w:p>
    <w:p w:rsidR="00C46728" w:rsidRPr="00EB00F6" w:rsidRDefault="00C46728" w:rsidP="00775FE4">
      <w:pPr>
        <w:pStyle w:val="af2"/>
        <w:numPr>
          <w:ilvl w:val="0"/>
          <w:numId w:val="63"/>
        </w:numPr>
        <w:jc w:val="both"/>
        <w:rPr>
          <w:rFonts w:ascii="Times New Roman" w:hAnsi="Times New Roman"/>
          <w:bCs/>
          <w:sz w:val="26"/>
          <w:szCs w:val="26"/>
        </w:rPr>
      </w:pPr>
      <w:r w:rsidRPr="00EB00F6">
        <w:rPr>
          <w:rFonts w:ascii="Times New Roman" w:hAnsi="Times New Roman"/>
          <w:bCs/>
          <w:sz w:val="26"/>
          <w:szCs w:val="26"/>
        </w:rPr>
        <w:t xml:space="preserve">Системы сухого золошлакоудаления; </w:t>
      </w:r>
    </w:p>
    <w:p w:rsidR="00C46728" w:rsidRPr="00EB00F6" w:rsidRDefault="00C46728" w:rsidP="00775FE4">
      <w:pPr>
        <w:pStyle w:val="af2"/>
        <w:numPr>
          <w:ilvl w:val="0"/>
          <w:numId w:val="63"/>
        </w:numPr>
        <w:jc w:val="both"/>
        <w:rPr>
          <w:rFonts w:ascii="Times New Roman" w:hAnsi="Times New Roman"/>
          <w:bCs/>
          <w:sz w:val="26"/>
          <w:szCs w:val="26"/>
        </w:rPr>
      </w:pPr>
      <w:r w:rsidRPr="00EB00F6">
        <w:rPr>
          <w:rFonts w:ascii="Times New Roman" w:hAnsi="Times New Roman"/>
          <w:bCs/>
          <w:sz w:val="26"/>
          <w:szCs w:val="26"/>
        </w:rPr>
        <w:t xml:space="preserve">Внедрение схемы пылетранспорта от золоосадидельной станции электрофильтров до силосного склада сухой золы; </w:t>
      </w:r>
    </w:p>
    <w:p w:rsidR="00C46728" w:rsidRPr="00EB00F6" w:rsidRDefault="00C46728" w:rsidP="00775FE4">
      <w:pPr>
        <w:pStyle w:val="af2"/>
        <w:numPr>
          <w:ilvl w:val="0"/>
          <w:numId w:val="63"/>
        </w:numPr>
        <w:jc w:val="both"/>
        <w:rPr>
          <w:rFonts w:ascii="Times New Roman" w:hAnsi="Times New Roman"/>
          <w:bCs/>
          <w:sz w:val="26"/>
          <w:szCs w:val="26"/>
        </w:rPr>
      </w:pPr>
      <w:r w:rsidRPr="00EB00F6">
        <w:rPr>
          <w:rFonts w:ascii="Times New Roman" w:hAnsi="Times New Roman"/>
          <w:bCs/>
          <w:sz w:val="26"/>
          <w:szCs w:val="26"/>
        </w:rPr>
        <w:t xml:space="preserve">Силосного склада сухой золы с установкой связывания золы и отгрузочными устройствами в железнодорожный и автомобильный транспорт; </w:t>
      </w:r>
    </w:p>
    <w:p w:rsidR="00C46728" w:rsidRPr="00EB00F6" w:rsidRDefault="00C46728" w:rsidP="00775FE4">
      <w:pPr>
        <w:pStyle w:val="af2"/>
        <w:numPr>
          <w:ilvl w:val="0"/>
          <w:numId w:val="63"/>
        </w:numPr>
        <w:spacing w:after="0"/>
        <w:jc w:val="both"/>
        <w:rPr>
          <w:rFonts w:ascii="Times New Roman" w:hAnsi="Times New Roman"/>
          <w:bCs/>
          <w:sz w:val="26"/>
          <w:szCs w:val="26"/>
        </w:rPr>
      </w:pPr>
      <w:r w:rsidRPr="00EB00F6">
        <w:rPr>
          <w:rFonts w:ascii="Times New Roman" w:hAnsi="Times New Roman"/>
          <w:bCs/>
          <w:sz w:val="26"/>
          <w:szCs w:val="26"/>
        </w:rPr>
        <w:t>4-ой секции золошлакоотвала с возможностью укладки гидратированной и связанной золы;</w:t>
      </w:r>
    </w:p>
    <w:p w:rsidR="00C46728" w:rsidRPr="00EB00F6" w:rsidRDefault="00C46728" w:rsidP="00775FE4">
      <w:pPr>
        <w:pStyle w:val="af2"/>
        <w:numPr>
          <w:ilvl w:val="0"/>
          <w:numId w:val="63"/>
        </w:numPr>
        <w:spacing w:after="0"/>
        <w:jc w:val="both"/>
        <w:rPr>
          <w:rFonts w:ascii="Times New Roman" w:hAnsi="Times New Roman"/>
          <w:bCs/>
          <w:sz w:val="26"/>
          <w:szCs w:val="26"/>
        </w:rPr>
      </w:pPr>
      <w:r w:rsidRPr="00EB00F6">
        <w:rPr>
          <w:rFonts w:ascii="Times New Roman" w:hAnsi="Times New Roman"/>
          <w:bCs/>
          <w:sz w:val="26"/>
          <w:szCs w:val="26"/>
        </w:rPr>
        <w:t>Модернизация системы внутреннего пневмозолоудаления и гидрозолоудаления энергоблоков №</w:t>
      </w:r>
      <w:r w:rsidR="00332346">
        <w:rPr>
          <w:rFonts w:ascii="Times New Roman" w:hAnsi="Times New Roman"/>
          <w:bCs/>
          <w:sz w:val="26"/>
          <w:szCs w:val="26"/>
        </w:rPr>
        <w:t xml:space="preserve"> </w:t>
      </w:r>
      <w:r w:rsidRPr="00EB00F6">
        <w:rPr>
          <w:rFonts w:ascii="Times New Roman" w:hAnsi="Times New Roman"/>
          <w:bCs/>
          <w:sz w:val="26"/>
          <w:szCs w:val="26"/>
        </w:rPr>
        <w:t>1,2.</w:t>
      </w:r>
    </w:p>
    <w:p w:rsidR="00DA53A1" w:rsidRPr="00EB00F6" w:rsidRDefault="00DA53A1" w:rsidP="00DA53A1">
      <w:pPr>
        <w:pStyle w:val="af2"/>
        <w:spacing w:after="0"/>
        <w:ind w:left="0"/>
        <w:jc w:val="both"/>
        <w:rPr>
          <w:rFonts w:ascii="Times New Roman" w:hAnsi="Times New Roman"/>
          <w:b/>
          <w:bCs/>
          <w:sz w:val="24"/>
          <w:szCs w:val="24"/>
          <w:u w:val="single"/>
        </w:rPr>
      </w:pPr>
      <w:r w:rsidRPr="00EB00F6">
        <w:rPr>
          <w:rFonts w:ascii="Times New Roman" w:hAnsi="Times New Roman"/>
          <w:b/>
          <w:bCs/>
          <w:sz w:val="24"/>
          <w:szCs w:val="24"/>
          <w:u w:val="single"/>
        </w:rPr>
        <w:t>Яйвинская ГРЭС:</w:t>
      </w:r>
    </w:p>
    <w:p w:rsidR="00DA53A1" w:rsidRPr="00EB00F6" w:rsidRDefault="00DA53A1" w:rsidP="00775FE4">
      <w:pPr>
        <w:numPr>
          <w:ilvl w:val="0"/>
          <w:numId w:val="60"/>
        </w:numPr>
        <w:autoSpaceDE w:val="0"/>
        <w:autoSpaceDN w:val="0"/>
        <w:adjustRightInd w:val="0"/>
        <w:spacing w:line="276" w:lineRule="auto"/>
        <w:ind w:left="426"/>
        <w:jc w:val="both"/>
        <w:rPr>
          <w:sz w:val="26"/>
          <w:szCs w:val="26"/>
        </w:rPr>
      </w:pPr>
      <w:r w:rsidRPr="00EB00F6">
        <w:rPr>
          <w:sz w:val="26"/>
          <w:szCs w:val="26"/>
        </w:rPr>
        <w:t>Установка приборов учета на сбросе технической воды с охлаждения конденсаторов турбин в реку Яйва.</w:t>
      </w:r>
    </w:p>
    <w:p w:rsidR="009E5156" w:rsidRPr="00EB00F6" w:rsidRDefault="009E5156" w:rsidP="00DA53A1">
      <w:pPr>
        <w:spacing w:line="276" w:lineRule="auto"/>
        <w:contextualSpacing/>
        <w:jc w:val="both"/>
        <w:rPr>
          <w:rStyle w:val="af1"/>
          <w:sz w:val="26"/>
          <w:szCs w:val="26"/>
          <w:u w:val="single"/>
        </w:rPr>
      </w:pPr>
      <w:r w:rsidRPr="00EB00F6">
        <w:rPr>
          <w:rStyle w:val="af1"/>
          <w:sz w:val="26"/>
          <w:szCs w:val="26"/>
          <w:u w:val="single"/>
        </w:rPr>
        <w:t>Шатурская ГРЭС</w:t>
      </w:r>
      <w:r w:rsidR="00363182" w:rsidRPr="00EB00F6">
        <w:rPr>
          <w:rStyle w:val="af1"/>
          <w:sz w:val="26"/>
          <w:szCs w:val="26"/>
          <w:u w:val="single"/>
        </w:rPr>
        <w:t>:</w:t>
      </w:r>
    </w:p>
    <w:p w:rsidR="009E5156" w:rsidRPr="00EB00F6" w:rsidRDefault="009E5156" w:rsidP="00775FE4">
      <w:pPr>
        <w:numPr>
          <w:ilvl w:val="0"/>
          <w:numId w:val="60"/>
        </w:numPr>
        <w:autoSpaceDE w:val="0"/>
        <w:autoSpaceDN w:val="0"/>
        <w:adjustRightInd w:val="0"/>
        <w:spacing w:line="276" w:lineRule="auto"/>
        <w:ind w:left="426"/>
        <w:jc w:val="both"/>
        <w:rPr>
          <w:sz w:val="26"/>
          <w:szCs w:val="26"/>
        </w:rPr>
      </w:pPr>
      <w:r w:rsidRPr="00EB00F6">
        <w:rPr>
          <w:sz w:val="26"/>
          <w:szCs w:val="26"/>
        </w:rPr>
        <w:t>Оснащение приборами учета потребления артезианской воды и озёрной воды и на р.</w:t>
      </w:r>
      <w:r w:rsidR="00982B82">
        <w:rPr>
          <w:sz w:val="26"/>
          <w:szCs w:val="26"/>
        </w:rPr>
        <w:t> </w:t>
      </w:r>
      <w:r w:rsidRPr="00EB00F6">
        <w:rPr>
          <w:sz w:val="26"/>
          <w:szCs w:val="26"/>
        </w:rPr>
        <w:t>Поле;</w:t>
      </w:r>
    </w:p>
    <w:p w:rsidR="00DA53A1" w:rsidRPr="00EB00F6" w:rsidRDefault="00DA53A1" w:rsidP="00DA53A1">
      <w:pPr>
        <w:spacing w:line="276" w:lineRule="auto"/>
        <w:contextualSpacing/>
        <w:jc w:val="both"/>
        <w:rPr>
          <w:rStyle w:val="af1"/>
          <w:sz w:val="26"/>
          <w:szCs w:val="26"/>
          <w:u w:val="single"/>
        </w:rPr>
      </w:pPr>
      <w:r w:rsidRPr="00EB00F6">
        <w:rPr>
          <w:rStyle w:val="af1"/>
          <w:sz w:val="26"/>
          <w:szCs w:val="26"/>
          <w:u w:val="single"/>
        </w:rPr>
        <w:t>Смоленская ГРЭС</w:t>
      </w:r>
    </w:p>
    <w:p w:rsidR="00DA53A1" w:rsidRPr="00EB00F6" w:rsidRDefault="00DA53A1" w:rsidP="00775FE4">
      <w:pPr>
        <w:pStyle w:val="af2"/>
        <w:numPr>
          <w:ilvl w:val="0"/>
          <w:numId w:val="62"/>
        </w:numPr>
        <w:spacing w:after="0"/>
        <w:ind w:left="426"/>
        <w:jc w:val="both"/>
        <w:rPr>
          <w:rFonts w:ascii="Times New Roman" w:hAnsi="Times New Roman"/>
          <w:bCs/>
          <w:sz w:val="26"/>
          <w:szCs w:val="26"/>
        </w:rPr>
      </w:pPr>
      <w:r w:rsidRPr="00EB00F6">
        <w:rPr>
          <w:rFonts w:ascii="Times New Roman" w:hAnsi="Times New Roman"/>
          <w:bCs/>
          <w:sz w:val="26"/>
          <w:szCs w:val="26"/>
        </w:rPr>
        <w:t>Выполнение НИОКР и технико-экономического обоснования строительства нефильтруемого золоотвала, реконструкции водосбросных коммуникаций, насосной станции осветлённой воды;</w:t>
      </w:r>
    </w:p>
    <w:p w:rsidR="00DA53A1" w:rsidRPr="00EB00F6" w:rsidRDefault="00DA53A1" w:rsidP="00775FE4">
      <w:pPr>
        <w:pStyle w:val="af2"/>
        <w:numPr>
          <w:ilvl w:val="0"/>
          <w:numId w:val="62"/>
        </w:numPr>
        <w:spacing w:after="0"/>
        <w:ind w:left="426"/>
        <w:jc w:val="both"/>
        <w:rPr>
          <w:rFonts w:ascii="Times New Roman" w:hAnsi="Times New Roman"/>
          <w:bCs/>
          <w:sz w:val="26"/>
          <w:szCs w:val="26"/>
        </w:rPr>
      </w:pPr>
      <w:r w:rsidRPr="00EB00F6">
        <w:rPr>
          <w:rFonts w:ascii="Times New Roman" w:hAnsi="Times New Roman"/>
          <w:bCs/>
          <w:sz w:val="26"/>
          <w:szCs w:val="26"/>
        </w:rPr>
        <w:t>Реализация требований федерального законодательства по оснащению установок потребителей природных ресурсов приборами учета;</w:t>
      </w:r>
    </w:p>
    <w:p w:rsidR="00AC739E" w:rsidRPr="00EB00F6" w:rsidRDefault="00DA53A1" w:rsidP="00775FE4">
      <w:pPr>
        <w:pStyle w:val="af2"/>
        <w:numPr>
          <w:ilvl w:val="0"/>
          <w:numId w:val="62"/>
        </w:numPr>
        <w:spacing w:after="0"/>
        <w:ind w:left="426"/>
        <w:jc w:val="both"/>
        <w:rPr>
          <w:rFonts w:ascii="Times New Roman" w:hAnsi="Times New Roman"/>
          <w:b/>
          <w:bCs/>
          <w:sz w:val="24"/>
          <w:szCs w:val="24"/>
        </w:rPr>
      </w:pPr>
      <w:r w:rsidRPr="00EB00F6">
        <w:rPr>
          <w:rFonts w:ascii="Times New Roman" w:hAnsi="Times New Roman"/>
          <w:bCs/>
          <w:sz w:val="26"/>
          <w:szCs w:val="26"/>
        </w:rPr>
        <w:t xml:space="preserve">Реконструкция дымососов рециркуляции газов для снижения содержания в дымовых газах </w:t>
      </w:r>
      <w:r w:rsidRPr="00EB00F6">
        <w:rPr>
          <w:rFonts w:ascii="Times New Roman" w:hAnsi="Times New Roman"/>
          <w:bCs/>
          <w:sz w:val="26"/>
          <w:szCs w:val="26"/>
          <w:lang w:val="en-US"/>
        </w:rPr>
        <w:t>NOx</w:t>
      </w:r>
      <w:r w:rsidRPr="00EB00F6">
        <w:rPr>
          <w:rFonts w:ascii="Times New Roman" w:hAnsi="Times New Roman"/>
          <w:bCs/>
          <w:sz w:val="26"/>
          <w:szCs w:val="26"/>
        </w:rPr>
        <w:t xml:space="preserve"> до нормативных значений.</w:t>
      </w:r>
    </w:p>
    <w:p w:rsidR="00AF622B" w:rsidRPr="00EB00F6" w:rsidRDefault="00AF622B" w:rsidP="00E1244A">
      <w:pPr>
        <w:pStyle w:val="3"/>
        <w:numPr>
          <w:ilvl w:val="1"/>
          <w:numId w:val="75"/>
        </w:numPr>
      </w:pPr>
      <w:bookmarkStart w:id="79" w:name="_Toc305758411"/>
      <w:bookmarkStart w:id="80" w:name="_Toc306613019"/>
      <w:r w:rsidRPr="00EB00F6">
        <w:t>Метрологиче</w:t>
      </w:r>
      <w:r w:rsidR="00DA53A1" w:rsidRPr="00EB00F6">
        <w:t>ское обеспечение</w:t>
      </w:r>
      <w:bookmarkEnd w:id="79"/>
      <w:bookmarkEnd w:id="80"/>
    </w:p>
    <w:p w:rsidR="00AF622B" w:rsidRPr="00EB00F6" w:rsidRDefault="00AF622B" w:rsidP="00246A1C">
      <w:pPr>
        <w:spacing w:line="276" w:lineRule="auto"/>
        <w:ind w:firstLine="900"/>
        <w:jc w:val="both"/>
        <w:rPr>
          <w:sz w:val="26"/>
          <w:szCs w:val="26"/>
        </w:rPr>
      </w:pPr>
      <w:r w:rsidRPr="00EB00F6">
        <w:rPr>
          <w:sz w:val="26"/>
          <w:szCs w:val="26"/>
        </w:rPr>
        <w:t xml:space="preserve">Целью метрологического обеспечения в Обществе является обеспечение единства и требуемой точности измерений во всех производственных процессах при осуществлении деятельности по производству, преобразованию и передаче электрической и тепловой энергии. </w:t>
      </w:r>
    </w:p>
    <w:p w:rsidR="00AF622B" w:rsidRPr="00EB00F6" w:rsidRDefault="00AF622B" w:rsidP="00246A1C">
      <w:pPr>
        <w:spacing w:line="276" w:lineRule="auto"/>
        <w:jc w:val="both"/>
        <w:rPr>
          <w:sz w:val="26"/>
          <w:szCs w:val="26"/>
        </w:rPr>
      </w:pPr>
      <w:r w:rsidRPr="00EB00F6">
        <w:rPr>
          <w:sz w:val="26"/>
          <w:szCs w:val="26"/>
        </w:rPr>
        <w:t xml:space="preserve">Приоритетными направлениями технической политики в области метрологического обеспечения являются: </w:t>
      </w:r>
    </w:p>
    <w:p w:rsidR="00AF622B" w:rsidRPr="00EB00F6" w:rsidRDefault="00AF622B" w:rsidP="00775FE4">
      <w:pPr>
        <w:numPr>
          <w:ilvl w:val="0"/>
          <w:numId w:val="23"/>
        </w:numPr>
        <w:spacing w:line="276" w:lineRule="auto"/>
        <w:jc w:val="both"/>
        <w:rPr>
          <w:sz w:val="26"/>
          <w:szCs w:val="26"/>
        </w:rPr>
      </w:pPr>
      <w:r w:rsidRPr="00EB00F6">
        <w:rPr>
          <w:sz w:val="26"/>
          <w:szCs w:val="26"/>
        </w:rPr>
        <w:t xml:space="preserve">организация приведения локальных нормативных актов и стандартов в области метрологического обеспечения в соответствие требованиям законодательства РФ; </w:t>
      </w:r>
    </w:p>
    <w:p w:rsidR="00AF622B" w:rsidRPr="00EB00F6" w:rsidRDefault="00AF622B" w:rsidP="00775FE4">
      <w:pPr>
        <w:numPr>
          <w:ilvl w:val="0"/>
          <w:numId w:val="23"/>
        </w:numPr>
        <w:spacing w:line="276" w:lineRule="auto"/>
        <w:jc w:val="both"/>
        <w:rPr>
          <w:sz w:val="26"/>
          <w:szCs w:val="26"/>
        </w:rPr>
      </w:pPr>
      <w:r w:rsidRPr="00EB00F6">
        <w:rPr>
          <w:sz w:val="26"/>
          <w:szCs w:val="26"/>
        </w:rPr>
        <w:t xml:space="preserve">внедрение современных методов и средств измерений, автоматизированного контрольно-измерительного оборудования, оснащения калибровочных лабораторий современными установками для калибровки/поверки средств измерений и эталонными средствами, необходимой вычислительной техникой, транспортными средствами; </w:t>
      </w:r>
    </w:p>
    <w:p w:rsidR="00AF622B" w:rsidRPr="00EB00F6" w:rsidRDefault="00AF622B" w:rsidP="00775FE4">
      <w:pPr>
        <w:numPr>
          <w:ilvl w:val="0"/>
          <w:numId w:val="23"/>
        </w:numPr>
        <w:spacing w:line="276" w:lineRule="auto"/>
        <w:jc w:val="both"/>
        <w:rPr>
          <w:sz w:val="26"/>
          <w:szCs w:val="26"/>
        </w:rPr>
      </w:pPr>
      <w:r w:rsidRPr="00EB00F6">
        <w:rPr>
          <w:sz w:val="26"/>
          <w:szCs w:val="26"/>
        </w:rPr>
        <w:t xml:space="preserve">планирование организации метрологического обеспечения с повышенной точностью для инновационных типов нового оборудования; </w:t>
      </w:r>
    </w:p>
    <w:p w:rsidR="00AF622B" w:rsidRPr="00EB00F6" w:rsidRDefault="00AF622B" w:rsidP="00775FE4">
      <w:pPr>
        <w:numPr>
          <w:ilvl w:val="0"/>
          <w:numId w:val="23"/>
        </w:numPr>
        <w:spacing w:line="276" w:lineRule="auto"/>
        <w:jc w:val="both"/>
        <w:rPr>
          <w:sz w:val="26"/>
          <w:szCs w:val="26"/>
        </w:rPr>
      </w:pPr>
      <w:r w:rsidRPr="00EB00F6">
        <w:rPr>
          <w:sz w:val="26"/>
          <w:szCs w:val="26"/>
        </w:rPr>
        <w:t xml:space="preserve">разработка стандартов по созданию системы метрологического обеспечения на всех этапах, начиная  с планирования работ до выборочного контроля качества их выполнения; </w:t>
      </w:r>
    </w:p>
    <w:p w:rsidR="00AF622B" w:rsidRPr="00EB00F6" w:rsidRDefault="00AF622B" w:rsidP="00775FE4">
      <w:pPr>
        <w:numPr>
          <w:ilvl w:val="0"/>
          <w:numId w:val="23"/>
        </w:numPr>
        <w:spacing w:line="276" w:lineRule="auto"/>
        <w:jc w:val="both"/>
        <w:rPr>
          <w:sz w:val="26"/>
          <w:szCs w:val="26"/>
        </w:rPr>
      </w:pPr>
      <w:r w:rsidRPr="00EB00F6">
        <w:rPr>
          <w:sz w:val="26"/>
          <w:szCs w:val="26"/>
        </w:rPr>
        <w:t>проведение аккредитации на техническую компетентность метрологических служб</w:t>
      </w:r>
      <w:r w:rsidR="00DC53AD" w:rsidRPr="00EB00F6">
        <w:rPr>
          <w:sz w:val="26"/>
          <w:szCs w:val="26"/>
        </w:rPr>
        <w:t xml:space="preserve"> </w:t>
      </w:r>
      <w:r w:rsidRPr="00EB00F6">
        <w:rPr>
          <w:sz w:val="26"/>
          <w:szCs w:val="26"/>
        </w:rPr>
        <w:t xml:space="preserve">исполнительного аппарата и филиалов. </w:t>
      </w:r>
    </w:p>
    <w:p w:rsidR="00AF622B" w:rsidRPr="00EB00F6" w:rsidRDefault="00AF622B" w:rsidP="00246A1C">
      <w:pPr>
        <w:spacing w:line="276" w:lineRule="auto"/>
        <w:ind w:firstLine="720"/>
        <w:jc w:val="both"/>
        <w:rPr>
          <w:sz w:val="26"/>
          <w:szCs w:val="26"/>
        </w:rPr>
      </w:pPr>
      <w:r w:rsidRPr="00EB00F6">
        <w:rPr>
          <w:sz w:val="26"/>
          <w:szCs w:val="26"/>
        </w:rPr>
        <w:t xml:space="preserve">Все </w:t>
      </w:r>
      <w:r w:rsidR="00DC53AD" w:rsidRPr="00EB00F6">
        <w:rPr>
          <w:sz w:val="26"/>
          <w:szCs w:val="26"/>
        </w:rPr>
        <w:t>средства измерений,</w:t>
      </w:r>
      <w:r w:rsidRPr="00EB00F6">
        <w:rPr>
          <w:sz w:val="26"/>
          <w:szCs w:val="26"/>
        </w:rPr>
        <w:t xml:space="preserve"> применяемые </w:t>
      </w:r>
      <w:r w:rsidR="00DC53AD" w:rsidRPr="00EB00F6">
        <w:rPr>
          <w:sz w:val="26"/>
          <w:szCs w:val="26"/>
        </w:rPr>
        <w:t>в Обществе</w:t>
      </w:r>
      <w:r w:rsidRPr="00EB00F6">
        <w:rPr>
          <w:sz w:val="26"/>
          <w:szCs w:val="26"/>
        </w:rPr>
        <w:t>, должны отвечать следующим</w:t>
      </w:r>
      <w:r w:rsidR="00DC53AD" w:rsidRPr="00EB00F6">
        <w:rPr>
          <w:sz w:val="26"/>
          <w:szCs w:val="26"/>
        </w:rPr>
        <w:t xml:space="preserve"> требованиям:</w:t>
      </w:r>
    </w:p>
    <w:p w:rsidR="00AF622B" w:rsidRPr="00EB00F6" w:rsidRDefault="00DC53AD" w:rsidP="00775FE4">
      <w:pPr>
        <w:numPr>
          <w:ilvl w:val="0"/>
          <w:numId w:val="24"/>
        </w:numPr>
        <w:spacing w:line="276" w:lineRule="auto"/>
        <w:jc w:val="both"/>
        <w:rPr>
          <w:sz w:val="26"/>
          <w:szCs w:val="26"/>
        </w:rPr>
      </w:pPr>
      <w:r w:rsidRPr="00EB00F6">
        <w:rPr>
          <w:sz w:val="26"/>
          <w:szCs w:val="26"/>
        </w:rPr>
        <w:t xml:space="preserve">средства измерений </w:t>
      </w:r>
      <w:r w:rsidR="00AF622B" w:rsidRPr="00EB00F6">
        <w:rPr>
          <w:sz w:val="26"/>
          <w:szCs w:val="26"/>
        </w:rPr>
        <w:t xml:space="preserve">должны быть зарегистрированы в Государственном реестре </w:t>
      </w:r>
      <w:r w:rsidRPr="00EB00F6">
        <w:rPr>
          <w:sz w:val="26"/>
          <w:szCs w:val="26"/>
        </w:rPr>
        <w:t xml:space="preserve">средств измерений </w:t>
      </w:r>
      <w:r w:rsidR="00AF622B" w:rsidRPr="00EB00F6">
        <w:rPr>
          <w:sz w:val="26"/>
          <w:szCs w:val="26"/>
        </w:rPr>
        <w:t>(внесены в Федеральный информационный фонд по обеспечению единства измерений), допущены к</w:t>
      </w:r>
      <w:r w:rsidRPr="00EB00F6">
        <w:rPr>
          <w:sz w:val="26"/>
          <w:szCs w:val="26"/>
        </w:rPr>
        <w:t xml:space="preserve"> </w:t>
      </w:r>
      <w:r w:rsidR="00AF622B" w:rsidRPr="00EB00F6">
        <w:rPr>
          <w:sz w:val="26"/>
          <w:szCs w:val="26"/>
        </w:rPr>
        <w:t xml:space="preserve">применению в РФ и находиться в исправном состоянии; </w:t>
      </w:r>
    </w:p>
    <w:p w:rsidR="00AF622B" w:rsidRPr="00EB00F6" w:rsidRDefault="00AF622B" w:rsidP="00775FE4">
      <w:pPr>
        <w:numPr>
          <w:ilvl w:val="0"/>
          <w:numId w:val="24"/>
        </w:numPr>
        <w:spacing w:line="276" w:lineRule="auto"/>
        <w:jc w:val="both"/>
        <w:rPr>
          <w:sz w:val="26"/>
          <w:szCs w:val="26"/>
        </w:rPr>
      </w:pPr>
      <w:r w:rsidRPr="00EB00F6">
        <w:rPr>
          <w:sz w:val="26"/>
          <w:szCs w:val="26"/>
        </w:rPr>
        <w:t xml:space="preserve">метрологические характеристики </w:t>
      </w:r>
      <w:r w:rsidR="008C56BD" w:rsidRPr="00EB00F6">
        <w:rPr>
          <w:sz w:val="26"/>
          <w:szCs w:val="26"/>
        </w:rPr>
        <w:t>средств измерений</w:t>
      </w:r>
      <w:r w:rsidRPr="00EB00F6">
        <w:rPr>
          <w:sz w:val="26"/>
          <w:szCs w:val="26"/>
        </w:rPr>
        <w:t xml:space="preserve"> должны соответствовать нормам точности измерения конкретного измеряемого параметра согласно действующим государственным и отраслевым нормативным требованиям</w:t>
      </w:r>
      <w:r w:rsidR="00DC53AD" w:rsidRPr="00EB00F6">
        <w:rPr>
          <w:sz w:val="26"/>
          <w:szCs w:val="26"/>
        </w:rPr>
        <w:t xml:space="preserve"> </w:t>
      </w:r>
      <w:r w:rsidRPr="00EB00F6">
        <w:rPr>
          <w:sz w:val="26"/>
          <w:szCs w:val="26"/>
        </w:rPr>
        <w:t xml:space="preserve">по обеспечению единства измерений; </w:t>
      </w:r>
    </w:p>
    <w:p w:rsidR="00AF622B" w:rsidRPr="00EB00F6" w:rsidRDefault="00AF622B" w:rsidP="00775FE4">
      <w:pPr>
        <w:numPr>
          <w:ilvl w:val="0"/>
          <w:numId w:val="24"/>
        </w:numPr>
        <w:spacing w:line="276" w:lineRule="auto"/>
        <w:jc w:val="both"/>
        <w:rPr>
          <w:sz w:val="26"/>
          <w:szCs w:val="26"/>
        </w:rPr>
      </w:pPr>
      <w:r w:rsidRPr="00EB00F6">
        <w:rPr>
          <w:sz w:val="26"/>
          <w:szCs w:val="26"/>
        </w:rPr>
        <w:t xml:space="preserve">вновь устанавливаемые (при аварийной или плановой </w:t>
      </w:r>
      <w:r w:rsidR="00DC53AD" w:rsidRPr="00EB00F6">
        <w:rPr>
          <w:sz w:val="26"/>
          <w:szCs w:val="26"/>
        </w:rPr>
        <w:t>з</w:t>
      </w:r>
      <w:r w:rsidRPr="00EB00F6">
        <w:rPr>
          <w:sz w:val="26"/>
          <w:szCs w:val="26"/>
        </w:rPr>
        <w:t xml:space="preserve">амене) </w:t>
      </w:r>
      <w:r w:rsidR="00DC53AD" w:rsidRPr="00EB00F6">
        <w:rPr>
          <w:sz w:val="26"/>
          <w:szCs w:val="26"/>
        </w:rPr>
        <w:t xml:space="preserve">средства измерений </w:t>
      </w:r>
      <w:r w:rsidRPr="00EB00F6">
        <w:rPr>
          <w:sz w:val="26"/>
          <w:szCs w:val="26"/>
        </w:rPr>
        <w:t>должны</w:t>
      </w:r>
      <w:r w:rsidR="00DC53AD" w:rsidRPr="00EB00F6">
        <w:rPr>
          <w:sz w:val="26"/>
          <w:szCs w:val="26"/>
        </w:rPr>
        <w:t xml:space="preserve"> </w:t>
      </w:r>
      <w:r w:rsidRPr="00EB00F6">
        <w:rPr>
          <w:sz w:val="26"/>
          <w:szCs w:val="26"/>
        </w:rPr>
        <w:t>быть аттестованы на соответствие требованиям</w:t>
      </w:r>
      <w:r w:rsidR="00DC53AD" w:rsidRPr="00EB00F6">
        <w:rPr>
          <w:sz w:val="26"/>
          <w:szCs w:val="26"/>
        </w:rPr>
        <w:t>;</w:t>
      </w:r>
      <w:r w:rsidRPr="00EB00F6">
        <w:rPr>
          <w:sz w:val="26"/>
          <w:szCs w:val="26"/>
        </w:rPr>
        <w:t xml:space="preserve"> </w:t>
      </w:r>
    </w:p>
    <w:p w:rsidR="00AF622B" w:rsidRPr="00EB00F6" w:rsidRDefault="00DC53AD" w:rsidP="00775FE4">
      <w:pPr>
        <w:numPr>
          <w:ilvl w:val="0"/>
          <w:numId w:val="24"/>
        </w:numPr>
        <w:spacing w:line="276" w:lineRule="auto"/>
        <w:jc w:val="both"/>
        <w:rPr>
          <w:sz w:val="26"/>
          <w:szCs w:val="26"/>
        </w:rPr>
      </w:pPr>
      <w:r w:rsidRPr="00EB00F6">
        <w:rPr>
          <w:sz w:val="26"/>
          <w:szCs w:val="26"/>
        </w:rPr>
        <w:t xml:space="preserve">средства измерений </w:t>
      </w:r>
      <w:r w:rsidR="00AF622B" w:rsidRPr="00EB00F6">
        <w:rPr>
          <w:sz w:val="26"/>
          <w:szCs w:val="26"/>
        </w:rPr>
        <w:t>должны быть поверены (калиброваны) в установленном порядке</w:t>
      </w:r>
      <w:r w:rsidRPr="00EB00F6">
        <w:rPr>
          <w:sz w:val="26"/>
          <w:szCs w:val="26"/>
        </w:rPr>
        <w:t xml:space="preserve"> </w:t>
      </w:r>
      <w:r w:rsidR="00AF622B" w:rsidRPr="00EB00F6">
        <w:rPr>
          <w:sz w:val="26"/>
          <w:szCs w:val="26"/>
        </w:rPr>
        <w:t>и иметь</w:t>
      </w:r>
      <w:r w:rsidRPr="00EB00F6">
        <w:rPr>
          <w:sz w:val="26"/>
          <w:szCs w:val="26"/>
        </w:rPr>
        <w:t xml:space="preserve"> </w:t>
      </w:r>
      <w:r w:rsidR="00AF622B" w:rsidRPr="00EB00F6">
        <w:rPr>
          <w:sz w:val="26"/>
          <w:szCs w:val="26"/>
        </w:rPr>
        <w:t>действующие свидетельство и/или клеймо о поверке, запись в</w:t>
      </w:r>
      <w:r w:rsidRPr="00EB00F6">
        <w:rPr>
          <w:sz w:val="26"/>
          <w:szCs w:val="26"/>
        </w:rPr>
        <w:t xml:space="preserve"> </w:t>
      </w:r>
      <w:r w:rsidR="00AF622B" w:rsidRPr="00EB00F6">
        <w:rPr>
          <w:sz w:val="26"/>
          <w:szCs w:val="26"/>
        </w:rPr>
        <w:t>эксплуатационных документах</w:t>
      </w:r>
      <w:r w:rsidRPr="00EB00F6">
        <w:rPr>
          <w:sz w:val="26"/>
          <w:szCs w:val="26"/>
        </w:rPr>
        <w:t>;</w:t>
      </w:r>
      <w:r w:rsidR="00AF622B" w:rsidRPr="00EB00F6">
        <w:rPr>
          <w:sz w:val="26"/>
          <w:szCs w:val="26"/>
        </w:rPr>
        <w:t xml:space="preserve"> </w:t>
      </w:r>
    </w:p>
    <w:p w:rsidR="00AF622B" w:rsidRPr="00EB00F6" w:rsidRDefault="00AF622B" w:rsidP="00775FE4">
      <w:pPr>
        <w:numPr>
          <w:ilvl w:val="0"/>
          <w:numId w:val="24"/>
        </w:numPr>
        <w:spacing w:line="276" w:lineRule="auto"/>
        <w:jc w:val="both"/>
        <w:rPr>
          <w:sz w:val="26"/>
          <w:szCs w:val="26"/>
        </w:rPr>
      </w:pPr>
      <w:r w:rsidRPr="00EB00F6">
        <w:rPr>
          <w:sz w:val="26"/>
          <w:szCs w:val="26"/>
        </w:rPr>
        <w:t xml:space="preserve">измерения (за исключением прямых измерений) должны выполняться по </w:t>
      </w:r>
      <w:r w:rsidR="00DC53AD" w:rsidRPr="00EB00F6">
        <w:rPr>
          <w:sz w:val="26"/>
          <w:szCs w:val="26"/>
        </w:rPr>
        <w:t>а</w:t>
      </w:r>
      <w:r w:rsidRPr="00EB00F6">
        <w:rPr>
          <w:sz w:val="26"/>
          <w:szCs w:val="26"/>
        </w:rPr>
        <w:t>ттестованным в установленном порядк</w:t>
      </w:r>
      <w:r w:rsidR="00DC53AD" w:rsidRPr="00EB00F6">
        <w:rPr>
          <w:sz w:val="26"/>
          <w:szCs w:val="26"/>
        </w:rPr>
        <w:t>е методикам (методам) измерений;</w:t>
      </w:r>
      <w:r w:rsidRPr="00EB00F6">
        <w:rPr>
          <w:sz w:val="26"/>
          <w:szCs w:val="26"/>
        </w:rPr>
        <w:t xml:space="preserve"> </w:t>
      </w:r>
    </w:p>
    <w:p w:rsidR="00AF622B" w:rsidRPr="00EB00F6" w:rsidRDefault="00DC53AD" w:rsidP="00775FE4">
      <w:pPr>
        <w:numPr>
          <w:ilvl w:val="0"/>
          <w:numId w:val="24"/>
        </w:numPr>
        <w:spacing w:line="276" w:lineRule="auto"/>
        <w:jc w:val="both"/>
        <w:rPr>
          <w:sz w:val="26"/>
          <w:szCs w:val="26"/>
        </w:rPr>
      </w:pPr>
      <w:r w:rsidRPr="00EB00F6">
        <w:rPr>
          <w:sz w:val="26"/>
          <w:szCs w:val="26"/>
        </w:rPr>
        <w:t>д</w:t>
      </w:r>
      <w:r w:rsidR="00AF622B" w:rsidRPr="00EB00F6">
        <w:rPr>
          <w:sz w:val="26"/>
          <w:szCs w:val="26"/>
        </w:rPr>
        <w:t xml:space="preserve">олжны быть исключены из цикла измерений во всех производственных процессах при осуществлении деятельности по </w:t>
      </w:r>
      <w:r w:rsidRPr="00EB00F6">
        <w:rPr>
          <w:sz w:val="26"/>
          <w:szCs w:val="26"/>
        </w:rPr>
        <w:t>производству</w:t>
      </w:r>
      <w:r w:rsidR="00AF622B" w:rsidRPr="00EB00F6">
        <w:rPr>
          <w:sz w:val="26"/>
          <w:szCs w:val="26"/>
        </w:rPr>
        <w:t xml:space="preserve">, преобразованию, передаче </w:t>
      </w:r>
      <w:r w:rsidRPr="00EB00F6">
        <w:rPr>
          <w:sz w:val="26"/>
          <w:szCs w:val="26"/>
        </w:rPr>
        <w:t>э</w:t>
      </w:r>
      <w:r w:rsidR="00AF622B" w:rsidRPr="00EB00F6">
        <w:rPr>
          <w:sz w:val="26"/>
          <w:szCs w:val="26"/>
        </w:rPr>
        <w:t xml:space="preserve">лектрической </w:t>
      </w:r>
      <w:r w:rsidRPr="00EB00F6">
        <w:rPr>
          <w:sz w:val="26"/>
          <w:szCs w:val="26"/>
        </w:rPr>
        <w:t>и тепловой энергии,</w:t>
      </w:r>
      <w:r w:rsidR="00AF622B" w:rsidRPr="00EB00F6">
        <w:rPr>
          <w:sz w:val="26"/>
          <w:szCs w:val="26"/>
        </w:rPr>
        <w:t xml:space="preserve"> технические средства, не являющиеся </w:t>
      </w:r>
      <w:r w:rsidRPr="00EB00F6">
        <w:rPr>
          <w:sz w:val="26"/>
          <w:szCs w:val="26"/>
        </w:rPr>
        <w:t>средствами измерений;</w:t>
      </w:r>
      <w:r w:rsidR="00AF622B" w:rsidRPr="00EB00F6">
        <w:rPr>
          <w:sz w:val="26"/>
          <w:szCs w:val="26"/>
        </w:rPr>
        <w:t xml:space="preserve"> </w:t>
      </w:r>
    </w:p>
    <w:p w:rsidR="00AF622B" w:rsidRPr="00EB00F6" w:rsidRDefault="00DC53AD" w:rsidP="00246A1C">
      <w:pPr>
        <w:spacing w:line="276" w:lineRule="auto"/>
        <w:ind w:firstLine="720"/>
        <w:jc w:val="both"/>
        <w:rPr>
          <w:sz w:val="26"/>
          <w:szCs w:val="26"/>
        </w:rPr>
      </w:pPr>
      <w:r w:rsidRPr="00EB00F6">
        <w:rPr>
          <w:sz w:val="26"/>
          <w:szCs w:val="26"/>
        </w:rPr>
        <w:t>Д</w:t>
      </w:r>
      <w:r w:rsidR="00AF622B" w:rsidRPr="00EB00F6">
        <w:rPr>
          <w:sz w:val="26"/>
          <w:szCs w:val="26"/>
        </w:rPr>
        <w:t xml:space="preserve">олжна осуществляться плановая замена </w:t>
      </w:r>
      <w:r w:rsidRPr="00EB00F6">
        <w:rPr>
          <w:sz w:val="26"/>
          <w:szCs w:val="26"/>
        </w:rPr>
        <w:t>средств измерений,</w:t>
      </w:r>
      <w:r w:rsidR="00AF622B" w:rsidRPr="00EB00F6">
        <w:rPr>
          <w:sz w:val="26"/>
          <w:szCs w:val="26"/>
        </w:rPr>
        <w:t xml:space="preserve"> имеющих сверхнормативный износ, реализуемая в рамках программы модернизации </w:t>
      </w:r>
      <w:r w:rsidRPr="00EB00F6">
        <w:rPr>
          <w:sz w:val="26"/>
          <w:szCs w:val="26"/>
        </w:rPr>
        <w:t>средств измерений</w:t>
      </w:r>
      <w:r w:rsidR="00AF622B" w:rsidRPr="00EB00F6">
        <w:rPr>
          <w:sz w:val="26"/>
          <w:szCs w:val="26"/>
        </w:rPr>
        <w:t xml:space="preserve"> по следующим направлениям: </w:t>
      </w:r>
    </w:p>
    <w:p w:rsidR="00AF622B" w:rsidRPr="00EB00F6" w:rsidRDefault="00AF622B" w:rsidP="00775FE4">
      <w:pPr>
        <w:numPr>
          <w:ilvl w:val="0"/>
          <w:numId w:val="25"/>
        </w:numPr>
        <w:spacing w:line="276" w:lineRule="auto"/>
        <w:jc w:val="both"/>
        <w:rPr>
          <w:sz w:val="26"/>
          <w:szCs w:val="26"/>
        </w:rPr>
      </w:pPr>
      <w:r w:rsidRPr="00EB00F6">
        <w:rPr>
          <w:sz w:val="26"/>
          <w:szCs w:val="26"/>
        </w:rPr>
        <w:t xml:space="preserve">полная модернизация </w:t>
      </w:r>
      <w:r w:rsidR="008C56BD" w:rsidRPr="00EB00F6">
        <w:rPr>
          <w:sz w:val="26"/>
          <w:szCs w:val="26"/>
        </w:rPr>
        <w:t xml:space="preserve">и соответствие установленным требованиям </w:t>
      </w:r>
      <w:r w:rsidR="00DC53AD" w:rsidRPr="00EB00F6">
        <w:rPr>
          <w:sz w:val="26"/>
          <w:szCs w:val="26"/>
        </w:rPr>
        <w:t>средств измерений</w:t>
      </w:r>
      <w:r w:rsidRPr="00EB00F6">
        <w:rPr>
          <w:sz w:val="26"/>
          <w:szCs w:val="26"/>
        </w:rPr>
        <w:t xml:space="preserve"> </w:t>
      </w:r>
      <w:r w:rsidR="008C56BD" w:rsidRPr="00EB00F6">
        <w:rPr>
          <w:sz w:val="26"/>
          <w:szCs w:val="26"/>
        </w:rPr>
        <w:t xml:space="preserve">находящихся </w:t>
      </w:r>
      <w:r w:rsidRPr="00EB00F6">
        <w:rPr>
          <w:sz w:val="26"/>
          <w:szCs w:val="26"/>
        </w:rPr>
        <w:t xml:space="preserve">в сфере государственного регулирования; </w:t>
      </w:r>
    </w:p>
    <w:p w:rsidR="00AF622B" w:rsidRPr="00EB00F6" w:rsidRDefault="00AF622B" w:rsidP="00775FE4">
      <w:pPr>
        <w:numPr>
          <w:ilvl w:val="0"/>
          <w:numId w:val="25"/>
        </w:numPr>
        <w:spacing w:line="276" w:lineRule="auto"/>
        <w:jc w:val="both"/>
        <w:rPr>
          <w:sz w:val="26"/>
          <w:szCs w:val="26"/>
        </w:rPr>
      </w:pPr>
      <w:r w:rsidRPr="00EB00F6">
        <w:rPr>
          <w:sz w:val="26"/>
          <w:szCs w:val="26"/>
        </w:rPr>
        <w:t xml:space="preserve">модернизация </w:t>
      </w:r>
      <w:r w:rsidR="00DC53AD" w:rsidRPr="00EB00F6">
        <w:rPr>
          <w:sz w:val="26"/>
          <w:szCs w:val="26"/>
        </w:rPr>
        <w:t>средств измерений</w:t>
      </w:r>
      <w:r w:rsidRPr="00EB00F6">
        <w:rPr>
          <w:sz w:val="26"/>
          <w:szCs w:val="26"/>
        </w:rPr>
        <w:t>, используемых для мониторинга технологических параметров оборудования</w:t>
      </w:r>
      <w:r w:rsidR="00DC53AD" w:rsidRPr="00EB00F6">
        <w:rPr>
          <w:sz w:val="26"/>
          <w:szCs w:val="26"/>
        </w:rPr>
        <w:t>;</w:t>
      </w:r>
      <w:r w:rsidRPr="00EB00F6">
        <w:rPr>
          <w:sz w:val="26"/>
          <w:szCs w:val="26"/>
        </w:rPr>
        <w:t xml:space="preserve"> </w:t>
      </w:r>
    </w:p>
    <w:p w:rsidR="00DC53AD" w:rsidRPr="00EB00F6" w:rsidRDefault="00AF622B" w:rsidP="00246A1C">
      <w:pPr>
        <w:spacing w:line="276" w:lineRule="auto"/>
        <w:ind w:firstLine="900"/>
        <w:jc w:val="both"/>
        <w:rPr>
          <w:sz w:val="26"/>
          <w:szCs w:val="26"/>
        </w:rPr>
      </w:pPr>
      <w:r w:rsidRPr="00EB00F6">
        <w:rPr>
          <w:sz w:val="26"/>
          <w:szCs w:val="26"/>
        </w:rPr>
        <w:t xml:space="preserve">Приоритетом является замена изношенных </w:t>
      </w:r>
      <w:r w:rsidR="00DC53AD" w:rsidRPr="00EB00F6">
        <w:rPr>
          <w:sz w:val="26"/>
          <w:szCs w:val="26"/>
        </w:rPr>
        <w:t>средств измерений</w:t>
      </w:r>
      <w:r w:rsidRPr="00EB00F6">
        <w:rPr>
          <w:sz w:val="26"/>
          <w:szCs w:val="26"/>
        </w:rPr>
        <w:t xml:space="preserve"> на многофункциональные</w:t>
      </w:r>
      <w:r w:rsidR="00DC53AD" w:rsidRPr="00EB00F6">
        <w:rPr>
          <w:sz w:val="26"/>
          <w:szCs w:val="26"/>
        </w:rPr>
        <w:t>,</w:t>
      </w:r>
      <w:r w:rsidRPr="00EB00F6">
        <w:rPr>
          <w:sz w:val="26"/>
          <w:szCs w:val="26"/>
        </w:rPr>
        <w:t xml:space="preserve"> нового поколения (цифровые, имеющие возможность передачи сигнала на</w:t>
      </w:r>
      <w:r w:rsidR="00DC53AD" w:rsidRPr="00EB00F6">
        <w:rPr>
          <w:sz w:val="26"/>
          <w:szCs w:val="26"/>
        </w:rPr>
        <w:t xml:space="preserve"> </w:t>
      </w:r>
      <w:r w:rsidRPr="00EB00F6">
        <w:rPr>
          <w:sz w:val="26"/>
          <w:szCs w:val="26"/>
        </w:rPr>
        <w:t>расстояние) с</w:t>
      </w:r>
      <w:r w:rsidR="00DC53AD" w:rsidRPr="00EB00F6">
        <w:rPr>
          <w:sz w:val="26"/>
          <w:szCs w:val="26"/>
        </w:rPr>
        <w:t xml:space="preserve"> </w:t>
      </w:r>
      <w:r w:rsidRPr="00EB00F6">
        <w:rPr>
          <w:sz w:val="26"/>
          <w:szCs w:val="26"/>
        </w:rPr>
        <w:t>увеличенным межкалибровочным, межповерочным интервалом.</w:t>
      </w:r>
    </w:p>
    <w:p w:rsidR="00EE3E72" w:rsidRPr="00EB00F6" w:rsidRDefault="00EE3E72" w:rsidP="00E1244A">
      <w:pPr>
        <w:pStyle w:val="3"/>
        <w:numPr>
          <w:ilvl w:val="1"/>
          <w:numId w:val="75"/>
        </w:numPr>
      </w:pPr>
      <w:r w:rsidRPr="00EB00F6">
        <w:t xml:space="preserve"> </w:t>
      </w:r>
      <w:bookmarkStart w:id="81" w:name="_Toc305758412"/>
      <w:bookmarkStart w:id="82" w:name="_Toc306613020"/>
      <w:r w:rsidRPr="00EB00F6">
        <w:t>Энергосбережение и повышение энергетической эффективности</w:t>
      </w:r>
      <w:bookmarkEnd w:id="81"/>
      <w:bookmarkEnd w:id="82"/>
      <w:r w:rsidRPr="00EB00F6">
        <w:t xml:space="preserve"> </w:t>
      </w:r>
    </w:p>
    <w:p w:rsidR="00EE3E72" w:rsidRPr="00EB00F6" w:rsidRDefault="00EE3E72" w:rsidP="0053366D">
      <w:pPr>
        <w:spacing w:line="276" w:lineRule="auto"/>
        <w:ind w:firstLine="900"/>
        <w:jc w:val="both"/>
        <w:rPr>
          <w:sz w:val="26"/>
          <w:szCs w:val="26"/>
        </w:rPr>
      </w:pPr>
      <w:r w:rsidRPr="00EB00F6">
        <w:rPr>
          <w:sz w:val="26"/>
          <w:szCs w:val="26"/>
        </w:rPr>
        <w:t xml:space="preserve">Техническая политика Общества в области энергосбережения и повышения  энергетической эффективности направлена на реализацию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состоит в реализации требований и мероприятий по проведению обязательного  энергетического обследования, учету всех видов используемых энергетических ресурсов, учету требований к энергоэффективности зданий, сооружений, требований к «энергетическому паспорту», а также исполнения соответствующих обязанностей. Целями и задачами являются энергосбережение и повышение энергетической эффективности филиалов Общества через сокращение потерь по основному виду деятельности (сокращение потерь тепло- и электроэнергии при производстве и передаче) и сокращение потребления всех видов энергетических ресурсов, и реализуется через разработку программных мероприятий, обеспечивающих: </w:t>
      </w:r>
    </w:p>
    <w:p w:rsidR="00EE3E72" w:rsidRPr="00EB00F6" w:rsidRDefault="00AC3EC0" w:rsidP="00775FE4">
      <w:pPr>
        <w:numPr>
          <w:ilvl w:val="0"/>
          <w:numId w:val="26"/>
        </w:numPr>
        <w:tabs>
          <w:tab w:val="clear" w:pos="720"/>
          <w:tab w:val="num" w:pos="426"/>
        </w:tabs>
        <w:spacing w:line="276" w:lineRule="auto"/>
        <w:ind w:left="426"/>
        <w:jc w:val="both"/>
        <w:rPr>
          <w:sz w:val="26"/>
          <w:szCs w:val="26"/>
        </w:rPr>
      </w:pPr>
      <w:r w:rsidRPr="00EB00F6">
        <w:rPr>
          <w:sz w:val="26"/>
          <w:szCs w:val="26"/>
        </w:rPr>
        <w:t>в</w:t>
      </w:r>
      <w:r w:rsidR="00EE3E72" w:rsidRPr="00EB00F6">
        <w:rPr>
          <w:sz w:val="26"/>
          <w:szCs w:val="26"/>
        </w:rPr>
        <w:t>ыполнение</w:t>
      </w:r>
      <w:r w:rsidRPr="00EB00F6">
        <w:rPr>
          <w:sz w:val="26"/>
          <w:szCs w:val="26"/>
        </w:rPr>
        <w:t xml:space="preserve"> </w:t>
      </w:r>
      <w:r w:rsidR="00EE3E72" w:rsidRPr="00EB00F6">
        <w:rPr>
          <w:sz w:val="26"/>
          <w:szCs w:val="26"/>
        </w:rPr>
        <w:t>требований законодательства Р</w:t>
      </w:r>
      <w:r w:rsidR="00982B82">
        <w:rPr>
          <w:sz w:val="26"/>
          <w:szCs w:val="26"/>
        </w:rPr>
        <w:t xml:space="preserve">оссийской </w:t>
      </w:r>
      <w:r w:rsidR="00EE3E72" w:rsidRPr="00EB00F6">
        <w:rPr>
          <w:sz w:val="26"/>
          <w:szCs w:val="26"/>
        </w:rPr>
        <w:t>Ф</w:t>
      </w:r>
      <w:r w:rsidR="00982B82">
        <w:rPr>
          <w:sz w:val="26"/>
          <w:szCs w:val="26"/>
        </w:rPr>
        <w:t>едерации</w:t>
      </w:r>
      <w:r w:rsidR="00EE3E72" w:rsidRPr="00EB00F6">
        <w:rPr>
          <w:sz w:val="26"/>
          <w:szCs w:val="26"/>
        </w:rPr>
        <w:t xml:space="preserve"> и других нормативно-правовых</w:t>
      </w:r>
      <w:r w:rsidRPr="00EB00F6">
        <w:rPr>
          <w:sz w:val="26"/>
          <w:szCs w:val="26"/>
        </w:rPr>
        <w:t xml:space="preserve"> </w:t>
      </w:r>
      <w:r w:rsidR="00EE3E72" w:rsidRPr="00EB00F6">
        <w:rPr>
          <w:sz w:val="26"/>
          <w:szCs w:val="26"/>
        </w:rPr>
        <w:t>актов в</w:t>
      </w:r>
      <w:r w:rsidRPr="00EB00F6">
        <w:rPr>
          <w:sz w:val="26"/>
          <w:szCs w:val="26"/>
        </w:rPr>
        <w:t xml:space="preserve"> </w:t>
      </w:r>
      <w:r w:rsidR="00EE3E72" w:rsidRPr="00EB00F6">
        <w:rPr>
          <w:sz w:val="26"/>
          <w:szCs w:val="26"/>
        </w:rPr>
        <w:t xml:space="preserve">области энергосбережения и повышения энергетической эффективности; </w:t>
      </w:r>
    </w:p>
    <w:p w:rsidR="00EE3E72" w:rsidRPr="00EB00F6" w:rsidRDefault="00EE3E72" w:rsidP="00775FE4">
      <w:pPr>
        <w:numPr>
          <w:ilvl w:val="0"/>
          <w:numId w:val="26"/>
        </w:numPr>
        <w:tabs>
          <w:tab w:val="clear" w:pos="720"/>
          <w:tab w:val="num" w:pos="426"/>
        </w:tabs>
        <w:spacing w:line="276" w:lineRule="auto"/>
        <w:ind w:left="426"/>
        <w:jc w:val="both"/>
        <w:rPr>
          <w:sz w:val="26"/>
          <w:szCs w:val="26"/>
        </w:rPr>
      </w:pPr>
      <w:r w:rsidRPr="00EB00F6">
        <w:rPr>
          <w:sz w:val="26"/>
          <w:szCs w:val="26"/>
        </w:rPr>
        <w:t xml:space="preserve">совершенствование системы проведения контроля над энергозатратами и их снижение; </w:t>
      </w:r>
    </w:p>
    <w:p w:rsidR="00EE3E72" w:rsidRPr="00EB00F6" w:rsidRDefault="00EE3E72" w:rsidP="00775FE4">
      <w:pPr>
        <w:numPr>
          <w:ilvl w:val="0"/>
          <w:numId w:val="26"/>
        </w:numPr>
        <w:tabs>
          <w:tab w:val="clear" w:pos="720"/>
          <w:tab w:val="num" w:pos="426"/>
        </w:tabs>
        <w:spacing w:line="276" w:lineRule="auto"/>
        <w:ind w:left="426"/>
        <w:jc w:val="both"/>
        <w:rPr>
          <w:sz w:val="26"/>
          <w:szCs w:val="26"/>
        </w:rPr>
      </w:pPr>
      <w:r w:rsidRPr="00EB00F6">
        <w:rPr>
          <w:sz w:val="26"/>
          <w:szCs w:val="26"/>
        </w:rPr>
        <w:t xml:space="preserve">достижение целевых индикаторов по направлениям программ энергосбережения и повышения энергетической эффективности; </w:t>
      </w:r>
    </w:p>
    <w:p w:rsidR="00EE3E72" w:rsidRPr="00EB00F6" w:rsidRDefault="00EE3E72" w:rsidP="00775FE4">
      <w:pPr>
        <w:numPr>
          <w:ilvl w:val="0"/>
          <w:numId w:val="26"/>
        </w:numPr>
        <w:tabs>
          <w:tab w:val="clear" w:pos="720"/>
          <w:tab w:val="num" w:pos="426"/>
        </w:tabs>
        <w:spacing w:line="276" w:lineRule="auto"/>
        <w:ind w:left="426"/>
        <w:jc w:val="both"/>
        <w:rPr>
          <w:sz w:val="26"/>
          <w:szCs w:val="26"/>
        </w:rPr>
      </w:pPr>
      <w:r w:rsidRPr="00EB00F6">
        <w:rPr>
          <w:sz w:val="26"/>
          <w:szCs w:val="26"/>
        </w:rPr>
        <w:t xml:space="preserve">формирование условий, обеспечивающих экономически эффективную реализацию части потенциала энергосбережения и повышения энергетической эффективности </w:t>
      </w:r>
      <w:r w:rsidR="00AC3EC0" w:rsidRPr="00EB00F6">
        <w:rPr>
          <w:sz w:val="26"/>
          <w:szCs w:val="26"/>
        </w:rPr>
        <w:t>Общества</w:t>
      </w:r>
      <w:r w:rsidRPr="00EB00F6">
        <w:rPr>
          <w:sz w:val="26"/>
          <w:szCs w:val="26"/>
        </w:rPr>
        <w:t xml:space="preserve">; </w:t>
      </w:r>
    </w:p>
    <w:p w:rsidR="00EE3E72" w:rsidRPr="00EB00F6" w:rsidRDefault="00EE3E72" w:rsidP="00775FE4">
      <w:pPr>
        <w:numPr>
          <w:ilvl w:val="0"/>
          <w:numId w:val="26"/>
        </w:numPr>
        <w:tabs>
          <w:tab w:val="clear" w:pos="720"/>
          <w:tab w:val="num" w:pos="426"/>
        </w:tabs>
        <w:spacing w:line="276" w:lineRule="auto"/>
        <w:ind w:left="426"/>
        <w:jc w:val="both"/>
        <w:rPr>
          <w:sz w:val="26"/>
          <w:szCs w:val="26"/>
        </w:rPr>
      </w:pPr>
      <w:r w:rsidRPr="00EB00F6">
        <w:rPr>
          <w:sz w:val="26"/>
          <w:szCs w:val="26"/>
        </w:rPr>
        <w:t xml:space="preserve">организацию мониторинга и корректировки программ снижения потерь и повышения эффективности мероприятий; </w:t>
      </w:r>
    </w:p>
    <w:p w:rsidR="00EE3E72" w:rsidRPr="00EB00F6" w:rsidRDefault="00EE3E72" w:rsidP="00775FE4">
      <w:pPr>
        <w:numPr>
          <w:ilvl w:val="0"/>
          <w:numId w:val="26"/>
        </w:numPr>
        <w:tabs>
          <w:tab w:val="clear" w:pos="720"/>
          <w:tab w:val="num" w:pos="426"/>
        </w:tabs>
        <w:spacing w:line="276" w:lineRule="auto"/>
        <w:ind w:left="426"/>
        <w:jc w:val="both"/>
        <w:rPr>
          <w:sz w:val="26"/>
          <w:szCs w:val="26"/>
        </w:rPr>
      </w:pPr>
      <w:r w:rsidRPr="00EB00F6">
        <w:rPr>
          <w:sz w:val="26"/>
          <w:szCs w:val="26"/>
        </w:rPr>
        <w:t xml:space="preserve">анализ и внедрение передового опыта и технологий; </w:t>
      </w:r>
    </w:p>
    <w:p w:rsidR="00EE3E72" w:rsidRPr="00EB00F6" w:rsidRDefault="00AC3EC0" w:rsidP="00775FE4">
      <w:pPr>
        <w:numPr>
          <w:ilvl w:val="0"/>
          <w:numId w:val="26"/>
        </w:numPr>
        <w:tabs>
          <w:tab w:val="clear" w:pos="720"/>
          <w:tab w:val="num" w:pos="426"/>
        </w:tabs>
        <w:spacing w:line="276" w:lineRule="auto"/>
        <w:ind w:left="426"/>
        <w:jc w:val="both"/>
        <w:rPr>
          <w:sz w:val="26"/>
          <w:szCs w:val="26"/>
        </w:rPr>
      </w:pPr>
      <w:r w:rsidRPr="00EB00F6">
        <w:rPr>
          <w:sz w:val="26"/>
          <w:szCs w:val="26"/>
        </w:rPr>
        <w:t>н</w:t>
      </w:r>
      <w:r w:rsidR="00EE3E72" w:rsidRPr="00EB00F6">
        <w:rPr>
          <w:sz w:val="26"/>
          <w:szCs w:val="26"/>
        </w:rPr>
        <w:t xml:space="preserve">епрерывность (связность) действия мероприятий во времени. </w:t>
      </w:r>
    </w:p>
    <w:p w:rsidR="00EE3E72" w:rsidRPr="00EB00F6" w:rsidRDefault="00EE3E72" w:rsidP="00246A1C">
      <w:pPr>
        <w:spacing w:line="276" w:lineRule="auto"/>
        <w:ind w:firstLine="720"/>
        <w:jc w:val="both"/>
        <w:rPr>
          <w:sz w:val="26"/>
          <w:szCs w:val="26"/>
        </w:rPr>
      </w:pPr>
      <w:r w:rsidRPr="00EB00F6">
        <w:rPr>
          <w:sz w:val="26"/>
          <w:szCs w:val="26"/>
        </w:rPr>
        <w:t xml:space="preserve">Основными направлениями технической политики </w:t>
      </w:r>
      <w:r w:rsidR="00AC3EC0" w:rsidRPr="00EB00F6">
        <w:rPr>
          <w:sz w:val="26"/>
          <w:szCs w:val="26"/>
        </w:rPr>
        <w:t>Общества</w:t>
      </w:r>
      <w:r w:rsidRPr="00EB00F6">
        <w:rPr>
          <w:sz w:val="26"/>
          <w:szCs w:val="26"/>
        </w:rPr>
        <w:t xml:space="preserve"> в части энергосбережения и повышения энергетической эффективности является реализация</w:t>
      </w:r>
      <w:r w:rsidR="00AC3EC0" w:rsidRPr="00EB00F6">
        <w:rPr>
          <w:sz w:val="26"/>
          <w:szCs w:val="26"/>
        </w:rPr>
        <w:t xml:space="preserve"> </w:t>
      </w:r>
      <w:r w:rsidRPr="00EB00F6">
        <w:rPr>
          <w:sz w:val="26"/>
          <w:szCs w:val="26"/>
        </w:rPr>
        <w:t>мероприятий</w:t>
      </w:r>
      <w:r w:rsidR="00AC3EC0" w:rsidRPr="00EB00F6">
        <w:rPr>
          <w:sz w:val="26"/>
          <w:szCs w:val="26"/>
        </w:rPr>
        <w:t>,</w:t>
      </w:r>
      <w:r w:rsidRPr="00EB00F6">
        <w:rPr>
          <w:sz w:val="26"/>
          <w:szCs w:val="26"/>
        </w:rPr>
        <w:t xml:space="preserve"> </w:t>
      </w:r>
      <w:r w:rsidR="00AC3EC0" w:rsidRPr="00EB00F6">
        <w:rPr>
          <w:sz w:val="26"/>
          <w:szCs w:val="26"/>
        </w:rPr>
        <w:t>направленных</w:t>
      </w:r>
      <w:r w:rsidRPr="00EB00F6">
        <w:rPr>
          <w:sz w:val="26"/>
          <w:szCs w:val="26"/>
        </w:rPr>
        <w:t xml:space="preserve"> на: </w:t>
      </w:r>
    </w:p>
    <w:p w:rsidR="00EE3E72" w:rsidRPr="00EB00F6" w:rsidRDefault="00EE3E72" w:rsidP="00775FE4">
      <w:pPr>
        <w:numPr>
          <w:ilvl w:val="0"/>
          <w:numId w:val="27"/>
        </w:numPr>
        <w:tabs>
          <w:tab w:val="clear" w:pos="720"/>
          <w:tab w:val="num" w:pos="426"/>
        </w:tabs>
        <w:spacing w:line="276" w:lineRule="auto"/>
        <w:ind w:left="426"/>
        <w:jc w:val="both"/>
        <w:rPr>
          <w:sz w:val="26"/>
          <w:szCs w:val="26"/>
        </w:rPr>
      </w:pPr>
      <w:r w:rsidRPr="00EB00F6">
        <w:rPr>
          <w:sz w:val="26"/>
          <w:szCs w:val="26"/>
        </w:rPr>
        <w:t xml:space="preserve">снижение потерь </w:t>
      </w:r>
      <w:r w:rsidR="00AC3EC0" w:rsidRPr="00EB00F6">
        <w:rPr>
          <w:sz w:val="26"/>
          <w:szCs w:val="26"/>
        </w:rPr>
        <w:t xml:space="preserve">энергоресурсов </w:t>
      </w:r>
      <w:r w:rsidRPr="00EB00F6">
        <w:rPr>
          <w:sz w:val="26"/>
          <w:szCs w:val="26"/>
        </w:rPr>
        <w:t xml:space="preserve">при </w:t>
      </w:r>
      <w:r w:rsidR="00AC3EC0" w:rsidRPr="00EB00F6">
        <w:rPr>
          <w:sz w:val="26"/>
          <w:szCs w:val="26"/>
        </w:rPr>
        <w:t xml:space="preserve">производстве, и </w:t>
      </w:r>
      <w:r w:rsidRPr="00EB00F6">
        <w:rPr>
          <w:sz w:val="26"/>
          <w:szCs w:val="26"/>
        </w:rPr>
        <w:t xml:space="preserve">передаче </w:t>
      </w:r>
      <w:r w:rsidR="00AC3EC0" w:rsidRPr="00EB00F6">
        <w:rPr>
          <w:sz w:val="26"/>
          <w:szCs w:val="26"/>
        </w:rPr>
        <w:t>тепло- и электроэнергии</w:t>
      </w:r>
      <w:r w:rsidRPr="00EB00F6">
        <w:rPr>
          <w:sz w:val="26"/>
          <w:szCs w:val="26"/>
        </w:rPr>
        <w:t xml:space="preserve">; </w:t>
      </w:r>
    </w:p>
    <w:p w:rsidR="00EE3E72" w:rsidRPr="00EB00F6" w:rsidRDefault="00EE3E72" w:rsidP="00775FE4">
      <w:pPr>
        <w:numPr>
          <w:ilvl w:val="0"/>
          <w:numId w:val="27"/>
        </w:numPr>
        <w:tabs>
          <w:tab w:val="clear" w:pos="720"/>
          <w:tab w:val="num" w:pos="426"/>
        </w:tabs>
        <w:spacing w:line="276" w:lineRule="auto"/>
        <w:ind w:left="426"/>
        <w:jc w:val="both"/>
        <w:rPr>
          <w:sz w:val="26"/>
          <w:szCs w:val="26"/>
        </w:rPr>
      </w:pPr>
      <w:r w:rsidRPr="00EB00F6">
        <w:rPr>
          <w:sz w:val="26"/>
          <w:szCs w:val="26"/>
        </w:rPr>
        <w:t xml:space="preserve">разработку и совершенствование </w:t>
      </w:r>
      <w:r w:rsidR="00AC3EC0" w:rsidRPr="00EB00F6">
        <w:rPr>
          <w:sz w:val="26"/>
          <w:szCs w:val="26"/>
        </w:rPr>
        <w:t xml:space="preserve">нормативно-технической документации, </w:t>
      </w:r>
      <w:r w:rsidRPr="00EB00F6">
        <w:rPr>
          <w:sz w:val="26"/>
          <w:szCs w:val="26"/>
        </w:rPr>
        <w:t xml:space="preserve">внутренних </w:t>
      </w:r>
      <w:r w:rsidR="00AC3EC0" w:rsidRPr="00EB00F6">
        <w:rPr>
          <w:sz w:val="26"/>
          <w:szCs w:val="26"/>
        </w:rPr>
        <w:t>регламентов</w:t>
      </w:r>
      <w:r w:rsidRPr="00EB00F6">
        <w:rPr>
          <w:sz w:val="26"/>
          <w:szCs w:val="26"/>
        </w:rPr>
        <w:t xml:space="preserve">, а также на проведение информационной работы; </w:t>
      </w:r>
    </w:p>
    <w:p w:rsidR="00EE3E72" w:rsidRPr="00EB00F6" w:rsidRDefault="00EE3E72" w:rsidP="00775FE4">
      <w:pPr>
        <w:numPr>
          <w:ilvl w:val="0"/>
          <w:numId w:val="27"/>
        </w:numPr>
        <w:tabs>
          <w:tab w:val="clear" w:pos="720"/>
          <w:tab w:val="num" w:pos="426"/>
        </w:tabs>
        <w:spacing w:line="276" w:lineRule="auto"/>
        <w:ind w:left="426"/>
        <w:jc w:val="both"/>
        <w:rPr>
          <w:sz w:val="26"/>
          <w:szCs w:val="26"/>
        </w:rPr>
      </w:pPr>
      <w:r w:rsidRPr="00EB00F6">
        <w:rPr>
          <w:sz w:val="26"/>
          <w:szCs w:val="26"/>
        </w:rPr>
        <w:t>снижение расхода энерг</w:t>
      </w:r>
      <w:r w:rsidR="00AC3EC0" w:rsidRPr="00EB00F6">
        <w:rPr>
          <w:sz w:val="26"/>
          <w:szCs w:val="26"/>
        </w:rPr>
        <w:t>о</w:t>
      </w:r>
      <w:r w:rsidRPr="00EB00F6">
        <w:rPr>
          <w:sz w:val="26"/>
          <w:szCs w:val="26"/>
        </w:rPr>
        <w:t xml:space="preserve">ресурсов, оснащение автоматизированной системой учета </w:t>
      </w:r>
      <w:r w:rsidR="00AC3EC0" w:rsidRPr="00EB00F6">
        <w:rPr>
          <w:sz w:val="26"/>
          <w:szCs w:val="26"/>
        </w:rPr>
        <w:t xml:space="preserve">и расчета </w:t>
      </w:r>
      <w:r w:rsidRPr="00EB00F6">
        <w:rPr>
          <w:sz w:val="26"/>
          <w:szCs w:val="26"/>
        </w:rPr>
        <w:t>потребляемых энергоресурсов зданий,</w:t>
      </w:r>
      <w:r w:rsidR="00AC3EC0" w:rsidRPr="00EB00F6">
        <w:rPr>
          <w:sz w:val="26"/>
          <w:szCs w:val="26"/>
        </w:rPr>
        <w:t xml:space="preserve"> </w:t>
      </w:r>
      <w:r w:rsidRPr="00EB00F6">
        <w:rPr>
          <w:sz w:val="26"/>
          <w:szCs w:val="26"/>
        </w:rPr>
        <w:t xml:space="preserve">сооружений,  при осуществлении </w:t>
      </w:r>
      <w:r w:rsidR="00AC3EC0" w:rsidRPr="00EB00F6">
        <w:rPr>
          <w:sz w:val="26"/>
          <w:szCs w:val="26"/>
        </w:rPr>
        <w:t>основной деятельности</w:t>
      </w:r>
      <w:r w:rsidRPr="00EB00F6">
        <w:rPr>
          <w:sz w:val="26"/>
          <w:szCs w:val="26"/>
        </w:rPr>
        <w:t xml:space="preserve">; </w:t>
      </w:r>
    </w:p>
    <w:p w:rsidR="00EE3E72" w:rsidRPr="00EB00F6" w:rsidRDefault="00EE3E72" w:rsidP="00775FE4">
      <w:pPr>
        <w:numPr>
          <w:ilvl w:val="0"/>
          <w:numId w:val="27"/>
        </w:numPr>
        <w:tabs>
          <w:tab w:val="clear" w:pos="720"/>
          <w:tab w:val="num" w:pos="426"/>
        </w:tabs>
        <w:spacing w:line="276" w:lineRule="auto"/>
        <w:ind w:left="426"/>
        <w:jc w:val="both"/>
        <w:rPr>
          <w:sz w:val="26"/>
          <w:szCs w:val="26"/>
        </w:rPr>
      </w:pPr>
      <w:r w:rsidRPr="00EB00F6">
        <w:rPr>
          <w:sz w:val="26"/>
          <w:szCs w:val="26"/>
        </w:rPr>
        <w:t xml:space="preserve">оснащение </w:t>
      </w:r>
      <w:r w:rsidR="00AC3EC0" w:rsidRPr="00EB00F6">
        <w:rPr>
          <w:sz w:val="26"/>
          <w:szCs w:val="26"/>
        </w:rPr>
        <w:t>филиалов</w:t>
      </w:r>
      <w:r w:rsidRPr="00EB00F6">
        <w:rPr>
          <w:sz w:val="26"/>
          <w:szCs w:val="26"/>
        </w:rPr>
        <w:t xml:space="preserve"> приборами учета электрической энергии и организация процесса сбора информации на основе данных приборов</w:t>
      </w:r>
      <w:r w:rsidR="00AC3EC0" w:rsidRPr="00EB00F6">
        <w:rPr>
          <w:sz w:val="26"/>
          <w:szCs w:val="26"/>
        </w:rPr>
        <w:t xml:space="preserve"> </w:t>
      </w:r>
      <w:r w:rsidRPr="00EB00F6">
        <w:rPr>
          <w:sz w:val="26"/>
          <w:szCs w:val="26"/>
        </w:rPr>
        <w:t xml:space="preserve">учета </w:t>
      </w:r>
      <w:r w:rsidR="00AC3EC0" w:rsidRPr="00EB00F6">
        <w:rPr>
          <w:sz w:val="26"/>
          <w:szCs w:val="26"/>
        </w:rPr>
        <w:t>п</w:t>
      </w:r>
      <w:r w:rsidRPr="00EB00F6">
        <w:rPr>
          <w:sz w:val="26"/>
          <w:szCs w:val="26"/>
        </w:rPr>
        <w:t xml:space="preserve">осредством организации системы АИИС КУЭ; </w:t>
      </w:r>
    </w:p>
    <w:p w:rsidR="00AF0073" w:rsidRPr="00EB00F6" w:rsidRDefault="00AF0073" w:rsidP="00775FE4">
      <w:pPr>
        <w:numPr>
          <w:ilvl w:val="0"/>
          <w:numId w:val="27"/>
        </w:numPr>
        <w:tabs>
          <w:tab w:val="clear" w:pos="720"/>
          <w:tab w:val="num" w:pos="426"/>
        </w:tabs>
        <w:spacing w:line="276" w:lineRule="auto"/>
        <w:ind w:left="426"/>
        <w:jc w:val="both"/>
        <w:rPr>
          <w:sz w:val="26"/>
          <w:szCs w:val="26"/>
        </w:rPr>
      </w:pPr>
      <w:r w:rsidRPr="00EB00F6">
        <w:rPr>
          <w:sz w:val="26"/>
          <w:szCs w:val="26"/>
        </w:rPr>
        <w:t xml:space="preserve">оснащение филиалов </w:t>
      </w:r>
      <w:r w:rsidR="005F241F" w:rsidRPr="00EB00F6">
        <w:rPr>
          <w:sz w:val="26"/>
          <w:szCs w:val="26"/>
        </w:rPr>
        <w:t>комплексами</w:t>
      </w:r>
      <w:r w:rsidRPr="00EB00F6">
        <w:rPr>
          <w:sz w:val="26"/>
          <w:szCs w:val="26"/>
        </w:rPr>
        <w:t xml:space="preserve"> </w:t>
      </w:r>
      <w:r w:rsidR="005F241F" w:rsidRPr="00EB00F6">
        <w:rPr>
          <w:sz w:val="26"/>
          <w:szCs w:val="26"/>
        </w:rPr>
        <w:t xml:space="preserve">автоматизированного </w:t>
      </w:r>
      <w:r w:rsidRPr="00EB00F6">
        <w:rPr>
          <w:sz w:val="26"/>
          <w:szCs w:val="26"/>
        </w:rPr>
        <w:t xml:space="preserve">учета ТЭП и организация процесса сбора информации в </w:t>
      </w:r>
      <w:r w:rsidR="005F241F" w:rsidRPr="00EB00F6">
        <w:rPr>
          <w:sz w:val="26"/>
          <w:szCs w:val="26"/>
        </w:rPr>
        <w:t>корпорати</w:t>
      </w:r>
      <w:r w:rsidRPr="00EB00F6">
        <w:rPr>
          <w:sz w:val="26"/>
          <w:szCs w:val="26"/>
        </w:rPr>
        <w:t>в</w:t>
      </w:r>
      <w:r w:rsidR="005F241F" w:rsidRPr="00EB00F6">
        <w:rPr>
          <w:sz w:val="26"/>
          <w:szCs w:val="26"/>
        </w:rPr>
        <w:t>н</w:t>
      </w:r>
      <w:r w:rsidRPr="00EB00F6">
        <w:rPr>
          <w:sz w:val="26"/>
          <w:szCs w:val="26"/>
        </w:rPr>
        <w:t>ой Системе мониторинга технологических процессов (СМТП).</w:t>
      </w:r>
    </w:p>
    <w:p w:rsidR="00AF0073" w:rsidRPr="00EB00F6" w:rsidRDefault="00AF0073" w:rsidP="00466453">
      <w:pPr>
        <w:spacing w:line="276" w:lineRule="auto"/>
        <w:ind w:left="720"/>
        <w:jc w:val="both"/>
        <w:rPr>
          <w:sz w:val="26"/>
          <w:szCs w:val="26"/>
        </w:rPr>
      </w:pPr>
    </w:p>
    <w:p w:rsidR="008C342B" w:rsidRPr="00EB00F6" w:rsidRDefault="008C342B" w:rsidP="00246A1C">
      <w:pPr>
        <w:spacing w:line="276" w:lineRule="auto"/>
        <w:ind w:firstLine="720"/>
        <w:jc w:val="both"/>
        <w:rPr>
          <w:sz w:val="20"/>
          <w:szCs w:val="20"/>
        </w:rPr>
      </w:pPr>
    </w:p>
    <w:p w:rsidR="001F3D1C" w:rsidRPr="00EB00F6" w:rsidRDefault="001F3D1C" w:rsidP="00246A1C">
      <w:pPr>
        <w:spacing w:line="276" w:lineRule="auto"/>
        <w:ind w:firstLine="720"/>
        <w:jc w:val="both"/>
        <w:sectPr w:rsidR="001F3D1C" w:rsidRPr="00EB00F6" w:rsidSect="00512095">
          <w:pgSz w:w="12240" w:h="15840"/>
          <w:pgMar w:top="1134" w:right="900" w:bottom="1134" w:left="1134" w:header="720" w:footer="720" w:gutter="0"/>
          <w:cols w:space="720"/>
        </w:sectPr>
      </w:pPr>
    </w:p>
    <w:p w:rsidR="0050049E" w:rsidRPr="00EB00F6" w:rsidRDefault="00E53230" w:rsidP="001F3D1C">
      <w:pPr>
        <w:pStyle w:val="2"/>
        <w:ind w:right="-1"/>
      </w:pPr>
      <w:bookmarkStart w:id="83" w:name="_Приложение_1._Основные"/>
      <w:bookmarkStart w:id="84" w:name="_Toc294519377"/>
      <w:bookmarkStart w:id="85" w:name="_Toc294519445"/>
      <w:bookmarkStart w:id="86" w:name="_Toc305758413"/>
      <w:bookmarkStart w:id="87" w:name="_Toc306613021"/>
      <w:bookmarkEnd w:id="83"/>
      <w:r w:rsidRPr="00EB00F6">
        <w:t>ПРИЛОЖЕНИЕ</w:t>
      </w:r>
      <w:r w:rsidR="0050049E" w:rsidRPr="00EB00F6">
        <w:t xml:space="preserve"> 1.</w:t>
      </w:r>
      <w:r w:rsidR="00512095" w:rsidRPr="00EB00F6">
        <w:t xml:space="preserve"> Основные сведения о фактическом состоянии филиалов ОАО «</w:t>
      </w:r>
      <w:r w:rsidR="00224472">
        <w:t>Э.ОН РОССИЯ</w:t>
      </w:r>
      <w:r w:rsidR="00512095" w:rsidRPr="00EB00F6">
        <w:t>»</w:t>
      </w:r>
      <w:bookmarkEnd w:id="84"/>
      <w:bookmarkEnd w:id="85"/>
      <w:bookmarkEnd w:id="86"/>
      <w:bookmarkEnd w:id="87"/>
    </w:p>
    <w:tbl>
      <w:tblPr>
        <w:tblW w:w="9966" w:type="dxa"/>
        <w:jc w:val="center"/>
        <w:tblLayout w:type="fixed"/>
        <w:tblLook w:val="04A0"/>
      </w:tblPr>
      <w:tblGrid>
        <w:gridCol w:w="1379"/>
        <w:gridCol w:w="1904"/>
        <w:gridCol w:w="2046"/>
        <w:gridCol w:w="602"/>
        <w:gridCol w:w="982"/>
        <w:gridCol w:w="1346"/>
        <w:gridCol w:w="800"/>
        <w:gridCol w:w="907"/>
      </w:tblGrid>
      <w:tr w:rsidR="0050049E" w:rsidRPr="00EB00F6" w:rsidTr="00BE10FA">
        <w:trPr>
          <w:trHeight w:val="255"/>
          <w:jc w:val="center"/>
        </w:trPr>
        <w:tc>
          <w:tcPr>
            <w:tcW w:w="1379" w:type="dxa"/>
            <w:vMerge w:val="restart"/>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xml:space="preserve">Наименование оборудования </w:t>
            </w:r>
          </w:p>
        </w:tc>
        <w:tc>
          <w:tcPr>
            <w:tcW w:w="1904" w:type="dxa"/>
            <w:vMerge w:val="restart"/>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Тип оборудования</w:t>
            </w:r>
          </w:p>
        </w:tc>
        <w:tc>
          <w:tcPr>
            <w:tcW w:w="2046" w:type="dxa"/>
            <w:vMerge w:val="restart"/>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Завод изготовитель</w:t>
            </w:r>
          </w:p>
        </w:tc>
        <w:tc>
          <w:tcPr>
            <w:tcW w:w="602" w:type="dxa"/>
            <w:vMerge w:val="restart"/>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ind w:left="-73"/>
              <w:jc w:val="center"/>
              <w:rPr>
                <w:b/>
                <w:bCs/>
                <w:sz w:val="16"/>
                <w:szCs w:val="16"/>
              </w:rPr>
            </w:pPr>
            <w:r w:rsidRPr="00EB00F6">
              <w:rPr>
                <w:b/>
                <w:bCs/>
                <w:sz w:val="16"/>
                <w:szCs w:val="16"/>
              </w:rPr>
              <w:t>Год ввода</w:t>
            </w:r>
          </w:p>
        </w:tc>
        <w:tc>
          <w:tcPr>
            <w:tcW w:w="982" w:type="dxa"/>
            <w:tcBorders>
              <w:top w:val="single" w:sz="4" w:space="0" w:color="auto"/>
              <w:left w:val="nil"/>
              <w:bottom w:val="nil"/>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Парковый</w:t>
            </w:r>
          </w:p>
        </w:tc>
        <w:tc>
          <w:tcPr>
            <w:tcW w:w="1346" w:type="dxa"/>
            <w:tcBorders>
              <w:top w:val="single" w:sz="4" w:space="0" w:color="auto"/>
              <w:left w:val="nil"/>
              <w:bottom w:val="nil"/>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Наработка</w:t>
            </w:r>
          </w:p>
        </w:tc>
        <w:tc>
          <w:tcPr>
            <w:tcW w:w="800" w:type="dxa"/>
            <w:tcBorders>
              <w:top w:val="single" w:sz="4" w:space="0" w:color="auto"/>
              <w:left w:val="nil"/>
              <w:bottom w:val="nil"/>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Эксплуатация</w:t>
            </w:r>
          </w:p>
        </w:tc>
        <w:tc>
          <w:tcPr>
            <w:tcW w:w="907" w:type="dxa"/>
            <w:vMerge w:val="restart"/>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Наработка от паркового ресурса в %</w:t>
            </w:r>
          </w:p>
        </w:tc>
      </w:tr>
      <w:tr w:rsidR="0050049E" w:rsidRPr="00EB00F6" w:rsidTr="00BE10FA">
        <w:trPr>
          <w:trHeight w:val="255"/>
          <w:jc w:val="center"/>
        </w:trPr>
        <w:tc>
          <w:tcPr>
            <w:tcW w:w="1379"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1904"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2046"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602"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982" w:type="dxa"/>
            <w:tcBorders>
              <w:top w:val="nil"/>
              <w:left w:val="nil"/>
              <w:bottom w:val="nil"/>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ресурс</w:t>
            </w:r>
          </w:p>
        </w:tc>
        <w:tc>
          <w:tcPr>
            <w:tcW w:w="1346" w:type="dxa"/>
            <w:tcBorders>
              <w:top w:val="nil"/>
              <w:left w:val="nil"/>
              <w:bottom w:val="nil"/>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 xml:space="preserve">на </w:t>
            </w:r>
          </w:p>
        </w:tc>
        <w:tc>
          <w:tcPr>
            <w:tcW w:w="800" w:type="dxa"/>
            <w:tcBorders>
              <w:top w:val="nil"/>
              <w:left w:val="nil"/>
              <w:bottom w:val="nil"/>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 xml:space="preserve">разрешена </w:t>
            </w:r>
          </w:p>
        </w:tc>
        <w:tc>
          <w:tcPr>
            <w:tcW w:w="907"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r>
      <w:tr w:rsidR="0050049E" w:rsidRPr="00EB00F6" w:rsidTr="00BE10FA">
        <w:trPr>
          <w:trHeight w:val="270"/>
          <w:jc w:val="center"/>
        </w:trPr>
        <w:tc>
          <w:tcPr>
            <w:tcW w:w="1379"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1904"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2046"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602"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c>
          <w:tcPr>
            <w:tcW w:w="982" w:type="dxa"/>
            <w:tcBorders>
              <w:top w:val="nil"/>
              <w:left w:val="nil"/>
              <w:bottom w:val="single" w:sz="4" w:space="0" w:color="auto"/>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(часов/лет)</w:t>
            </w:r>
          </w:p>
        </w:tc>
        <w:tc>
          <w:tcPr>
            <w:tcW w:w="1346" w:type="dxa"/>
            <w:tcBorders>
              <w:top w:val="nil"/>
              <w:left w:val="nil"/>
              <w:bottom w:val="nil"/>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01.01.11г.</w:t>
            </w:r>
          </w:p>
        </w:tc>
        <w:tc>
          <w:tcPr>
            <w:tcW w:w="800" w:type="dxa"/>
            <w:tcBorders>
              <w:top w:val="nil"/>
              <w:left w:val="nil"/>
              <w:bottom w:val="single" w:sz="4" w:space="0" w:color="auto"/>
              <w:right w:val="single" w:sz="4" w:space="0" w:color="auto"/>
            </w:tcBorders>
            <w:shd w:val="clear" w:color="auto" w:fill="auto"/>
            <w:vAlign w:val="bottom"/>
          </w:tcPr>
          <w:p w:rsidR="0050049E" w:rsidRPr="00EB00F6" w:rsidRDefault="0050049E" w:rsidP="00246A1C">
            <w:pPr>
              <w:spacing w:line="276" w:lineRule="auto"/>
              <w:jc w:val="center"/>
              <w:rPr>
                <w:b/>
                <w:bCs/>
                <w:sz w:val="16"/>
                <w:szCs w:val="16"/>
              </w:rPr>
            </w:pPr>
            <w:r w:rsidRPr="00EB00F6">
              <w:rPr>
                <w:b/>
                <w:bCs/>
                <w:sz w:val="16"/>
                <w:szCs w:val="16"/>
              </w:rPr>
              <w:t>(год)</w:t>
            </w:r>
          </w:p>
        </w:tc>
        <w:tc>
          <w:tcPr>
            <w:tcW w:w="907" w:type="dxa"/>
            <w:vMerge/>
            <w:tcBorders>
              <w:top w:val="single" w:sz="4" w:space="0" w:color="auto"/>
              <w:left w:val="single" w:sz="4" w:space="0" w:color="auto"/>
              <w:bottom w:val="nil"/>
              <w:right w:val="single" w:sz="4" w:space="0" w:color="auto"/>
            </w:tcBorders>
            <w:shd w:val="clear" w:color="auto" w:fill="auto"/>
            <w:vAlign w:val="center"/>
          </w:tcPr>
          <w:p w:rsidR="0050049E" w:rsidRPr="00EB00F6" w:rsidRDefault="0050049E" w:rsidP="00246A1C">
            <w:pPr>
              <w:spacing w:line="276" w:lineRule="auto"/>
              <w:rPr>
                <w:b/>
                <w:bCs/>
                <w:sz w:val="16"/>
                <w:szCs w:val="16"/>
              </w:rPr>
            </w:pPr>
          </w:p>
        </w:tc>
      </w:tr>
      <w:tr w:rsidR="0050049E" w:rsidRPr="00EB00F6" w:rsidTr="00BE10FA">
        <w:trPr>
          <w:trHeight w:val="300"/>
          <w:jc w:val="center"/>
        </w:trPr>
        <w:tc>
          <w:tcPr>
            <w:tcW w:w="9966" w:type="dxa"/>
            <w:gridSpan w:val="8"/>
            <w:tcBorders>
              <w:top w:val="single" w:sz="4" w:space="0" w:color="auto"/>
              <w:left w:val="nil"/>
              <w:bottom w:val="nil"/>
              <w:right w:val="nil"/>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Березовская ГРЭС</w:t>
            </w:r>
          </w:p>
        </w:tc>
      </w:tr>
      <w:tr w:rsidR="0050049E" w:rsidRPr="00EB00F6" w:rsidTr="00BE10FA">
        <w:trPr>
          <w:trHeight w:val="255"/>
          <w:jc w:val="center"/>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Котлоагрегат</w:t>
            </w:r>
          </w:p>
        </w:tc>
        <w:tc>
          <w:tcPr>
            <w:tcW w:w="1904"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ПП2650-255</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xml:space="preserve">Подольский з-д </w:t>
            </w:r>
          </w:p>
        </w:tc>
        <w:tc>
          <w:tcPr>
            <w:tcW w:w="60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150000ч</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110823ч</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73,88</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ПП2650-255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xml:space="preserve">Подольский з-д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1991</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150000ч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98923ч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65,95</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110823ч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110,82</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1991</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98923ч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98,92</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4"/>
                <w:szCs w:val="14"/>
              </w:rPr>
            </w:pPr>
            <w:r w:rsidRPr="00EB00F6">
              <w:rPr>
                <w:b/>
                <w:bCs/>
                <w:sz w:val="14"/>
                <w:szCs w:val="14"/>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ТВВ-800-2ЕУ3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23л</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2017</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76,67%</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ТВВ-800-2ЕУ3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1991</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19л</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2021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63,33%</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xml:space="preserve">Трансформатор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23л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2017</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76,67%</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xml:space="preserve">Трансформатор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1991</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2021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63,33%</w:t>
            </w:r>
          </w:p>
        </w:tc>
      </w:tr>
      <w:tr w:rsidR="0050049E" w:rsidRPr="00EB00F6" w:rsidTr="00BE10FA">
        <w:trPr>
          <w:trHeight w:val="49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ТРДНС-63000/35 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23л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2017</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76,67%</w:t>
            </w:r>
          </w:p>
        </w:tc>
      </w:tr>
      <w:tr w:rsidR="0050049E" w:rsidRPr="00EB00F6" w:rsidTr="00BE10FA">
        <w:trPr>
          <w:trHeight w:val="69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ТРДНС-63000/35 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1991</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2021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63,33%</w:t>
            </w:r>
          </w:p>
        </w:tc>
      </w:tr>
      <w:tr w:rsidR="0050049E" w:rsidRPr="00EB00F6" w:rsidTr="00BE10FA">
        <w:trPr>
          <w:trHeight w:val="300"/>
          <w:jc w:val="center"/>
        </w:trPr>
        <w:tc>
          <w:tcPr>
            <w:tcW w:w="9966" w:type="dxa"/>
            <w:gridSpan w:val="8"/>
            <w:tcBorders>
              <w:top w:val="nil"/>
              <w:left w:val="nil"/>
              <w:bottom w:val="nil"/>
              <w:right w:val="nil"/>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Смоленская ГРЭС</w:t>
            </w:r>
          </w:p>
        </w:tc>
      </w:tr>
      <w:tr w:rsidR="0050049E" w:rsidRPr="00EB00F6" w:rsidTr="00BE10FA">
        <w:trPr>
          <w:trHeight w:val="255"/>
          <w:jc w:val="center"/>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Котлоагрегат</w:t>
            </w:r>
          </w:p>
        </w:tc>
        <w:tc>
          <w:tcPr>
            <w:tcW w:w="1904"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ТПЕ-208(двухкорп.)</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165725/161043ч</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82,86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ТПЕ-208(двухкорп.)</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1979</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156954/156926ч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78,48</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ТПЕ-208(двухкорп.)</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125325/125030ч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62,66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648" w:type="dxa"/>
            <w:gridSpan w:val="2"/>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К-210-130-3</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188472ч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85,67</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К-210-130-3</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1979</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174704ч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79,41</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К-210-130-3</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139273ч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63,31</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 ТГВ-200М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128,00%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 ТГВ-200М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1979</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31л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2004</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124,00%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ТГВ-2002М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100,00%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Тольяттинский трансформаторный завод</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128,00%</w:t>
            </w:r>
          </w:p>
        </w:tc>
      </w:tr>
      <w:tr w:rsidR="0050049E" w:rsidRPr="00EB00F6" w:rsidTr="00BE10FA">
        <w:trPr>
          <w:trHeight w:val="51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Тольяттинский трансформаторный завод</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1979</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31л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2004</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124,00%</w:t>
            </w:r>
          </w:p>
        </w:tc>
      </w:tr>
      <w:tr w:rsidR="0050049E" w:rsidRPr="00EB00F6" w:rsidTr="00BE10FA">
        <w:trPr>
          <w:trHeight w:val="51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Тольяттинский трансформаторный завод</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100,00%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49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ТРДНС-25000/35-72У1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128,00%</w:t>
            </w:r>
          </w:p>
        </w:tc>
      </w:tr>
      <w:tr w:rsidR="0050049E" w:rsidRPr="00EB00F6" w:rsidTr="00BE10FA">
        <w:trPr>
          <w:trHeight w:val="5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ТРДНС-25000/35-72У1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1979</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31л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2004</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124,00%</w:t>
            </w:r>
          </w:p>
        </w:tc>
      </w:tr>
      <w:tr w:rsidR="0050049E" w:rsidRPr="00EB00F6" w:rsidTr="00BE10FA">
        <w:trPr>
          <w:trHeight w:val="5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ТРДНС-25000/35-72У1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100,00%</w:t>
            </w:r>
          </w:p>
        </w:tc>
      </w:tr>
      <w:tr w:rsidR="0050049E" w:rsidRPr="00EB00F6" w:rsidTr="00BE10FA">
        <w:trPr>
          <w:trHeight w:val="300"/>
          <w:jc w:val="center"/>
        </w:trPr>
        <w:tc>
          <w:tcPr>
            <w:tcW w:w="9966" w:type="dxa"/>
            <w:gridSpan w:val="8"/>
            <w:tcBorders>
              <w:top w:val="nil"/>
              <w:left w:val="nil"/>
              <w:bottom w:val="nil"/>
              <w:right w:val="nil"/>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Сургутская ГРЭС-2</w:t>
            </w:r>
          </w:p>
        </w:tc>
      </w:tr>
      <w:tr w:rsidR="0050049E" w:rsidRPr="00EB00F6" w:rsidTr="00BE10FA">
        <w:trPr>
          <w:trHeight w:val="255"/>
          <w:jc w:val="center"/>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ТГМП-204ХЛ</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120000ч</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173906ч</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144,92</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ТГМП-204ХЛ</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169636ч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141,36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ТГМП-204ХЛ</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166612ч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138,84</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ТГМП-204ХЛ</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170761ч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142,30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ТГМП-204ХЛ</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167347ч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139,46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ТГМП-204ХЛ</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1988</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163386ч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136,16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173906ч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173,91</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169636ч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169,64</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166612ч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166,61</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170761ч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170,76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167347ч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167,35</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К-800-240-5</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1988</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163386ч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2014</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163,39</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2015</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86,67%</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2015</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86,67%</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ТВВ-800-2ЕУ3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2016</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83,33%</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ТВВ-800-2ЕУ3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2016</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83,33%</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ТВВ-800-2ЕУ3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80,00%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ТВВ-800-2ЕУ3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Электросила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80,00%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2009</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2034</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104,00%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100,00%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100,00%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96,00%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ТНЦ-1000000/500-83У1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96,00%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ТРДН-40000/35-74У1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2009</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2034</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104,00%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ТРДН-40000/35-74У1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104,00%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ТРДН-40000/35-74У1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100,00%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ТРДН-40000/35-74У1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2011</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100,00%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ТРДН-40000/35-74У1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96,00%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ТРДН-40000/35-74У1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b/>
                <w:bCs/>
                <w:sz w:val="16"/>
                <w:szCs w:val="16"/>
              </w:rPr>
            </w:pPr>
            <w:r w:rsidRPr="00EB00F6">
              <w:rPr>
                <w:b/>
                <w:bCs/>
                <w:sz w:val="16"/>
                <w:szCs w:val="16"/>
              </w:rPr>
              <w:t>96,00%</w:t>
            </w:r>
          </w:p>
        </w:tc>
      </w:tr>
      <w:tr w:rsidR="0050049E" w:rsidRPr="00EB00F6" w:rsidTr="00BE10FA">
        <w:trPr>
          <w:trHeight w:val="300"/>
          <w:jc w:val="center"/>
        </w:trPr>
        <w:tc>
          <w:tcPr>
            <w:tcW w:w="9966" w:type="dxa"/>
            <w:gridSpan w:val="8"/>
            <w:tcBorders>
              <w:top w:val="nil"/>
              <w:left w:val="nil"/>
              <w:bottom w:val="nil"/>
              <w:right w:val="nil"/>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Шатурская ГРЭС</w:t>
            </w:r>
          </w:p>
        </w:tc>
      </w:tr>
      <w:tr w:rsidR="0050049E" w:rsidRPr="00EB00F6" w:rsidTr="00BE10FA">
        <w:trPr>
          <w:trHeight w:val="255"/>
          <w:jc w:val="center"/>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ТП-108(двухкорп.)</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1971</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175000ч</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230269/227456ч</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131,58</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ТП-108(двухкорп.)</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225321/221912ч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112,66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ТП-108(двухкорп.)</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218261/219118ч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109,56</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ТМ-104</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191500ч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95,75</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ТМ-104</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186065ч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93,03</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БКЗ-320-140ГМ</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БКЗ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1982</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150000ч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185085ч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2012</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123,39</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БКЗ-320-140ГМ</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БКЗ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1986</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150000ч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159472ч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106,31</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К-200-130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1971</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243519ч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110,69</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К-200-130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236854ч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107,66</w:t>
            </w:r>
          </w:p>
        </w:tc>
      </w:tr>
      <w:tr w:rsidR="0050049E" w:rsidRPr="00EB00F6" w:rsidTr="00BE10FA">
        <w:trPr>
          <w:trHeight w:val="270"/>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К-200-130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230874ч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104,94</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К-210-130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191500ч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87,05</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К-210-130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186065ч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2014</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84,58</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ПТ-80/100-130/13</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Силовые маш.</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1982</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220000ч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190309ч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86,50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ТГВ-200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1971</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39л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1991</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195,00%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ТГВ-200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1992</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190,00%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ТГВ-200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1992</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190,00%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ТГВ-200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128,00%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ТГВ-200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ЭлектроТяжМаш г. Харьков</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128,00%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ТВФ-120-100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Элсиб г. Новосибирск</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112,00%</w:t>
            </w:r>
          </w:p>
        </w:tc>
      </w:tr>
      <w:tr w:rsidR="0050049E" w:rsidRPr="00EB00F6" w:rsidTr="00BE10FA">
        <w:trPr>
          <w:trHeight w:val="1102"/>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after="240" w:line="276" w:lineRule="auto"/>
              <w:jc w:val="center"/>
              <w:rPr>
                <w:sz w:val="16"/>
                <w:szCs w:val="16"/>
              </w:rPr>
            </w:pPr>
            <w:r w:rsidRPr="00EB00F6">
              <w:rPr>
                <w:sz w:val="16"/>
                <w:szCs w:val="16"/>
              </w:rPr>
              <w:t xml:space="preserve">тип 390Н, 400 МВт;18 кВ; cos-0,85 </w:t>
            </w:r>
            <w:r w:rsidRPr="00EB00F6">
              <w:rPr>
                <w:sz w:val="16"/>
                <w:szCs w:val="16"/>
              </w:rPr>
              <w:br/>
              <w:t>GE (США)</w:t>
            </w:r>
            <w:r w:rsidRPr="00EB00F6">
              <w:rPr>
                <w:sz w:val="16"/>
                <w:szCs w:val="16"/>
              </w:rPr>
              <w:br/>
              <w:t>тип 390Н, 400 МВт;18 кВ; cos-0,85</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GE (США)</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2010</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0л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2035</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0,00%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1971</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39л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1996</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156,00%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2027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152,00%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128,00%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ТДЦ-250000/220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128,00%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ТДЦ-125000/220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112,00%</w:t>
            </w:r>
          </w:p>
        </w:tc>
      </w:tr>
      <w:tr w:rsidR="0050049E" w:rsidRPr="00EB00F6" w:rsidTr="00BE10FA">
        <w:trPr>
          <w:trHeight w:val="94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after="240" w:line="276" w:lineRule="auto"/>
              <w:jc w:val="center"/>
              <w:rPr>
                <w:sz w:val="16"/>
                <w:szCs w:val="16"/>
              </w:rPr>
            </w:pPr>
            <w:r w:rsidRPr="00EB00F6">
              <w:rPr>
                <w:sz w:val="16"/>
                <w:szCs w:val="16"/>
              </w:rPr>
              <w:t>POWER 500МВА; 242-2х2,5% 18 кВ Y/Д-11 Uк=12%</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AREVA (Турция)</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2010</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0л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2035</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0,00%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ТРДН-32000/35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1971</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39л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1996</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156,00%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ТРДН-25000/35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152,00%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ТРДН-25000/35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152,00%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ТРДН-25000/35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128,00%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ТРДН-25000/35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32л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128,00%</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xml:space="preserve">ТРДН-25000/35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Запорожтрансформатор</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1982</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112,00%</w:t>
            </w:r>
          </w:p>
        </w:tc>
      </w:tr>
      <w:tr w:rsidR="0050049E" w:rsidRPr="00EB00F6" w:rsidTr="00BE10FA">
        <w:trPr>
          <w:trHeight w:val="153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YTR 25000/24</w:t>
            </w:r>
            <w:r w:rsidRPr="00EB00F6">
              <w:rPr>
                <w:sz w:val="16"/>
                <w:szCs w:val="16"/>
              </w:rPr>
              <w:br/>
              <w:t xml:space="preserve">25/20/15МВА;18-8Х1,67% /6.3/6,3 Д/Д/Д-0-0  Uкв-с=6% Uкв-н=6,75%,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ВЕST (Турция)</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2010</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0л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2035</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0,00%</w:t>
            </w:r>
          </w:p>
        </w:tc>
      </w:tr>
      <w:tr w:rsidR="0050049E" w:rsidRPr="00EB00F6" w:rsidTr="00BE10FA">
        <w:trPr>
          <w:trHeight w:val="300"/>
          <w:jc w:val="center"/>
        </w:trPr>
        <w:tc>
          <w:tcPr>
            <w:tcW w:w="9966" w:type="dxa"/>
            <w:gridSpan w:val="8"/>
            <w:tcBorders>
              <w:top w:val="nil"/>
              <w:left w:val="nil"/>
              <w:bottom w:val="nil"/>
              <w:right w:val="nil"/>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Яйвинская ГРЭС</w:t>
            </w:r>
          </w:p>
        </w:tc>
      </w:tr>
      <w:tr w:rsidR="0050049E" w:rsidRPr="00EB00F6" w:rsidTr="00BE10FA">
        <w:trPr>
          <w:trHeight w:val="255"/>
          <w:jc w:val="center"/>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ТП-92</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1963</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310544ч</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155,27</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ТП-92</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1964</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314802ч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2014</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157,40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ТП-92</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1964</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307304ч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153,65</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Котлоагрегат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ТП-92</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ТКЗ</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304448ч</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2014</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152,22</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К-160-130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Турбоатом</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1963</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310544/154255ч</w:t>
            </w:r>
          </w:p>
        </w:tc>
        <w:tc>
          <w:tcPr>
            <w:tcW w:w="800" w:type="dxa"/>
            <w:tcBorders>
              <w:top w:val="nil"/>
              <w:left w:val="nil"/>
              <w:bottom w:val="single" w:sz="4" w:space="0" w:color="auto"/>
              <w:right w:val="single" w:sz="4" w:space="0" w:color="auto"/>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155,27</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К-160-130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Турбоатом</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1964</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314802/166179ч</w:t>
            </w:r>
          </w:p>
        </w:tc>
        <w:tc>
          <w:tcPr>
            <w:tcW w:w="800" w:type="dxa"/>
            <w:tcBorders>
              <w:top w:val="nil"/>
              <w:left w:val="nil"/>
              <w:bottom w:val="single" w:sz="4" w:space="0" w:color="auto"/>
              <w:right w:val="single" w:sz="4" w:space="0" w:color="auto"/>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 xml:space="preserve"> &gt;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157,40</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К-160-130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Турбоатом</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1964</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307304/119170ч</w:t>
            </w:r>
          </w:p>
        </w:tc>
        <w:tc>
          <w:tcPr>
            <w:tcW w:w="800" w:type="dxa"/>
            <w:tcBorders>
              <w:top w:val="nil"/>
              <w:left w:val="nil"/>
              <w:bottom w:val="single" w:sz="4" w:space="0" w:color="auto"/>
              <w:right w:val="single" w:sz="4" w:space="0" w:color="auto"/>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 xml:space="preserve"> &gt;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153,65</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Турбоагрегат</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К-160-130</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Турбоатом</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1965</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200000ч</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304448/144693ч</w:t>
            </w:r>
          </w:p>
        </w:tc>
        <w:tc>
          <w:tcPr>
            <w:tcW w:w="800" w:type="dxa"/>
            <w:tcBorders>
              <w:top w:val="nil"/>
              <w:left w:val="nil"/>
              <w:bottom w:val="single" w:sz="4" w:space="0" w:color="auto"/>
              <w:right w:val="single" w:sz="4" w:space="0" w:color="auto"/>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 xml:space="preserve"> &gt; 2015</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152,22</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c>
          <w:tcPr>
            <w:tcW w:w="800" w:type="dxa"/>
            <w:tcBorders>
              <w:top w:val="nil"/>
              <w:left w:val="nil"/>
              <w:bottom w:val="single" w:sz="4" w:space="0" w:color="auto"/>
              <w:right w:val="single" w:sz="4" w:space="0" w:color="auto"/>
            </w:tcBorders>
            <w:shd w:val="clear" w:color="auto" w:fill="auto"/>
            <w:noWrap/>
            <w:vAlign w:val="center"/>
          </w:tcPr>
          <w:p w:rsidR="0050049E" w:rsidRPr="00EB00F6" w:rsidRDefault="0050049E" w:rsidP="00246A1C">
            <w:pPr>
              <w:spacing w:line="276" w:lineRule="auto"/>
              <w:jc w:val="center"/>
              <w:rPr>
                <w:b/>
                <w:bCs/>
                <w:sz w:val="16"/>
                <w:szCs w:val="16"/>
              </w:rPr>
            </w:pPr>
            <w:r w:rsidRPr="00EB00F6">
              <w:rPr>
                <w:b/>
                <w:bCs/>
                <w:sz w:val="16"/>
                <w:szCs w:val="16"/>
              </w:rPr>
              <w:t> </w:t>
            </w:r>
          </w:p>
        </w:tc>
        <w:tc>
          <w:tcPr>
            <w:tcW w:w="907" w:type="dxa"/>
            <w:tcBorders>
              <w:top w:val="nil"/>
              <w:left w:val="nil"/>
              <w:bottom w:val="single" w:sz="4" w:space="0" w:color="auto"/>
              <w:right w:val="single" w:sz="4" w:space="0" w:color="auto"/>
            </w:tcBorders>
            <w:shd w:val="clear" w:color="auto" w:fill="auto"/>
            <w:noWrap/>
            <w:vAlign w:val="bottom"/>
          </w:tcPr>
          <w:p w:rsidR="0050049E" w:rsidRPr="00EB00F6" w:rsidRDefault="0050049E" w:rsidP="00246A1C">
            <w:pPr>
              <w:spacing w:line="276" w:lineRule="auto"/>
              <w:jc w:val="center"/>
              <w:rPr>
                <w:b/>
                <w:bCs/>
                <w:sz w:val="16"/>
                <w:szCs w:val="16"/>
              </w:rPr>
            </w:pPr>
            <w:r w:rsidRPr="00EB00F6">
              <w:rPr>
                <w:b/>
                <w:bCs/>
                <w:sz w:val="16"/>
                <w:szCs w:val="16"/>
              </w:rPr>
              <w:t> </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ТВВ-165-2У3     "Электросила"</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1964</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25/46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46л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1989</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184%</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ТВВ-165-2          "Электросила"</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1964</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25/46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46л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1989</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184%</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ТВВ-165-2У3            "Электросила"</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1993</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30/17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30л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17л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2023</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57%</w:t>
            </w:r>
          </w:p>
        </w:tc>
      </w:tr>
      <w:tr w:rsidR="0050049E" w:rsidRPr="00EB00F6" w:rsidTr="00BE10FA">
        <w:trPr>
          <w:trHeight w:val="45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Турбогенератор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ТВВ-165-2                "Электросила"</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1965</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25/45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45л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1989</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188%</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r>
      <w:tr w:rsidR="0050049E" w:rsidRPr="00EB00F6" w:rsidTr="00BE10FA">
        <w:trPr>
          <w:trHeight w:val="67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ТДЦ-200000/110 "Запорожтрансформатор"</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1974</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25/36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36л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1999</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144%</w:t>
            </w:r>
          </w:p>
        </w:tc>
      </w:tr>
      <w:tr w:rsidR="0050049E" w:rsidRPr="00EB00F6" w:rsidTr="00BE10FA">
        <w:trPr>
          <w:trHeight w:val="67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ТДЦ-200000/110 "Запорожтрансформатор"</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1986</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25/24</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24л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2011</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96%</w:t>
            </w:r>
          </w:p>
        </w:tc>
      </w:tr>
      <w:tr w:rsidR="0050049E" w:rsidRPr="00EB00F6" w:rsidTr="00BE10FA">
        <w:trPr>
          <w:trHeight w:val="67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ТДЦ-200000/220 "Запорожтрансформатор"</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1965</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25/45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45л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180%</w:t>
            </w:r>
          </w:p>
        </w:tc>
      </w:tr>
      <w:tr w:rsidR="0050049E" w:rsidRPr="00EB00F6" w:rsidTr="00BE10FA">
        <w:trPr>
          <w:trHeight w:val="67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Блочный трансформатор</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ТДЦ-200000/220 "Запорожтрансформатор"</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1982</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25/28</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28л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2007</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112%</w:t>
            </w:r>
          </w:p>
        </w:tc>
      </w:tr>
      <w:tr w:rsidR="0050049E" w:rsidRPr="00EB00F6" w:rsidTr="00BE10FA">
        <w:trPr>
          <w:trHeight w:val="25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 </w:t>
            </w:r>
          </w:p>
        </w:tc>
      </w:tr>
      <w:tr w:rsidR="0050049E" w:rsidRPr="00EB00F6" w:rsidTr="00BE10FA">
        <w:trPr>
          <w:trHeight w:val="900"/>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ТРД-32000/35 Тольяттинский трансформаторный завод</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2005</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2030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20%</w:t>
            </w:r>
          </w:p>
        </w:tc>
      </w:tr>
      <w:tr w:rsidR="0050049E" w:rsidRPr="00EB00F6" w:rsidTr="00BE10FA">
        <w:trPr>
          <w:trHeight w:val="67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ТДТ-31500/35 "Запорожтрансформатор"</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1963</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25/47</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47л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1988</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188%</w:t>
            </w:r>
          </w:p>
        </w:tc>
      </w:tr>
      <w:tr w:rsidR="0050049E" w:rsidRPr="00EB00F6" w:rsidTr="00BE10FA">
        <w:trPr>
          <w:trHeight w:val="67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ТДТ-31500/35 "Запорожтрансформатор"</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1964</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25/46</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46л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1989</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184%</w:t>
            </w:r>
          </w:p>
        </w:tc>
      </w:tr>
      <w:tr w:rsidR="0050049E" w:rsidRPr="00EB00F6" w:rsidTr="00BE10FA">
        <w:trPr>
          <w:trHeight w:val="675"/>
          <w:jc w:val="center"/>
        </w:trPr>
        <w:tc>
          <w:tcPr>
            <w:tcW w:w="1379" w:type="dxa"/>
            <w:tcBorders>
              <w:top w:val="nil"/>
              <w:left w:val="single" w:sz="4" w:space="0" w:color="auto"/>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Трансформатор собственных нужд</w:t>
            </w:r>
          </w:p>
        </w:tc>
        <w:tc>
          <w:tcPr>
            <w:tcW w:w="1904"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ТДТ-31500/35 "Запорожтрансформатор"</w:t>
            </w:r>
          </w:p>
        </w:tc>
        <w:tc>
          <w:tcPr>
            <w:tcW w:w="20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1965</w:t>
            </w:r>
          </w:p>
        </w:tc>
        <w:tc>
          <w:tcPr>
            <w:tcW w:w="60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25/45</w:t>
            </w:r>
          </w:p>
        </w:tc>
        <w:tc>
          <w:tcPr>
            <w:tcW w:w="982"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25л</w:t>
            </w:r>
          </w:p>
        </w:tc>
        <w:tc>
          <w:tcPr>
            <w:tcW w:w="1346"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45л</w:t>
            </w:r>
          </w:p>
        </w:tc>
        <w:tc>
          <w:tcPr>
            <w:tcW w:w="800"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1990</w:t>
            </w:r>
          </w:p>
        </w:tc>
        <w:tc>
          <w:tcPr>
            <w:tcW w:w="907" w:type="dxa"/>
            <w:tcBorders>
              <w:top w:val="nil"/>
              <w:left w:val="nil"/>
              <w:bottom w:val="single" w:sz="4" w:space="0" w:color="auto"/>
              <w:right w:val="single" w:sz="4" w:space="0" w:color="auto"/>
            </w:tcBorders>
            <w:shd w:val="clear" w:color="auto" w:fill="auto"/>
            <w:vAlign w:val="center"/>
          </w:tcPr>
          <w:p w:rsidR="0050049E" w:rsidRPr="00EB00F6" w:rsidRDefault="0050049E" w:rsidP="00246A1C">
            <w:pPr>
              <w:spacing w:line="276" w:lineRule="auto"/>
              <w:jc w:val="center"/>
              <w:rPr>
                <w:sz w:val="16"/>
                <w:szCs w:val="16"/>
              </w:rPr>
            </w:pPr>
            <w:r w:rsidRPr="00EB00F6">
              <w:rPr>
                <w:sz w:val="16"/>
                <w:szCs w:val="16"/>
              </w:rPr>
              <w:t>180%</w:t>
            </w:r>
          </w:p>
        </w:tc>
      </w:tr>
    </w:tbl>
    <w:p w:rsidR="002305E1" w:rsidRPr="00EB00F6" w:rsidRDefault="002305E1" w:rsidP="002305E1">
      <w:pPr>
        <w:spacing w:before="100" w:beforeAutospacing="1" w:after="100" w:afterAutospacing="1" w:line="276" w:lineRule="auto"/>
        <w:jc w:val="both"/>
        <w:rPr>
          <w:b/>
        </w:rPr>
        <w:sectPr w:rsidR="002305E1" w:rsidRPr="00EB00F6" w:rsidSect="00512095">
          <w:pgSz w:w="12240" w:h="15840"/>
          <w:pgMar w:top="1134" w:right="900" w:bottom="1134" w:left="1134" w:header="720" w:footer="720" w:gutter="0"/>
          <w:cols w:space="720"/>
        </w:sectPr>
      </w:pPr>
    </w:p>
    <w:p w:rsidR="002305E1" w:rsidRPr="00EB00F6" w:rsidRDefault="0037210E">
      <w:pPr>
        <w:pStyle w:val="2"/>
      </w:pPr>
      <w:bookmarkStart w:id="88" w:name="_Toc305758414"/>
      <w:bookmarkStart w:id="89" w:name="_Toc306613022"/>
      <w:r w:rsidRPr="00EB00F6">
        <w:t>ЛИСТ СОГЛАСОВАНИЯ</w:t>
      </w:r>
      <w:bookmarkEnd w:id="88"/>
      <w:bookmarkEnd w:id="89"/>
    </w:p>
    <w:p w:rsidR="002305E1" w:rsidRPr="00B34409" w:rsidRDefault="00B34409" w:rsidP="002305E1">
      <w:pPr>
        <w:rPr>
          <w:b/>
        </w:rPr>
      </w:pPr>
      <w:r w:rsidRPr="00B34409">
        <w:rPr>
          <w:b/>
        </w:rPr>
        <w:t>От 9.09.11</w:t>
      </w:r>
    </w:p>
    <w:p w:rsidR="00B34409" w:rsidRDefault="007A66D7" w:rsidP="002305E1">
      <w:pPr>
        <w:sectPr w:rsidR="00B34409" w:rsidSect="00512095">
          <w:pgSz w:w="12240" w:h="15840"/>
          <w:pgMar w:top="1134" w:right="900" w:bottom="1134" w:left="1134" w:header="720" w:footer="720" w:gutter="0"/>
          <w:cols w:space="720"/>
        </w:sectPr>
      </w:pPr>
      <w:r>
        <w:rPr>
          <w:noProof/>
        </w:rPr>
        <w:drawing>
          <wp:inline distT="0" distB="0" distL="0" distR="0">
            <wp:extent cx="6478270" cy="47358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478270" cy="4735830"/>
                    </a:xfrm>
                    <a:prstGeom prst="rect">
                      <a:avLst/>
                    </a:prstGeom>
                    <a:noFill/>
                    <a:ln w="9525">
                      <a:noFill/>
                      <a:miter lim="800000"/>
                      <a:headEnd/>
                      <a:tailEnd/>
                    </a:ln>
                  </pic:spPr>
                </pic:pic>
              </a:graphicData>
            </a:graphic>
          </wp:inline>
        </w:drawing>
      </w:r>
    </w:p>
    <w:p w:rsidR="00B34409" w:rsidRPr="00B34409" w:rsidRDefault="00B34409" w:rsidP="002305E1">
      <w:pPr>
        <w:rPr>
          <w:b/>
        </w:rPr>
      </w:pPr>
      <w:r w:rsidRPr="00B34409">
        <w:rPr>
          <w:b/>
        </w:rPr>
        <w:t>От 10.10.11</w:t>
      </w:r>
    </w:p>
    <w:p w:rsidR="00B34409" w:rsidRPr="00A17BA8" w:rsidRDefault="007A66D7" w:rsidP="002305E1">
      <w:r>
        <w:rPr>
          <w:noProof/>
        </w:rPr>
        <w:drawing>
          <wp:inline distT="0" distB="0" distL="0" distR="0">
            <wp:extent cx="6720205" cy="5555615"/>
            <wp:effectExtent l="1905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720205" cy="5555615"/>
                    </a:xfrm>
                    <a:prstGeom prst="rect">
                      <a:avLst/>
                    </a:prstGeom>
                    <a:noFill/>
                    <a:ln w="9525">
                      <a:noFill/>
                      <a:miter lim="800000"/>
                      <a:headEnd/>
                      <a:tailEnd/>
                    </a:ln>
                  </pic:spPr>
                </pic:pic>
              </a:graphicData>
            </a:graphic>
          </wp:inline>
        </w:drawing>
      </w:r>
    </w:p>
    <w:sectPr w:rsidR="00B34409" w:rsidRPr="00A17BA8" w:rsidSect="00512095">
      <w:pgSz w:w="12240" w:h="15840"/>
      <w:pgMar w:top="1134" w:right="900"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228" w:rsidRDefault="00634228" w:rsidP="006E3FF8">
      <w:r>
        <w:separator/>
      </w:r>
    </w:p>
  </w:endnote>
  <w:endnote w:type="continuationSeparator" w:id="0">
    <w:p w:rsidR="00634228" w:rsidRDefault="00634228" w:rsidP="006E3F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44" w:rsidRDefault="006E36DB">
    <w:pPr>
      <w:pStyle w:val="ae"/>
      <w:jc w:val="right"/>
    </w:pPr>
    <w:fldSimple w:instr=" PAGE   \* MERGEFORMAT ">
      <w:r w:rsidR="00F556F0">
        <w:rPr>
          <w:noProof/>
        </w:rPr>
        <w:t>1</w:t>
      </w:r>
    </w:fldSimple>
  </w:p>
  <w:p w:rsidR="00BD5A44" w:rsidRDefault="00BD5A4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228" w:rsidRDefault="00634228" w:rsidP="006E3FF8">
      <w:r>
        <w:separator/>
      </w:r>
    </w:p>
  </w:footnote>
  <w:footnote w:type="continuationSeparator" w:id="0">
    <w:p w:rsidR="00634228" w:rsidRDefault="00634228" w:rsidP="006E3F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D81ABF"/>
    <w:multiLevelType w:val="hybridMultilevel"/>
    <w:tmpl w:val="D2CA3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3331D"/>
    <w:multiLevelType w:val="hybridMultilevel"/>
    <w:tmpl w:val="EDD0D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8A3905"/>
    <w:multiLevelType w:val="hybridMultilevel"/>
    <w:tmpl w:val="4984C0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1C875B7"/>
    <w:multiLevelType w:val="hybridMultilevel"/>
    <w:tmpl w:val="7AAC88F8"/>
    <w:lvl w:ilvl="0" w:tplc="28DA9572">
      <w:start w:val="1"/>
      <w:numFmt w:val="bullet"/>
      <w:lvlText w:val="•"/>
      <w:lvlJc w:val="left"/>
      <w:pPr>
        <w:tabs>
          <w:tab w:val="num" w:pos="720"/>
        </w:tabs>
        <w:ind w:left="720" w:hanging="360"/>
      </w:pPr>
      <w:rPr>
        <w:rFonts w:ascii="Times New Roman" w:hAnsi="Times New Roman" w:hint="default"/>
      </w:rPr>
    </w:lvl>
    <w:lvl w:ilvl="1" w:tplc="A490AB50" w:tentative="1">
      <w:start w:val="1"/>
      <w:numFmt w:val="bullet"/>
      <w:lvlText w:val="•"/>
      <w:lvlJc w:val="left"/>
      <w:pPr>
        <w:tabs>
          <w:tab w:val="num" w:pos="1440"/>
        </w:tabs>
        <w:ind w:left="1440" w:hanging="360"/>
      </w:pPr>
      <w:rPr>
        <w:rFonts w:ascii="Times New Roman" w:hAnsi="Times New Roman" w:hint="default"/>
      </w:rPr>
    </w:lvl>
    <w:lvl w:ilvl="2" w:tplc="C2BE7E28" w:tentative="1">
      <w:start w:val="1"/>
      <w:numFmt w:val="bullet"/>
      <w:lvlText w:val="•"/>
      <w:lvlJc w:val="left"/>
      <w:pPr>
        <w:tabs>
          <w:tab w:val="num" w:pos="2160"/>
        </w:tabs>
        <w:ind w:left="2160" w:hanging="360"/>
      </w:pPr>
      <w:rPr>
        <w:rFonts w:ascii="Times New Roman" w:hAnsi="Times New Roman" w:hint="default"/>
      </w:rPr>
    </w:lvl>
    <w:lvl w:ilvl="3" w:tplc="32D4412C" w:tentative="1">
      <w:start w:val="1"/>
      <w:numFmt w:val="bullet"/>
      <w:lvlText w:val="•"/>
      <w:lvlJc w:val="left"/>
      <w:pPr>
        <w:tabs>
          <w:tab w:val="num" w:pos="2880"/>
        </w:tabs>
        <w:ind w:left="2880" w:hanging="360"/>
      </w:pPr>
      <w:rPr>
        <w:rFonts w:ascii="Times New Roman" w:hAnsi="Times New Roman" w:hint="default"/>
      </w:rPr>
    </w:lvl>
    <w:lvl w:ilvl="4" w:tplc="7FFC4A2E" w:tentative="1">
      <w:start w:val="1"/>
      <w:numFmt w:val="bullet"/>
      <w:lvlText w:val="•"/>
      <w:lvlJc w:val="left"/>
      <w:pPr>
        <w:tabs>
          <w:tab w:val="num" w:pos="3600"/>
        </w:tabs>
        <w:ind w:left="3600" w:hanging="360"/>
      </w:pPr>
      <w:rPr>
        <w:rFonts w:ascii="Times New Roman" w:hAnsi="Times New Roman" w:hint="default"/>
      </w:rPr>
    </w:lvl>
    <w:lvl w:ilvl="5" w:tplc="30AEE6FA" w:tentative="1">
      <w:start w:val="1"/>
      <w:numFmt w:val="bullet"/>
      <w:lvlText w:val="•"/>
      <w:lvlJc w:val="left"/>
      <w:pPr>
        <w:tabs>
          <w:tab w:val="num" w:pos="4320"/>
        </w:tabs>
        <w:ind w:left="4320" w:hanging="360"/>
      </w:pPr>
      <w:rPr>
        <w:rFonts w:ascii="Times New Roman" w:hAnsi="Times New Roman" w:hint="default"/>
      </w:rPr>
    </w:lvl>
    <w:lvl w:ilvl="6" w:tplc="B3F2F012" w:tentative="1">
      <w:start w:val="1"/>
      <w:numFmt w:val="bullet"/>
      <w:lvlText w:val="•"/>
      <w:lvlJc w:val="left"/>
      <w:pPr>
        <w:tabs>
          <w:tab w:val="num" w:pos="5040"/>
        </w:tabs>
        <w:ind w:left="5040" w:hanging="360"/>
      </w:pPr>
      <w:rPr>
        <w:rFonts w:ascii="Times New Roman" w:hAnsi="Times New Roman" w:hint="default"/>
      </w:rPr>
    </w:lvl>
    <w:lvl w:ilvl="7" w:tplc="7FF42474" w:tentative="1">
      <w:start w:val="1"/>
      <w:numFmt w:val="bullet"/>
      <w:lvlText w:val="•"/>
      <w:lvlJc w:val="left"/>
      <w:pPr>
        <w:tabs>
          <w:tab w:val="num" w:pos="5760"/>
        </w:tabs>
        <w:ind w:left="5760" w:hanging="360"/>
      </w:pPr>
      <w:rPr>
        <w:rFonts w:ascii="Times New Roman" w:hAnsi="Times New Roman" w:hint="default"/>
      </w:rPr>
    </w:lvl>
    <w:lvl w:ilvl="8" w:tplc="EDE042C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20D5BA4"/>
    <w:multiLevelType w:val="hybridMultilevel"/>
    <w:tmpl w:val="F03CB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122922"/>
    <w:multiLevelType w:val="hybridMultilevel"/>
    <w:tmpl w:val="DF22A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9A6E9D"/>
    <w:multiLevelType w:val="hybridMultilevel"/>
    <w:tmpl w:val="662615CC"/>
    <w:lvl w:ilvl="0" w:tplc="924CDF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D74AF"/>
    <w:multiLevelType w:val="hybridMultilevel"/>
    <w:tmpl w:val="68BEC8FA"/>
    <w:lvl w:ilvl="0" w:tplc="CBAE89D4">
      <w:start w:val="1"/>
      <w:numFmt w:val="bullet"/>
      <w:lvlText w:val="•"/>
      <w:lvlJc w:val="left"/>
      <w:pPr>
        <w:tabs>
          <w:tab w:val="num" w:pos="720"/>
        </w:tabs>
        <w:ind w:left="720" w:hanging="360"/>
      </w:pPr>
      <w:rPr>
        <w:rFonts w:ascii="Times New Roman" w:hAnsi="Times New Roman" w:hint="default"/>
      </w:rPr>
    </w:lvl>
    <w:lvl w:ilvl="1" w:tplc="30DA6680" w:tentative="1">
      <w:start w:val="1"/>
      <w:numFmt w:val="bullet"/>
      <w:lvlText w:val="•"/>
      <w:lvlJc w:val="left"/>
      <w:pPr>
        <w:tabs>
          <w:tab w:val="num" w:pos="1440"/>
        </w:tabs>
        <w:ind w:left="1440" w:hanging="360"/>
      </w:pPr>
      <w:rPr>
        <w:rFonts w:ascii="Times New Roman" w:hAnsi="Times New Roman" w:hint="default"/>
      </w:rPr>
    </w:lvl>
    <w:lvl w:ilvl="2" w:tplc="DDE077EA" w:tentative="1">
      <w:start w:val="1"/>
      <w:numFmt w:val="bullet"/>
      <w:lvlText w:val="•"/>
      <w:lvlJc w:val="left"/>
      <w:pPr>
        <w:tabs>
          <w:tab w:val="num" w:pos="2160"/>
        </w:tabs>
        <w:ind w:left="2160" w:hanging="360"/>
      </w:pPr>
      <w:rPr>
        <w:rFonts w:ascii="Times New Roman" w:hAnsi="Times New Roman" w:hint="default"/>
      </w:rPr>
    </w:lvl>
    <w:lvl w:ilvl="3" w:tplc="BD1EC626" w:tentative="1">
      <w:start w:val="1"/>
      <w:numFmt w:val="bullet"/>
      <w:lvlText w:val="•"/>
      <w:lvlJc w:val="left"/>
      <w:pPr>
        <w:tabs>
          <w:tab w:val="num" w:pos="2880"/>
        </w:tabs>
        <w:ind w:left="2880" w:hanging="360"/>
      </w:pPr>
      <w:rPr>
        <w:rFonts w:ascii="Times New Roman" w:hAnsi="Times New Roman" w:hint="default"/>
      </w:rPr>
    </w:lvl>
    <w:lvl w:ilvl="4" w:tplc="4EE89ECE" w:tentative="1">
      <w:start w:val="1"/>
      <w:numFmt w:val="bullet"/>
      <w:lvlText w:val="•"/>
      <w:lvlJc w:val="left"/>
      <w:pPr>
        <w:tabs>
          <w:tab w:val="num" w:pos="3600"/>
        </w:tabs>
        <w:ind w:left="3600" w:hanging="360"/>
      </w:pPr>
      <w:rPr>
        <w:rFonts w:ascii="Times New Roman" w:hAnsi="Times New Roman" w:hint="default"/>
      </w:rPr>
    </w:lvl>
    <w:lvl w:ilvl="5" w:tplc="D1DEC6F8" w:tentative="1">
      <w:start w:val="1"/>
      <w:numFmt w:val="bullet"/>
      <w:lvlText w:val="•"/>
      <w:lvlJc w:val="left"/>
      <w:pPr>
        <w:tabs>
          <w:tab w:val="num" w:pos="4320"/>
        </w:tabs>
        <w:ind w:left="4320" w:hanging="360"/>
      </w:pPr>
      <w:rPr>
        <w:rFonts w:ascii="Times New Roman" w:hAnsi="Times New Roman" w:hint="default"/>
      </w:rPr>
    </w:lvl>
    <w:lvl w:ilvl="6" w:tplc="C6B484C0" w:tentative="1">
      <w:start w:val="1"/>
      <w:numFmt w:val="bullet"/>
      <w:lvlText w:val="•"/>
      <w:lvlJc w:val="left"/>
      <w:pPr>
        <w:tabs>
          <w:tab w:val="num" w:pos="5040"/>
        </w:tabs>
        <w:ind w:left="5040" w:hanging="360"/>
      </w:pPr>
      <w:rPr>
        <w:rFonts w:ascii="Times New Roman" w:hAnsi="Times New Roman" w:hint="default"/>
      </w:rPr>
    </w:lvl>
    <w:lvl w:ilvl="7" w:tplc="2E2A52AA" w:tentative="1">
      <w:start w:val="1"/>
      <w:numFmt w:val="bullet"/>
      <w:lvlText w:val="•"/>
      <w:lvlJc w:val="left"/>
      <w:pPr>
        <w:tabs>
          <w:tab w:val="num" w:pos="5760"/>
        </w:tabs>
        <w:ind w:left="5760" w:hanging="360"/>
      </w:pPr>
      <w:rPr>
        <w:rFonts w:ascii="Times New Roman" w:hAnsi="Times New Roman" w:hint="default"/>
      </w:rPr>
    </w:lvl>
    <w:lvl w:ilvl="8" w:tplc="D6AC3136" w:tentative="1">
      <w:start w:val="1"/>
      <w:numFmt w:val="bullet"/>
      <w:lvlText w:val="•"/>
      <w:lvlJc w:val="left"/>
      <w:pPr>
        <w:tabs>
          <w:tab w:val="num" w:pos="6480"/>
        </w:tabs>
        <w:ind w:left="6480" w:hanging="360"/>
      </w:pPr>
      <w:rPr>
        <w:rFonts w:ascii="Times New Roman" w:hAnsi="Times New Roman" w:hint="default"/>
      </w:rPr>
    </w:lvl>
  </w:abstractNum>
  <w:abstractNum w:abstractNumId="8">
    <w:nsid w:val="05826961"/>
    <w:multiLevelType w:val="hybridMultilevel"/>
    <w:tmpl w:val="E48C8FB0"/>
    <w:lvl w:ilvl="0" w:tplc="DD5CC2A8">
      <w:start w:val="1"/>
      <w:numFmt w:val="bullet"/>
      <w:lvlText w:val="•"/>
      <w:lvlJc w:val="left"/>
      <w:pPr>
        <w:tabs>
          <w:tab w:val="num" w:pos="720"/>
        </w:tabs>
        <w:ind w:left="720" w:hanging="360"/>
      </w:pPr>
      <w:rPr>
        <w:rFonts w:ascii="Times New Roman" w:hAnsi="Times New Roman" w:hint="default"/>
      </w:rPr>
    </w:lvl>
    <w:lvl w:ilvl="1" w:tplc="5F62CE3C">
      <w:start w:val="206"/>
      <w:numFmt w:val="bullet"/>
      <w:lvlText w:val="–"/>
      <w:lvlJc w:val="left"/>
      <w:pPr>
        <w:tabs>
          <w:tab w:val="num" w:pos="1440"/>
        </w:tabs>
        <w:ind w:left="1440" w:hanging="360"/>
      </w:pPr>
      <w:rPr>
        <w:rFonts w:ascii="Times New Roman" w:hAnsi="Times New Roman" w:hint="default"/>
      </w:rPr>
    </w:lvl>
    <w:lvl w:ilvl="2" w:tplc="7FA663E4" w:tentative="1">
      <w:start w:val="1"/>
      <w:numFmt w:val="bullet"/>
      <w:lvlText w:val="•"/>
      <w:lvlJc w:val="left"/>
      <w:pPr>
        <w:tabs>
          <w:tab w:val="num" w:pos="2160"/>
        </w:tabs>
        <w:ind w:left="2160" w:hanging="360"/>
      </w:pPr>
      <w:rPr>
        <w:rFonts w:ascii="Times New Roman" w:hAnsi="Times New Roman" w:hint="default"/>
      </w:rPr>
    </w:lvl>
    <w:lvl w:ilvl="3" w:tplc="B46C11CE" w:tentative="1">
      <w:start w:val="1"/>
      <w:numFmt w:val="bullet"/>
      <w:lvlText w:val="•"/>
      <w:lvlJc w:val="left"/>
      <w:pPr>
        <w:tabs>
          <w:tab w:val="num" w:pos="2880"/>
        </w:tabs>
        <w:ind w:left="2880" w:hanging="360"/>
      </w:pPr>
      <w:rPr>
        <w:rFonts w:ascii="Times New Roman" w:hAnsi="Times New Roman" w:hint="default"/>
      </w:rPr>
    </w:lvl>
    <w:lvl w:ilvl="4" w:tplc="6278FF5A" w:tentative="1">
      <w:start w:val="1"/>
      <w:numFmt w:val="bullet"/>
      <w:lvlText w:val="•"/>
      <w:lvlJc w:val="left"/>
      <w:pPr>
        <w:tabs>
          <w:tab w:val="num" w:pos="3600"/>
        </w:tabs>
        <w:ind w:left="3600" w:hanging="360"/>
      </w:pPr>
      <w:rPr>
        <w:rFonts w:ascii="Times New Roman" w:hAnsi="Times New Roman" w:hint="default"/>
      </w:rPr>
    </w:lvl>
    <w:lvl w:ilvl="5" w:tplc="D4DA4CC2" w:tentative="1">
      <w:start w:val="1"/>
      <w:numFmt w:val="bullet"/>
      <w:lvlText w:val="•"/>
      <w:lvlJc w:val="left"/>
      <w:pPr>
        <w:tabs>
          <w:tab w:val="num" w:pos="4320"/>
        </w:tabs>
        <w:ind w:left="4320" w:hanging="360"/>
      </w:pPr>
      <w:rPr>
        <w:rFonts w:ascii="Times New Roman" w:hAnsi="Times New Roman" w:hint="default"/>
      </w:rPr>
    </w:lvl>
    <w:lvl w:ilvl="6" w:tplc="051AEE7A" w:tentative="1">
      <w:start w:val="1"/>
      <w:numFmt w:val="bullet"/>
      <w:lvlText w:val="•"/>
      <w:lvlJc w:val="left"/>
      <w:pPr>
        <w:tabs>
          <w:tab w:val="num" w:pos="5040"/>
        </w:tabs>
        <w:ind w:left="5040" w:hanging="360"/>
      </w:pPr>
      <w:rPr>
        <w:rFonts w:ascii="Times New Roman" w:hAnsi="Times New Roman" w:hint="default"/>
      </w:rPr>
    </w:lvl>
    <w:lvl w:ilvl="7" w:tplc="5DF882C4" w:tentative="1">
      <w:start w:val="1"/>
      <w:numFmt w:val="bullet"/>
      <w:lvlText w:val="•"/>
      <w:lvlJc w:val="left"/>
      <w:pPr>
        <w:tabs>
          <w:tab w:val="num" w:pos="5760"/>
        </w:tabs>
        <w:ind w:left="5760" w:hanging="360"/>
      </w:pPr>
      <w:rPr>
        <w:rFonts w:ascii="Times New Roman" w:hAnsi="Times New Roman" w:hint="default"/>
      </w:rPr>
    </w:lvl>
    <w:lvl w:ilvl="8" w:tplc="381E6A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07405CE5"/>
    <w:multiLevelType w:val="hybridMultilevel"/>
    <w:tmpl w:val="13D42762"/>
    <w:lvl w:ilvl="0" w:tplc="9BEAD6DC">
      <w:start w:val="1"/>
      <w:numFmt w:val="bullet"/>
      <w:lvlText w:val="•"/>
      <w:lvlJc w:val="left"/>
      <w:pPr>
        <w:tabs>
          <w:tab w:val="num" w:pos="720"/>
        </w:tabs>
        <w:ind w:left="720" w:hanging="360"/>
      </w:pPr>
      <w:rPr>
        <w:rFonts w:ascii="Times New Roman" w:hAnsi="Times New Roman" w:hint="default"/>
      </w:rPr>
    </w:lvl>
    <w:lvl w:ilvl="1" w:tplc="396E7FCA" w:tentative="1">
      <w:start w:val="1"/>
      <w:numFmt w:val="bullet"/>
      <w:lvlText w:val="•"/>
      <w:lvlJc w:val="left"/>
      <w:pPr>
        <w:tabs>
          <w:tab w:val="num" w:pos="1440"/>
        </w:tabs>
        <w:ind w:left="1440" w:hanging="360"/>
      </w:pPr>
      <w:rPr>
        <w:rFonts w:ascii="Times New Roman" w:hAnsi="Times New Roman" w:hint="default"/>
      </w:rPr>
    </w:lvl>
    <w:lvl w:ilvl="2" w:tplc="ECC6F09C" w:tentative="1">
      <w:start w:val="1"/>
      <w:numFmt w:val="bullet"/>
      <w:lvlText w:val="•"/>
      <w:lvlJc w:val="left"/>
      <w:pPr>
        <w:tabs>
          <w:tab w:val="num" w:pos="2160"/>
        </w:tabs>
        <w:ind w:left="2160" w:hanging="360"/>
      </w:pPr>
      <w:rPr>
        <w:rFonts w:ascii="Times New Roman" w:hAnsi="Times New Roman" w:hint="default"/>
      </w:rPr>
    </w:lvl>
    <w:lvl w:ilvl="3" w:tplc="21620D3A" w:tentative="1">
      <w:start w:val="1"/>
      <w:numFmt w:val="bullet"/>
      <w:lvlText w:val="•"/>
      <w:lvlJc w:val="left"/>
      <w:pPr>
        <w:tabs>
          <w:tab w:val="num" w:pos="2880"/>
        </w:tabs>
        <w:ind w:left="2880" w:hanging="360"/>
      </w:pPr>
      <w:rPr>
        <w:rFonts w:ascii="Times New Roman" w:hAnsi="Times New Roman" w:hint="default"/>
      </w:rPr>
    </w:lvl>
    <w:lvl w:ilvl="4" w:tplc="DE8659B4" w:tentative="1">
      <w:start w:val="1"/>
      <w:numFmt w:val="bullet"/>
      <w:lvlText w:val="•"/>
      <w:lvlJc w:val="left"/>
      <w:pPr>
        <w:tabs>
          <w:tab w:val="num" w:pos="3600"/>
        </w:tabs>
        <w:ind w:left="3600" w:hanging="360"/>
      </w:pPr>
      <w:rPr>
        <w:rFonts w:ascii="Times New Roman" w:hAnsi="Times New Roman" w:hint="default"/>
      </w:rPr>
    </w:lvl>
    <w:lvl w:ilvl="5" w:tplc="A7B2EA22" w:tentative="1">
      <w:start w:val="1"/>
      <w:numFmt w:val="bullet"/>
      <w:lvlText w:val="•"/>
      <w:lvlJc w:val="left"/>
      <w:pPr>
        <w:tabs>
          <w:tab w:val="num" w:pos="4320"/>
        </w:tabs>
        <w:ind w:left="4320" w:hanging="360"/>
      </w:pPr>
      <w:rPr>
        <w:rFonts w:ascii="Times New Roman" w:hAnsi="Times New Roman" w:hint="default"/>
      </w:rPr>
    </w:lvl>
    <w:lvl w:ilvl="6" w:tplc="AC84B19C" w:tentative="1">
      <w:start w:val="1"/>
      <w:numFmt w:val="bullet"/>
      <w:lvlText w:val="•"/>
      <w:lvlJc w:val="left"/>
      <w:pPr>
        <w:tabs>
          <w:tab w:val="num" w:pos="5040"/>
        </w:tabs>
        <w:ind w:left="5040" w:hanging="360"/>
      </w:pPr>
      <w:rPr>
        <w:rFonts w:ascii="Times New Roman" w:hAnsi="Times New Roman" w:hint="default"/>
      </w:rPr>
    </w:lvl>
    <w:lvl w:ilvl="7" w:tplc="2F4E2850" w:tentative="1">
      <w:start w:val="1"/>
      <w:numFmt w:val="bullet"/>
      <w:lvlText w:val="•"/>
      <w:lvlJc w:val="left"/>
      <w:pPr>
        <w:tabs>
          <w:tab w:val="num" w:pos="5760"/>
        </w:tabs>
        <w:ind w:left="5760" w:hanging="360"/>
      </w:pPr>
      <w:rPr>
        <w:rFonts w:ascii="Times New Roman" w:hAnsi="Times New Roman" w:hint="default"/>
      </w:rPr>
    </w:lvl>
    <w:lvl w:ilvl="8" w:tplc="E2546DA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7EE6E6B"/>
    <w:multiLevelType w:val="hybridMultilevel"/>
    <w:tmpl w:val="A198B798"/>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8EA171D"/>
    <w:multiLevelType w:val="hybridMultilevel"/>
    <w:tmpl w:val="F9909AA8"/>
    <w:lvl w:ilvl="0" w:tplc="FA82DF72">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A533637"/>
    <w:multiLevelType w:val="hybridMultilevel"/>
    <w:tmpl w:val="5AFC0520"/>
    <w:lvl w:ilvl="0" w:tplc="298C5E0A">
      <w:start w:val="1"/>
      <w:numFmt w:val="bullet"/>
      <w:lvlText w:val="•"/>
      <w:lvlJc w:val="left"/>
      <w:pPr>
        <w:tabs>
          <w:tab w:val="num" w:pos="720"/>
        </w:tabs>
        <w:ind w:left="720" w:hanging="360"/>
      </w:pPr>
      <w:rPr>
        <w:rFonts w:ascii="Times New Roman" w:hAnsi="Times New Roman" w:hint="default"/>
      </w:rPr>
    </w:lvl>
    <w:lvl w:ilvl="1" w:tplc="37668EB6" w:tentative="1">
      <w:start w:val="1"/>
      <w:numFmt w:val="bullet"/>
      <w:lvlText w:val="•"/>
      <w:lvlJc w:val="left"/>
      <w:pPr>
        <w:tabs>
          <w:tab w:val="num" w:pos="1440"/>
        </w:tabs>
        <w:ind w:left="1440" w:hanging="360"/>
      </w:pPr>
      <w:rPr>
        <w:rFonts w:ascii="Times New Roman" w:hAnsi="Times New Roman" w:hint="default"/>
      </w:rPr>
    </w:lvl>
    <w:lvl w:ilvl="2" w:tplc="7F5667A6" w:tentative="1">
      <w:start w:val="1"/>
      <w:numFmt w:val="bullet"/>
      <w:lvlText w:val="•"/>
      <w:lvlJc w:val="left"/>
      <w:pPr>
        <w:tabs>
          <w:tab w:val="num" w:pos="2160"/>
        </w:tabs>
        <w:ind w:left="2160" w:hanging="360"/>
      </w:pPr>
      <w:rPr>
        <w:rFonts w:ascii="Times New Roman" w:hAnsi="Times New Roman" w:hint="default"/>
      </w:rPr>
    </w:lvl>
    <w:lvl w:ilvl="3" w:tplc="BDC83C74" w:tentative="1">
      <w:start w:val="1"/>
      <w:numFmt w:val="bullet"/>
      <w:lvlText w:val="•"/>
      <w:lvlJc w:val="left"/>
      <w:pPr>
        <w:tabs>
          <w:tab w:val="num" w:pos="2880"/>
        </w:tabs>
        <w:ind w:left="2880" w:hanging="360"/>
      </w:pPr>
      <w:rPr>
        <w:rFonts w:ascii="Times New Roman" w:hAnsi="Times New Roman" w:hint="default"/>
      </w:rPr>
    </w:lvl>
    <w:lvl w:ilvl="4" w:tplc="9C4EDEFE" w:tentative="1">
      <w:start w:val="1"/>
      <w:numFmt w:val="bullet"/>
      <w:lvlText w:val="•"/>
      <w:lvlJc w:val="left"/>
      <w:pPr>
        <w:tabs>
          <w:tab w:val="num" w:pos="3600"/>
        </w:tabs>
        <w:ind w:left="3600" w:hanging="360"/>
      </w:pPr>
      <w:rPr>
        <w:rFonts w:ascii="Times New Roman" w:hAnsi="Times New Roman" w:hint="default"/>
      </w:rPr>
    </w:lvl>
    <w:lvl w:ilvl="5" w:tplc="746851AA" w:tentative="1">
      <w:start w:val="1"/>
      <w:numFmt w:val="bullet"/>
      <w:lvlText w:val="•"/>
      <w:lvlJc w:val="left"/>
      <w:pPr>
        <w:tabs>
          <w:tab w:val="num" w:pos="4320"/>
        </w:tabs>
        <w:ind w:left="4320" w:hanging="360"/>
      </w:pPr>
      <w:rPr>
        <w:rFonts w:ascii="Times New Roman" w:hAnsi="Times New Roman" w:hint="default"/>
      </w:rPr>
    </w:lvl>
    <w:lvl w:ilvl="6" w:tplc="56FC9760" w:tentative="1">
      <w:start w:val="1"/>
      <w:numFmt w:val="bullet"/>
      <w:lvlText w:val="•"/>
      <w:lvlJc w:val="left"/>
      <w:pPr>
        <w:tabs>
          <w:tab w:val="num" w:pos="5040"/>
        </w:tabs>
        <w:ind w:left="5040" w:hanging="360"/>
      </w:pPr>
      <w:rPr>
        <w:rFonts w:ascii="Times New Roman" w:hAnsi="Times New Roman" w:hint="default"/>
      </w:rPr>
    </w:lvl>
    <w:lvl w:ilvl="7" w:tplc="CE703166" w:tentative="1">
      <w:start w:val="1"/>
      <w:numFmt w:val="bullet"/>
      <w:lvlText w:val="•"/>
      <w:lvlJc w:val="left"/>
      <w:pPr>
        <w:tabs>
          <w:tab w:val="num" w:pos="5760"/>
        </w:tabs>
        <w:ind w:left="5760" w:hanging="360"/>
      </w:pPr>
      <w:rPr>
        <w:rFonts w:ascii="Times New Roman" w:hAnsi="Times New Roman" w:hint="default"/>
      </w:rPr>
    </w:lvl>
    <w:lvl w:ilvl="8" w:tplc="A0E8548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BD75BED"/>
    <w:multiLevelType w:val="hybridMultilevel"/>
    <w:tmpl w:val="F5101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9A2FB3"/>
    <w:multiLevelType w:val="hybridMultilevel"/>
    <w:tmpl w:val="03D2C9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0CFA12B0"/>
    <w:multiLevelType w:val="hybridMultilevel"/>
    <w:tmpl w:val="2C5E61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F40CEE"/>
    <w:multiLevelType w:val="hybridMultilevel"/>
    <w:tmpl w:val="094E6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E771C71"/>
    <w:multiLevelType w:val="hybridMultilevel"/>
    <w:tmpl w:val="C262AA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0EC13133"/>
    <w:multiLevelType w:val="hybridMultilevel"/>
    <w:tmpl w:val="E4A417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0165A13"/>
    <w:multiLevelType w:val="hybridMultilevel"/>
    <w:tmpl w:val="7D58F9F0"/>
    <w:lvl w:ilvl="0" w:tplc="924CDF04">
      <w:start w:val="1"/>
      <w:numFmt w:val="bullet"/>
      <w:lvlText w:val=""/>
      <w:lvlJc w:val="left"/>
      <w:pPr>
        <w:tabs>
          <w:tab w:val="num" w:pos="1200"/>
        </w:tabs>
        <w:ind w:left="1200" w:hanging="360"/>
      </w:pPr>
      <w:rPr>
        <w:rFonts w:ascii="Symbol" w:hAnsi="Symbol" w:hint="default"/>
        <w:color w:val="auto"/>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0">
    <w:nsid w:val="11D83E20"/>
    <w:multiLevelType w:val="hybridMultilevel"/>
    <w:tmpl w:val="194614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3875DAE"/>
    <w:multiLevelType w:val="hybridMultilevel"/>
    <w:tmpl w:val="A6547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2179F1"/>
    <w:multiLevelType w:val="hybridMultilevel"/>
    <w:tmpl w:val="B888EB80"/>
    <w:lvl w:ilvl="0" w:tplc="07686690">
      <w:start w:val="1"/>
      <w:numFmt w:val="bullet"/>
      <w:lvlText w:val="•"/>
      <w:lvlJc w:val="left"/>
      <w:pPr>
        <w:tabs>
          <w:tab w:val="num" w:pos="720"/>
        </w:tabs>
        <w:ind w:left="720" w:hanging="360"/>
      </w:pPr>
      <w:rPr>
        <w:rFonts w:ascii="Times New Roman" w:hAnsi="Times New Roman" w:hint="default"/>
      </w:rPr>
    </w:lvl>
    <w:lvl w:ilvl="1" w:tplc="27A8AB7C">
      <w:start w:val="184"/>
      <w:numFmt w:val="bullet"/>
      <w:lvlText w:val="–"/>
      <w:lvlJc w:val="left"/>
      <w:pPr>
        <w:tabs>
          <w:tab w:val="num" w:pos="1440"/>
        </w:tabs>
        <w:ind w:left="1440" w:hanging="360"/>
      </w:pPr>
      <w:rPr>
        <w:rFonts w:ascii="Times New Roman" w:hAnsi="Times New Roman" w:hint="default"/>
      </w:rPr>
    </w:lvl>
    <w:lvl w:ilvl="2" w:tplc="31A621EE" w:tentative="1">
      <w:start w:val="1"/>
      <w:numFmt w:val="bullet"/>
      <w:lvlText w:val="•"/>
      <w:lvlJc w:val="left"/>
      <w:pPr>
        <w:tabs>
          <w:tab w:val="num" w:pos="2160"/>
        </w:tabs>
        <w:ind w:left="2160" w:hanging="360"/>
      </w:pPr>
      <w:rPr>
        <w:rFonts w:ascii="Times New Roman" w:hAnsi="Times New Roman" w:hint="default"/>
      </w:rPr>
    </w:lvl>
    <w:lvl w:ilvl="3" w:tplc="FC063AF6" w:tentative="1">
      <w:start w:val="1"/>
      <w:numFmt w:val="bullet"/>
      <w:lvlText w:val="•"/>
      <w:lvlJc w:val="left"/>
      <w:pPr>
        <w:tabs>
          <w:tab w:val="num" w:pos="2880"/>
        </w:tabs>
        <w:ind w:left="2880" w:hanging="360"/>
      </w:pPr>
      <w:rPr>
        <w:rFonts w:ascii="Times New Roman" w:hAnsi="Times New Roman" w:hint="default"/>
      </w:rPr>
    </w:lvl>
    <w:lvl w:ilvl="4" w:tplc="6B147CB0" w:tentative="1">
      <w:start w:val="1"/>
      <w:numFmt w:val="bullet"/>
      <w:lvlText w:val="•"/>
      <w:lvlJc w:val="left"/>
      <w:pPr>
        <w:tabs>
          <w:tab w:val="num" w:pos="3600"/>
        </w:tabs>
        <w:ind w:left="3600" w:hanging="360"/>
      </w:pPr>
      <w:rPr>
        <w:rFonts w:ascii="Times New Roman" w:hAnsi="Times New Roman" w:hint="default"/>
      </w:rPr>
    </w:lvl>
    <w:lvl w:ilvl="5" w:tplc="D3BC4EC8" w:tentative="1">
      <w:start w:val="1"/>
      <w:numFmt w:val="bullet"/>
      <w:lvlText w:val="•"/>
      <w:lvlJc w:val="left"/>
      <w:pPr>
        <w:tabs>
          <w:tab w:val="num" w:pos="4320"/>
        </w:tabs>
        <w:ind w:left="4320" w:hanging="360"/>
      </w:pPr>
      <w:rPr>
        <w:rFonts w:ascii="Times New Roman" w:hAnsi="Times New Roman" w:hint="default"/>
      </w:rPr>
    </w:lvl>
    <w:lvl w:ilvl="6" w:tplc="BDF86060" w:tentative="1">
      <w:start w:val="1"/>
      <w:numFmt w:val="bullet"/>
      <w:lvlText w:val="•"/>
      <w:lvlJc w:val="left"/>
      <w:pPr>
        <w:tabs>
          <w:tab w:val="num" w:pos="5040"/>
        </w:tabs>
        <w:ind w:left="5040" w:hanging="360"/>
      </w:pPr>
      <w:rPr>
        <w:rFonts w:ascii="Times New Roman" w:hAnsi="Times New Roman" w:hint="default"/>
      </w:rPr>
    </w:lvl>
    <w:lvl w:ilvl="7" w:tplc="ADC02E86" w:tentative="1">
      <w:start w:val="1"/>
      <w:numFmt w:val="bullet"/>
      <w:lvlText w:val="•"/>
      <w:lvlJc w:val="left"/>
      <w:pPr>
        <w:tabs>
          <w:tab w:val="num" w:pos="5760"/>
        </w:tabs>
        <w:ind w:left="5760" w:hanging="360"/>
      </w:pPr>
      <w:rPr>
        <w:rFonts w:ascii="Times New Roman" w:hAnsi="Times New Roman" w:hint="default"/>
      </w:rPr>
    </w:lvl>
    <w:lvl w:ilvl="8" w:tplc="3A1A8B7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67B29B4"/>
    <w:multiLevelType w:val="multilevel"/>
    <w:tmpl w:val="1A686A9E"/>
    <w:lvl w:ilvl="0">
      <w:start w:val="1"/>
      <w:numFmt w:val="bullet"/>
      <w:lvlText w:val=""/>
      <w:lvlJc w:val="left"/>
      <w:pPr>
        <w:tabs>
          <w:tab w:val="num" w:pos="900"/>
        </w:tabs>
        <w:ind w:left="900" w:hanging="360"/>
      </w:pPr>
      <w:rPr>
        <w:rFonts w:ascii="Symbol" w:hAnsi="Symbol" w:cs="Symbol" w:hint="default"/>
        <w:sz w:val="26"/>
        <w:szCs w:val="26"/>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4">
    <w:nsid w:val="187572BB"/>
    <w:multiLevelType w:val="hybridMultilevel"/>
    <w:tmpl w:val="8940E3FE"/>
    <w:lvl w:ilvl="0" w:tplc="9BAC87A8">
      <w:start w:val="1"/>
      <w:numFmt w:val="bullet"/>
      <w:lvlText w:val="•"/>
      <w:lvlJc w:val="left"/>
      <w:pPr>
        <w:tabs>
          <w:tab w:val="num" w:pos="720"/>
        </w:tabs>
        <w:ind w:left="720" w:hanging="360"/>
      </w:pPr>
      <w:rPr>
        <w:rFonts w:ascii="Times New Roman" w:hAnsi="Times New Roman" w:hint="default"/>
      </w:rPr>
    </w:lvl>
    <w:lvl w:ilvl="1" w:tplc="A99A1662" w:tentative="1">
      <w:start w:val="1"/>
      <w:numFmt w:val="bullet"/>
      <w:lvlText w:val="•"/>
      <w:lvlJc w:val="left"/>
      <w:pPr>
        <w:tabs>
          <w:tab w:val="num" w:pos="1440"/>
        </w:tabs>
        <w:ind w:left="1440" w:hanging="360"/>
      </w:pPr>
      <w:rPr>
        <w:rFonts w:ascii="Times New Roman" w:hAnsi="Times New Roman" w:hint="default"/>
      </w:rPr>
    </w:lvl>
    <w:lvl w:ilvl="2" w:tplc="27BEF45E" w:tentative="1">
      <w:start w:val="1"/>
      <w:numFmt w:val="bullet"/>
      <w:lvlText w:val="•"/>
      <w:lvlJc w:val="left"/>
      <w:pPr>
        <w:tabs>
          <w:tab w:val="num" w:pos="2160"/>
        </w:tabs>
        <w:ind w:left="2160" w:hanging="360"/>
      </w:pPr>
      <w:rPr>
        <w:rFonts w:ascii="Times New Roman" w:hAnsi="Times New Roman" w:hint="default"/>
      </w:rPr>
    </w:lvl>
    <w:lvl w:ilvl="3" w:tplc="862A989E" w:tentative="1">
      <w:start w:val="1"/>
      <w:numFmt w:val="bullet"/>
      <w:lvlText w:val="•"/>
      <w:lvlJc w:val="left"/>
      <w:pPr>
        <w:tabs>
          <w:tab w:val="num" w:pos="2880"/>
        </w:tabs>
        <w:ind w:left="2880" w:hanging="360"/>
      </w:pPr>
      <w:rPr>
        <w:rFonts w:ascii="Times New Roman" w:hAnsi="Times New Roman" w:hint="default"/>
      </w:rPr>
    </w:lvl>
    <w:lvl w:ilvl="4" w:tplc="8E40BF24" w:tentative="1">
      <w:start w:val="1"/>
      <w:numFmt w:val="bullet"/>
      <w:lvlText w:val="•"/>
      <w:lvlJc w:val="left"/>
      <w:pPr>
        <w:tabs>
          <w:tab w:val="num" w:pos="3600"/>
        </w:tabs>
        <w:ind w:left="3600" w:hanging="360"/>
      </w:pPr>
      <w:rPr>
        <w:rFonts w:ascii="Times New Roman" w:hAnsi="Times New Roman" w:hint="default"/>
      </w:rPr>
    </w:lvl>
    <w:lvl w:ilvl="5" w:tplc="5E5C70B8" w:tentative="1">
      <w:start w:val="1"/>
      <w:numFmt w:val="bullet"/>
      <w:lvlText w:val="•"/>
      <w:lvlJc w:val="left"/>
      <w:pPr>
        <w:tabs>
          <w:tab w:val="num" w:pos="4320"/>
        </w:tabs>
        <w:ind w:left="4320" w:hanging="360"/>
      </w:pPr>
      <w:rPr>
        <w:rFonts w:ascii="Times New Roman" w:hAnsi="Times New Roman" w:hint="default"/>
      </w:rPr>
    </w:lvl>
    <w:lvl w:ilvl="6" w:tplc="CADE2E74" w:tentative="1">
      <w:start w:val="1"/>
      <w:numFmt w:val="bullet"/>
      <w:lvlText w:val="•"/>
      <w:lvlJc w:val="left"/>
      <w:pPr>
        <w:tabs>
          <w:tab w:val="num" w:pos="5040"/>
        </w:tabs>
        <w:ind w:left="5040" w:hanging="360"/>
      </w:pPr>
      <w:rPr>
        <w:rFonts w:ascii="Times New Roman" w:hAnsi="Times New Roman" w:hint="default"/>
      </w:rPr>
    </w:lvl>
    <w:lvl w:ilvl="7" w:tplc="7D4410B4" w:tentative="1">
      <w:start w:val="1"/>
      <w:numFmt w:val="bullet"/>
      <w:lvlText w:val="•"/>
      <w:lvlJc w:val="left"/>
      <w:pPr>
        <w:tabs>
          <w:tab w:val="num" w:pos="5760"/>
        </w:tabs>
        <w:ind w:left="5760" w:hanging="360"/>
      </w:pPr>
      <w:rPr>
        <w:rFonts w:ascii="Times New Roman" w:hAnsi="Times New Roman" w:hint="default"/>
      </w:rPr>
    </w:lvl>
    <w:lvl w:ilvl="8" w:tplc="39F4C4F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A126D8B"/>
    <w:multiLevelType w:val="multilevel"/>
    <w:tmpl w:val="288A9D5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nsid w:val="1B3D214A"/>
    <w:multiLevelType w:val="hybridMultilevel"/>
    <w:tmpl w:val="7C2414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DE45E11"/>
    <w:multiLevelType w:val="hybridMultilevel"/>
    <w:tmpl w:val="ED40692E"/>
    <w:lvl w:ilvl="0" w:tplc="82021A38">
      <w:start w:val="1"/>
      <w:numFmt w:val="bullet"/>
      <w:lvlText w:val=""/>
      <w:lvlJc w:val="left"/>
      <w:pPr>
        <w:ind w:left="1644" w:hanging="360"/>
      </w:pPr>
      <w:rPr>
        <w:rFonts w:ascii="Symbol" w:hAnsi="Symbol" w:hint="default"/>
      </w:rPr>
    </w:lvl>
    <w:lvl w:ilvl="1" w:tplc="5B22873C" w:tentative="1">
      <w:start w:val="1"/>
      <w:numFmt w:val="bullet"/>
      <w:lvlText w:val="o"/>
      <w:lvlJc w:val="left"/>
      <w:pPr>
        <w:ind w:left="2364" w:hanging="360"/>
      </w:pPr>
      <w:rPr>
        <w:rFonts w:ascii="Courier New" w:hAnsi="Courier New" w:cs="Courier New" w:hint="default"/>
      </w:rPr>
    </w:lvl>
    <w:lvl w:ilvl="2" w:tplc="A466495C" w:tentative="1">
      <w:start w:val="1"/>
      <w:numFmt w:val="bullet"/>
      <w:lvlText w:val=""/>
      <w:lvlJc w:val="left"/>
      <w:pPr>
        <w:ind w:left="3084" w:hanging="360"/>
      </w:pPr>
      <w:rPr>
        <w:rFonts w:ascii="Wingdings" w:hAnsi="Wingdings" w:hint="default"/>
      </w:rPr>
    </w:lvl>
    <w:lvl w:ilvl="3" w:tplc="C898E884" w:tentative="1">
      <w:start w:val="1"/>
      <w:numFmt w:val="bullet"/>
      <w:lvlText w:val=""/>
      <w:lvlJc w:val="left"/>
      <w:pPr>
        <w:ind w:left="3804" w:hanging="360"/>
      </w:pPr>
      <w:rPr>
        <w:rFonts w:ascii="Symbol" w:hAnsi="Symbol" w:hint="default"/>
      </w:rPr>
    </w:lvl>
    <w:lvl w:ilvl="4" w:tplc="D632EBD2" w:tentative="1">
      <w:start w:val="1"/>
      <w:numFmt w:val="bullet"/>
      <w:lvlText w:val="o"/>
      <w:lvlJc w:val="left"/>
      <w:pPr>
        <w:ind w:left="4524" w:hanging="360"/>
      </w:pPr>
      <w:rPr>
        <w:rFonts w:ascii="Courier New" w:hAnsi="Courier New" w:cs="Courier New" w:hint="default"/>
      </w:rPr>
    </w:lvl>
    <w:lvl w:ilvl="5" w:tplc="780C09E8" w:tentative="1">
      <w:start w:val="1"/>
      <w:numFmt w:val="bullet"/>
      <w:lvlText w:val=""/>
      <w:lvlJc w:val="left"/>
      <w:pPr>
        <w:ind w:left="5244" w:hanging="360"/>
      </w:pPr>
      <w:rPr>
        <w:rFonts w:ascii="Wingdings" w:hAnsi="Wingdings" w:hint="default"/>
      </w:rPr>
    </w:lvl>
    <w:lvl w:ilvl="6" w:tplc="57C80296" w:tentative="1">
      <w:start w:val="1"/>
      <w:numFmt w:val="bullet"/>
      <w:lvlText w:val=""/>
      <w:lvlJc w:val="left"/>
      <w:pPr>
        <w:ind w:left="5964" w:hanging="360"/>
      </w:pPr>
      <w:rPr>
        <w:rFonts w:ascii="Symbol" w:hAnsi="Symbol" w:hint="default"/>
      </w:rPr>
    </w:lvl>
    <w:lvl w:ilvl="7" w:tplc="9E746274" w:tentative="1">
      <w:start w:val="1"/>
      <w:numFmt w:val="bullet"/>
      <w:lvlText w:val="o"/>
      <w:lvlJc w:val="left"/>
      <w:pPr>
        <w:ind w:left="6684" w:hanging="360"/>
      </w:pPr>
      <w:rPr>
        <w:rFonts w:ascii="Courier New" w:hAnsi="Courier New" w:cs="Courier New" w:hint="default"/>
      </w:rPr>
    </w:lvl>
    <w:lvl w:ilvl="8" w:tplc="5E7AE35E" w:tentative="1">
      <w:start w:val="1"/>
      <w:numFmt w:val="bullet"/>
      <w:lvlText w:val=""/>
      <w:lvlJc w:val="left"/>
      <w:pPr>
        <w:ind w:left="7404" w:hanging="360"/>
      </w:pPr>
      <w:rPr>
        <w:rFonts w:ascii="Wingdings" w:hAnsi="Wingdings" w:hint="default"/>
      </w:rPr>
    </w:lvl>
  </w:abstractNum>
  <w:abstractNum w:abstractNumId="28">
    <w:nsid w:val="1E0E3307"/>
    <w:multiLevelType w:val="hybridMultilevel"/>
    <w:tmpl w:val="AA4225E0"/>
    <w:lvl w:ilvl="0" w:tplc="601A5FEA">
      <w:start w:val="1"/>
      <w:numFmt w:val="bullet"/>
      <w:lvlText w:val="•"/>
      <w:lvlJc w:val="left"/>
      <w:pPr>
        <w:tabs>
          <w:tab w:val="num" w:pos="720"/>
        </w:tabs>
        <w:ind w:left="720" w:hanging="360"/>
      </w:pPr>
      <w:rPr>
        <w:rFonts w:ascii="Times New Roman" w:hAnsi="Times New Roman" w:hint="default"/>
      </w:rPr>
    </w:lvl>
    <w:lvl w:ilvl="1" w:tplc="218E9076" w:tentative="1">
      <w:start w:val="1"/>
      <w:numFmt w:val="bullet"/>
      <w:lvlText w:val="•"/>
      <w:lvlJc w:val="left"/>
      <w:pPr>
        <w:tabs>
          <w:tab w:val="num" w:pos="1440"/>
        </w:tabs>
        <w:ind w:left="1440" w:hanging="360"/>
      </w:pPr>
      <w:rPr>
        <w:rFonts w:ascii="Times New Roman" w:hAnsi="Times New Roman" w:hint="default"/>
      </w:rPr>
    </w:lvl>
    <w:lvl w:ilvl="2" w:tplc="8FAC609E" w:tentative="1">
      <w:start w:val="1"/>
      <w:numFmt w:val="bullet"/>
      <w:lvlText w:val="•"/>
      <w:lvlJc w:val="left"/>
      <w:pPr>
        <w:tabs>
          <w:tab w:val="num" w:pos="2160"/>
        </w:tabs>
        <w:ind w:left="2160" w:hanging="360"/>
      </w:pPr>
      <w:rPr>
        <w:rFonts w:ascii="Times New Roman" w:hAnsi="Times New Roman" w:hint="default"/>
      </w:rPr>
    </w:lvl>
    <w:lvl w:ilvl="3" w:tplc="1AEA01B2" w:tentative="1">
      <w:start w:val="1"/>
      <w:numFmt w:val="bullet"/>
      <w:lvlText w:val="•"/>
      <w:lvlJc w:val="left"/>
      <w:pPr>
        <w:tabs>
          <w:tab w:val="num" w:pos="2880"/>
        </w:tabs>
        <w:ind w:left="2880" w:hanging="360"/>
      </w:pPr>
      <w:rPr>
        <w:rFonts w:ascii="Times New Roman" w:hAnsi="Times New Roman" w:hint="default"/>
      </w:rPr>
    </w:lvl>
    <w:lvl w:ilvl="4" w:tplc="61C68888" w:tentative="1">
      <w:start w:val="1"/>
      <w:numFmt w:val="bullet"/>
      <w:lvlText w:val="•"/>
      <w:lvlJc w:val="left"/>
      <w:pPr>
        <w:tabs>
          <w:tab w:val="num" w:pos="3600"/>
        </w:tabs>
        <w:ind w:left="3600" w:hanging="360"/>
      </w:pPr>
      <w:rPr>
        <w:rFonts w:ascii="Times New Roman" w:hAnsi="Times New Roman" w:hint="default"/>
      </w:rPr>
    </w:lvl>
    <w:lvl w:ilvl="5" w:tplc="679AFFDE" w:tentative="1">
      <w:start w:val="1"/>
      <w:numFmt w:val="bullet"/>
      <w:lvlText w:val="•"/>
      <w:lvlJc w:val="left"/>
      <w:pPr>
        <w:tabs>
          <w:tab w:val="num" w:pos="4320"/>
        </w:tabs>
        <w:ind w:left="4320" w:hanging="360"/>
      </w:pPr>
      <w:rPr>
        <w:rFonts w:ascii="Times New Roman" w:hAnsi="Times New Roman" w:hint="default"/>
      </w:rPr>
    </w:lvl>
    <w:lvl w:ilvl="6" w:tplc="7A3A6364" w:tentative="1">
      <w:start w:val="1"/>
      <w:numFmt w:val="bullet"/>
      <w:lvlText w:val="•"/>
      <w:lvlJc w:val="left"/>
      <w:pPr>
        <w:tabs>
          <w:tab w:val="num" w:pos="5040"/>
        </w:tabs>
        <w:ind w:left="5040" w:hanging="360"/>
      </w:pPr>
      <w:rPr>
        <w:rFonts w:ascii="Times New Roman" w:hAnsi="Times New Roman" w:hint="default"/>
      </w:rPr>
    </w:lvl>
    <w:lvl w:ilvl="7" w:tplc="7A80041E" w:tentative="1">
      <w:start w:val="1"/>
      <w:numFmt w:val="bullet"/>
      <w:lvlText w:val="•"/>
      <w:lvlJc w:val="left"/>
      <w:pPr>
        <w:tabs>
          <w:tab w:val="num" w:pos="5760"/>
        </w:tabs>
        <w:ind w:left="5760" w:hanging="360"/>
      </w:pPr>
      <w:rPr>
        <w:rFonts w:ascii="Times New Roman" w:hAnsi="Times New Roman" w:hint="default"/>
      </w:rPr>
    </w:lvl>
    <w:lvl w:ilvl="8" w:tplc="4322EE4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1F1C39EA"/>
    <w:multiLevelType w:val="hybridMultilevel"/>
    <w:tmpl w:val="68922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12412F4"/>
    <w:multiLevelType w:val="multilevel"/>
    <w:tmpl w:val="8A54640E"/>
    <w:lvl w:ilvl="0">
      <w:start w:val="2"/>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2460D16"/>
    <w:multiLevelType w:val="hybridMultilevel"/>
    <w:tmpl w:val="F6EEC590"/>
    <w:lvl w:ilvl="0" w:tplc="FA82DF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2E442EB"/>
    <w:multiLevelType w:val="hybridMultilevel"/>
    <w:tmpl w:val="3A0C3D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24377A86"/>
    <w:multiLevelType w:val="hybridMultilevel"/>
    <w:tmpl w:val="6D5CF9C6"/>
    <w:lvl w:ilvl="0" w:tplc="4C561840">
      <w:start w:val="1"/>
      <w:numFmt w:val="decimal"/>
      <w:lvlText w:val="%1."/>
      <w:lvlJc w:val="left"/>
      <w:pPr>
        <w:tabs>
          <w:tab w:val="num" w:pos="720"/>
        </w:tabs>
        <w:ind w:left="720" w:hanging="360"/>
      </w:pPr>
      <w:rPr>
        <w:rFonts w:cs="Times New Roman"/>
      </w:rPr>
    </w:lvl>
    <w:lvl w:ilvl="1" w:tplc="CAFCD424" w:tentative="1">
      <w:start w:val="1"/>
      <w:numFmt w:val="lowerLetter"/>
      <w:lvlText w:val="%2."/>
      <w:lvlJc w:val="left"/>
      <w:pPr>
        <w:tabs>
          <w:tab w:val="num" w:pos="1440"/>
        </w:tabs>
        <w:ind w:left="1440" w:hanging="360"/>
      </w:pPr>
      <w:rPr>
        <w:rFonts w:cs="Times New Roman"/>
      </w:rPr>
    </w:lvl>
    <w:lvl w:ilvl="2" w:tplc="E0D8667C" w:tentative="1">
      <w:start w:val="1"/>
      <w:numFmt w:val="lowerRoman"/>
      <w:lvlText w:val="%3."/>
      <w:lvlJc w:val="right"/>
      <w:pPr>
        <w:tabs>
          <w:tab w:val="num" w:pos="2160"/>
        </w:tabs>
        <w:ind w:left="2160" w:hanging="180"/>
      </w:pPr>
      <w:rPr>
        <w:rFonts w:cs="Times New Roman"/>
      </w:rPr>
    </w:lvl>
    <w:lvl w:ilvl="3" w:tplc="0416F8C2" w:tentative="1">
      <w:start w:val="1"/>
      <w:numFmt w:val="decimal"/>
      <w:lvlText w:val="%4."/>
      <w:lvlJc w:val="left"/>
      <w:pPr>
        <w:tabs>
          <w:tab w:val="num" w:pos="2880"/>
        </w:tabs>
        <w:ind w:left="2880" w:hanging="360"/>
      </w:pPr>
      <w:rPr>
        <w:rFonts w:cs="Times New Roman"/>
      </w:rPr>
    </w:lvl>
    <w:lvl w:ilvl="4" w:tplc="D250D2B0" w:tentative="1">
      <w:start w:val="1"/>
      <w:numFmt w:val="lowerLetter"/>
      <w:lvlText w:val="%5."/>
      <w:lvlJc w:val="left"/>
      <w:pPr>
        <w:tabs>
          <w:tab w:val="num" w:pos="3600"/>
        </w:tabs>
        <w:ind w:left="3600" w:hanging="360"/>
      </w:pPr>
      <w:rPr>
        <w:rFonts w:cs="Times New Roman"/>
      </w:rPr>
    </w:lvl>
    <w:lvl w:ilvl="5" w:tplc="52445CBA" w:tentative="1">
      <w:start w:val="1"/>
      <w:numFmt w:val="lowerRoman"/>
      <w:lvlText w:val="%6."/>
      <w:lvlJc w:val="right"/>
      <w:pPr>
        <w:tabs>
          <w:tab w:val="num" w:pos="4320"/>
        </w:tabs>
        <w:ind w:left="4320" w:hanging="180"/>
      </w:pPr>
      <w:rPr>
        <w:rFonts w:cs="Times New Roman"/>
      </w:rPr>
    </w:lvl>
    <w:lvl w:ilvl="6" w:tplc="A5E6EB88" w:tentative="1">
      <w:start w:val="1"/>
      <w:numFmt w:val="decimal"/>
      <w:lvlText w:val="%7."/>
      <w:lvlJc w:val="left"/>
      <w:pPr>
        <w:tabs>
          <w:tab w:val="num" w:pos="5040"/>
        </w:tabs>
        <w:ind w:left="5040" w:hanging="360"/>
      </w:pPr>
      <w:rPr>
        <w:rFonts w:cs="Times New Roman"/>
      </w:rPr>
    </w:lvl>
    <w:lvl w:ilvl="7" w:tplc="81FC3146" w:tentative="1">
      <w:start w:val="1"/>
      <w:numFmt w:val="lowerLetter"/>
      <w:lvlText w:val="%8."/>
      <w:lvlJc w:val="left"/>
      <w:pPr>
        <w:tabs>
          <w:tab w:val="num" w:pos="5760"/>
        </w:tabs>
        <w:ind w:left="5760" w:hanging="360"/>
      </w:pPr>
      <w:rPr>
        <w:rFonts w:cs="Times New Roman"/>
      </w:rPr>
    </w:lvl>
    <w:lvl w:ilvl="8" w:tplc="A74CA064" w:tentative="1">
      <w:start w:val="1"/>
      <w:numFmt w:val="lowerRoman"/>
      <w:lvlText w:val="%9."/>
      <w:lvlJc w:val="right"/>
      <w:pPr>
        <w:tabs>
          <w:tab w:val="num" w:pos="6480"/>
        </w:tabs>
        <w:ind w:left="6480" w:hanging="180"/>
      </w:pPr>
      <w:rPr>
        <w:rFonts w:cs="Times New Roman"/>
      </w:rPr>
    </w:lvl>
  </w:abstractNum>
  <w:abstractNum w:abstractNumId="34">
    <w:nsid w:val="257B289C"/>
    <w:multiLevelType w:val="hybridMultilevel"/>
    <w:tmpl w:val="068C8E5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25835926"/>
    <w:multiLevelType w:val="hybridMultilevel"/>
    <w:tmpl w:val="3A566E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5C0004C"/>
    <w:multiLevelType w:val="hybridMultilevel"/>
    <w:tmpl w:val="8654DC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6AC5923"/>
    <w:multiLevelType w:val="hybridMultilevel"/>
    <w:tmpl w:val="48660532"/>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8">
    <w:nsid w:val="26C91A65"/>
    <w:multiLevelType w:val="hybridMultilevel"/>
    <w:tmpl w:val="B7781E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27D13556"/>
    <w:multiLevelType w:val="hybridMultilevel"/>
    <w:tmpl w:val="DB5014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28742142"/>
    <w:multiLevelType w:val="hybridMultilevel"/>
    <w:tmpl w:val="25C0BE0E"/>
    <w:lvl w:ilvl="0" w:tplc="04190001">
      <w:start w:val="1"/>
      <w:numFmt w:val="bullet"/>
      <w:lvlText w:val=""/>
      <w:lvlJc w:val="left"/>
      <w:pPr>
        <w:ind w:left="1634" w:hanging="360"/>
      </w:pPr>
      <w:rPr>
        <w:rFonts w:ascii="Symbol" w:hAnsi="Symbol" w:hint="default"/>
      </w:rPr>
    </w:lvl>
    <w:lvl w:ilvl="1" w:tplc="04190003" w:tentative="1">
      <w:start w:val="1"/>
      <w:numFmt w:val="bullet"/>
      <w:lvlText w:val="o"/>
      <w:lvlJc w:val="left"/>
      <w:pPr>
        <w:ind w:left="2354" w:hanging="360"/>
      </w:pPr>
      <w:rPr>
        <w:rFonts w:ascii="Courier New" w:hAnsi="Courier New" w:cs="Courier New" w:hint="default"/>
      </w:rPr>
    </w:lvl>
    <w:lvl w:ilvl="2" w:tplc="04190005" w:tentative="1">
      <w:start w:val="1"/>
      <w:numFmt w:val="bullet"/>
      <w:lvlText w:val=""/>
      <w:lvlJc w:val="left"/>
      <w:pPr>
        <w:ind w:left="3074" w:hanging="360"/>
      </w:pPr>
      <w:rPr>
        <w:rFonts w:ascii="Wingdings" w:hAnsi="Wingdings" w:hint="default"/>
      </w:rPr>
    </w:lvl>
    <w:lvl w:ilvl="3" w:tplc="04190001" w:tentative="1">
      <w:start w:val="1"/>
      <w:numFmt w:val="bullet"/>
      <w:lvlText w:val=""/>
      <w:lvlJc w:val="left"/>
      <w:pPr>
        <w:ind w:left="3794" w:hanging="360"/>
      </w:pPr>
      <w:rPr>
        <w:rFonts w:ascii="Symbol" w:hAnsi="Symbol" w:hint="default"/>
      </w:rPr>
    </w:lvl>
    <w:lvl w:ilvl="4" w:tplc="04190003" w:tentative="1">
      <w:start w:val="1"/>
      <w:numFmt w:val="bullet"/>
      <w:lvlText w:val="o"/>
      <w:lvlJc w:val="left"/>
      <w:pPr>
        <w:ind w:left="4514" w:hanging="360"/>
      </w:pPr>
      <w:rPr>
        <w:rFonts w:ascii="Courier New" w:hAnsi="Courier New" w:cs="Courier New" w:hint="default"/>
      </w:rPr>
    </w:lvl>
    <w:lvl w:ilvl="5" w:tplc="04190005" w:tentative="1">
      <w:start w:val="1"/>
      <w:numFmt w:val="bullet"/>
      <w:lvlText w:val=""/>
      <w:lvlJc w:val="left"/>
      <w:pPr>
        <w:ind w:left="5234" w:hanging="360"/>
      </w:pPr>
      <w:rPr>
        <w:rFonts w:ascii="Wingdings" w:hAnsi="Wingdings" w:hint="default"/>
      </w:rPr>
    </w:lvl>
    <w:lvl w:ilvl="6" w:tplc="04190001" w:tentative="1">
      <w:start w:val="1"/>
      <w:numFmt w:val="bullet"/>
      <w:lvlText w:val=""/>
      <w:lvlJc w:val="left"/>
      <w:pPr>
        <w:ind w:left="5954" w:hanging="360"/>
      </w:pPr>
      <w:rPr>
        <w:rFonts w:ascii="Symbol" w:hAnsi="Symbol" w:hint="default"/>
      </w:rPr>
    </w:lvl>
    <w:lvl w:ilvl="7" w:tplc="04190003" w:tentative="1">
      <w:start w:val="1"/>
      <w:numFmt w:val="bullet"/>
      <w:lvlText w:val="o"/>
      <w:lvlJc w:val="left"/>
      <w:pPr>
        <w:ind w:left="6674" w:hanging="360"/>
      </w:pPr>
      <w:rPr>
        <w:rFonts w:ascii="Courier New" w:hAnsi="Courier New" w:cs="Courier New" w:hint="default"/>
      </w:rPr>
    </w:lvl>
    <w:lvl w:ilvl="8" w:tplc="04190005" w:tentative="1">
      <w:start w:val="1"/>
      <w:numFmt w:val="bullet"/>
      <w:lvlText w:val=""/>
      <w:lvlJc w:val="left"/>
      <w:pPr>
        <w:ind w:left="7394" w:hanging="360"/>
      </w:pPr>
      <w:rPr>
        <w:rFonts w:ascii="Wingdings" w:hAnsi="Wingdings" w:hint="default"/>
      </w:rPr>
    </w:lvl>
  </w:abstractNum>
  <w:abstractNum w:abstractNumId="41">
    <w:nsid w:val="2B9A64C7"/>
    <w:multiLevelType w:val="hybridMultilevel"/>
    <w:tmpl w:val="F3161BEC"/>
    <w:lvl w:ilvl="0" w:tplc="65D41680">
      <w:start w:val="1"/>
      <w:numFmt w:val="bullet"/>
      <w:lvlText w:val="•"/>
      <w:lvlJc w:val="left"/>
      <w:pPr>
        <w:tabs>
          <w:tab w:val="num" w:pos="720"/>
        </w:tabs>
        <w:ind w:left="720" w:hanging="360"/>
      </w:pPr>
      <w:rPr>
        <w:rFonts w:ascii="Times New Roman" w:hAnsi="Times New Roman" w:hint="default"/>
      </w:rPr>
    </w:lvl>
    <w:lvl w:ilvl="1" w:tplc="70ACD63E" w:tentative="1">
      <w:start w:val="1"/>
      <w:numFmt w:val="bullet"/>
      <w:lvlText w:val="•"/>
      <w:lvlJc w:val="left"/>
      <w:pPr>
        <w:tabs>
          <w:tab w:val="num" w:pos="1440"/>
        </w:tabs>
        <w:ind w:left="1440" w:hanging="360"/>
      </w:pPr>
      <w:rPr>
        <w:rFonts w:ascii="Times New Roman" w:hAnsi="Times New Roman" w:hint="default"/>
      </w:rPr>
    </w:lvl>
    <w:lvl w:ilvl="2" w:tplc="AAA62904" w:tentative="1">
      <w:start w:val="1"/>
      <w:numFmt w:val="bullet"/>
      <w:lvlText w:val="•"/>
      <w:lvlJc w:val="left"/>
      <w:pPr>
        <w:tabs>
          <w:tab w:val="num" w:pos="2160"/>
        </w:tabs>
        <w:ind w:left="2160" w:hanging="360"/>
      </w:pPr>
      <w:rPr>
        <w:rFonts w:ascii="Times New Roman" w:hAnsi="Times New Roman" w:hint="default"/>
      </w:rPr>
    </w:lvl>
    <w:lvl w:ilvl="3" w:tplc="D80853B4" w:tentative="1">
      <w:start w:val="1"/>
      <w:numFmt w:val="bullet"/>
      <w:lvlText w:val="•"/>
      <w:lvlJc w:val="left"/>
      <w:pPr>
        <w:tabs>
          <w:tab w:val="num" w:pos="2880"/>
        </w:tabs>
        <w:ind w:left="2880" w:hanging="360"/>
      </w:pPr>
      <w:rPr>
        <w:rFonts w:ascii="Times New Roman" w:hAnsi="Times New Roman" w:hint="default"/>
      </w:rPr>
    </w:lvl>
    <w:lvl w:ilvl="4" w:tplc="762CEA78" w:tentative="1">
      <w:start w:val="1"/>
      <w:numFmt w:val="bullet"/>
      <w:lvlText w:val="•"/>
      <w:lvlJc w:val="left"/>
      <w:pPr>
        <w:tabs>
          <w:tab w:val="num" w:pos="3600"/>
        </w:tabs>
        <w:ind w:left="3600" w:hanging="360"/>
      </w:pPr>
      <w:rPr>
        <w:rFonts w:ascii="Times New Roman" w:hAnsi="Times New Roman" w:hint="default"/>
      </w:rPr>
    </w:lvl>
    <w:lvl w:ilvl="5" w:tplc="84204A90" w:tentative="1">
      <w:start w:val="1"/>
      <w:numFmt w:val="bullet"/>
      <w:lvlText w:val="•"/>
      <w:lvlJc w:val="left"/>
      <w:pPr>
        <w:tabs>
          <w:tab w:val="num" w:pos="4320"/>
        </w:tabs>
        <w:ind w:left="4320" w:hanging="360"/>
      </w:pPr>
      <w:rPr>
        <w:rFonts w:ascii="Times New Roman" w:hAnsi="Times New Roman" w:hint="default"/>
      </w:rPr>
    </w:lvl>
    <w:lvl w:ilvl="6" w:tplc="FF7CC734" w:tentative="1">
      <w:start w:val="1"/>
      <w:numFmt w:val="bullet"/>
      <w:lvlText w:val="•"/>
      <w:lvlJc w:val="left"/>
      <w:pPr>
        <w:tabs>
          <w:tab w:val="num" w:pos="5040"/>
        </w:tabs>
        <w:ind w:left="5040" w:hanging="360"/>
      </w:pPr>
      <w:rPr>
        <w:rFonts w:ascii="Times New Roman" w:hAnsi="Times New Roman" w:hint="default"/>
      </w:rPr>
    </w:lvl>
    <w:lvl w:ilvl="7" w:tplc="D06A2FE8" w:tentative="1">
      <w:start w:val="1"/>
      <w:numFmt w:val="bullet"/>
      <w:lvlText w:val="•"/>
      <w:lvlJc w:val="left"/>
      <w:pPr>
        <w:tabs>
          <w:tab w:val="num" w:pos="5760"/>
        </w:tabs>
        <w:ind w:left="5760" w:hanging="360"/>
      </w:pPr>
      <w:rPr>
        <w:rFonts w:ascii="Times New Roman" w:hAnsi="Times New Roman" w:hint="default"/>
      </w:rPr>
    </w:lvl>
    <w:lvl w:ilvl="8" w:tplc="1CA077B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2E524162"/>
    <w:multiLevelType w:val="hybridMultilevel"/>
    <w:tmpl w:val="F654A6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EE37ED1"/>
    <w:multiLevelType w:val="hybridMultilevel"/>
    <w:tmpl w:val="F2B0D5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nsid w:val="30DB018C"/>
    <w:multiLevelType w:val="hybridMultilevel"/>
    <w:tmpl w:val="18909C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19722CA"/>
    <w:multiLevelType w:val="hybridMultilevel"/>
    <w:tmpl w:val="D71283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412B0B"/>
    <w:multiLevelType w:val="hybridMultilevel"/>
    <w:tmpl w:val="1A2A0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7F164C7"/>
    <w:multiLevelType w:val="hybridMultilevel"/>
    <w:tmpl w:val="16C6FD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85D7566"/>
    <w:multiLevelType w:val="hybridMultilevel"/>
    <w:tmpl w:val="41DE5136"/>
    <w:lvl w:ilvl="0" w:tplc="4AB2FF0E">
      <w:start w:val="1"/>
      <w:numFmt w:val="bullet"/>
      <w:lvlText w:val=""/>
      <w:lvlJc w:val="left"/>
      <w:pPr>
        <w:tabs>
          <w:tab w:val="num" w:pos="720"/>
        </w:tabs>
        <w:ind w:left="720" w:hanging="360"/>
      </w:pPr>
      <w:rPr>
        <w:rFonts w:ascii="Symbol" w:hAnsi="Symbol" w:hint="default"/>
      </w:rPr>
    </w:lvl>
    <w:lvl w:ilvl="1" w:tplc="FA04FB52" w:tentative="1">
      <w:start w:val="1"/>
      <w:numFmt w:val="bullet"/>
      <w:lvlText w:val="o"/>
      <w:lvlJc w:val="left"/>
      <w:pPr>
        <w:tabs>
          <w:tab w:val="num" w:pos="1440"/>
        </w:tabs>
        <w:ind w:left="1440" w:hanging="360"/>
      </w:pPr>
      <w:rPr>
        <w:rFonts w:ascii="Courier New" w:hAnsi="Courier New" w:cs="Courier New" w:hint="default"/>
      </w:rPr>
    </w:lvl>
    <w:lvl w:ilvl="2" w:tplc="0882A5AC" w:tentative="1">
      <w:start w:val="1"/>
      <w:numFmt w:val="bullet"/>
      <w:lvlText w:val=""/>
      <w:lvlJc w:val="left"/>
      <w:pPr>
        <w:tabs>
          <w:tab w:val="num" w:pos="2160"/>
        </w:tabs>
        <w:ind w:left="2160" w:hanging="360"/>
      </w:pPr>
      <w:rPr>
        <w:rFonts w:ascii="Wingdings" w:hAnsi="Wingdings" w:hint="default"/>
      </w:rPr>
    </w:lvl>
    <w:lvl w:ilvl="3" w:tplc="491E7218" w:tentative="1">
      <w:start w:val="1"/>
      <w:numFmt w:val="bullet"/>
      <w:lvlText w:val=""/>
      <w:lvlJc w:val="left"/>
      <w:pPr>
        <w:tabs>
          <w:tab w:val="num" w:pos="2880"/>
        </w:tabs>
        <w:ind w:left="2880" w:hanging="360"/>
      </w:pPr>
      <w:rPr>
        <w:rFonts w:ascii="Symbol" w:hAnsi="Symbol" w:hint="default"/>
      </w:rPr>
    </w:lvl>
    <w:lvl w:ilvl="4" w:tplc="5C7A43BE" w:tentative="1">
      <w:start w:val="1"/>
      <w:numFmt w:val="bullet"/>
      <w:lvlText w:val="o"/>
      <w:lvlJc w:val="left"/>
      <w:pPr>
        <w:tabs>
          <w:tab w:val="num" w:pos="3600"/>
        </w:tabs>
        <w:ind w:left="3600" w:hanging="360"/>
      </w:pPr>
      <w:rPr>
        <w:rFonts w:ascii="Courier New" w:hAnsi="Courier New" w:cs="Courier New" w:hint="default"/>
      </w:rPr>
    </w:lvl>
    <w:lvl w:ilvl="5" w:tplc="426A4878" w:tentative="1">
      <w:start w:val="1"/>
      <w:numFmt w:val="bullet"/>
      <w:lvlText w:val=""/>
      <w:lvlJc w:val="left"/>
      <w:pPr>
        <w:tabs>
          <w:tab w:val="num" w:pos="4320"/>
        </w:tabs>
        <w:ind w:left="4320" w:hanging="360"/>
      </w:pPr>
      <w:rPr>
        <w:rFonts w:ascii="Wingdings" w:hAnsi="Wingdings" w:hint="default"/>
      </w:rPr>
    </w:lvl>
    <w:lvl w:ilvl="6" w:tplc="BB261CA0" w:tentative="1">
      <w:start w:val="1"/>
      <w:numFmt w:val="bullet"/>
      <w:lvlText w:val=""/>
      <w:lvlJc w:val="left"/>
      <w:pPr>
        <w:tabs>
          <w:tab w:val="num" w:pos="5040"/>
        </w:tabs>
        <w:ind w:left="5040" w:hanging="360"/>
      </w:pPr>
      <w:rPr>
        <w:rFonts w:ascii="Symbol" w:hAnsi="Symbol" w:hint="default"/>
      </w:rPr>
    </w:lvl>
    <w:lvl w:ilvl="7" w:tplc="B0E84494" w:tentative="1">
      <w:start w:val="1"/>
      <w:numFmt w:val="bullet"/>
      <w:lvlText w:val="o"/>
      <w:lvlJc w:val="left"/>
      <w:pPr>
        <w:tabs>
          <w:tab w:val="num" w:pos="5760"/>
        </w:tabs>
        <w:ind w:left="5760" w:hanging="360"/>
      </w:pPr>
      <w:rPr>
        <w:rFonts w:ascii="Courier New" w:hAnsi="Courier New" w:cs="Courier New" w:hint="default"/>
      </w:rPr>
    </w:lvl>
    <w:lvl w:ilvl="8" w:tplc="3638508A" w:tentative="1">
      <w:start w:val="1"/>
      <w:numFmt w:val="bullet"/>
      <w:lvlText w:val=""/>
      <w:lvlJc w:val="left"/>
      <w:pPr>
        <w:tabs>
          <w:tab w:val="num" w:pos="6480"/>
        </w:tabs>
        <w:ind w:left="6480" w:hanging="360"/>
      </w:pPr>
      <w:rPr>
        <w:rFonts w:ascii="Wingdings" w:hAnsi="Wingdings" w:hint="default"/>
      </w:rPr>
    </w:lvl>
  </w:abstractNum>
  <w:abstractNum w:abstractNumId="49">
    <w:nsid w:val="391D4F06"/>
    <w:multiLevelType w:val="hybridMultilevel"/>
    <w:tmpl w:val="A1245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9DE2778"/>
    <w:multiLevelType w:val="hybridMultilevel"/>
    <w:tmpl w:val="C2F828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3C0E2C18"/>
    <w:multiLevelType w:val="hybridMultilevel"/>
    <w:tmpl w:val="DAE05B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D047DCE"/>
    <w:multiLevelType w:val="hybridMultilevel"/>
    <w:tmpl w:val="3946993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E03363E"/>
    <w:multiLevelType w:val="hybridMultilevel"/>
    <w:tmpl w:val="66C65B3E"/>
    <w:lvl w:ilvl="0" w:tplc="FA82DF7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4">
    <w:nsid w:val="3EC53C42"/>
    <w:multiLevelType w:val="hybridMultilevel"/>
    <w:tmpl w:val="18D89AAE"/>
    <w:lvl w:ilvl="0" w:tplc="04190001">
      <w:start w:val="1"/>
      <w:numFmt w:val="bullet"/>
      <w:lvlText w:val=""/>
      <w:lvlJc w:val="left"/>
      <w:pPr>
        <w:ind w:left="2036" w:hanging="360"/>
      </w:pPr>
      <w:rPr>
        <w:rFonts w:ascii="Symbol" w:hAnsi="Symbol" w:hint="default"/>
      </w:rPr>
    </w:lvl>
    <w:lvl w:ilvl="1" w:tplc="04190003" w:tentative="1">
      <w:start w:val="1"/>
      <w:numFmt w:val="bullet"/>
      <w:lvlText w:val="o"/>
      <w:lvlJc w:val="left"/>
      <w:pPr>
        <w:ind w:left="2756" w:hanging="360"/>
      </w:pPr>
      <w:rPr>
        <w:rFonts w:ascii="Courier New" w:hAnsi="Courier New" w:cs="Courier New" w:hint="default"/>
      </w:rPr>
    </w:lvl>
    <w:lvl w:ilvl="2" w:tplc="04190005" w:tentative="1">
      <w:start w:val="1"/>
      <w:numFmt w:val="bullet"/>
      <w:lvlText w:val=""/>
      <w:lvlJc w:val="left"/>
      <w:pPr>
        <w:ind w:left="3476" w:hanging="360"/>
      </w:pPr>
      <w:rPr>
        <w:rFonts w:ascii="Wingdings" w:hAnsi="Wingdings" w:hint="default"/>
      </w:rPr>
    </w:lvl>
    <w:lvl w:ilvl="3" w:tplc="04190001" w:tentative="1">
      <w:start w:val="1"/>
      <w:numFmt w:val="bullet"/>
      <w:lvlText w:val=""/>
      <w:lvlJc w:val="left"/>
      <w:pPr>
        <w:ind w:left="4196" w:hanging="360"/>
      </w:pPr>
      <w:rPr>
        <w:rFonts w:ascii="Symbol" w:hAnsi="Symbol" w:hint="default"/>
      </w:rPr>
    </w:lvl>
    <w:lvl w:ilvl="4" w:tplc="04190003" w:tentative="1">
      <w:start w:val="1"/>
      <w:numFmt w:val="bullet"/>
      <w:lvlText w:val="o"/>
      <w:lvlJc w:val="left"/>
      <w:pPr>
        <w:ind w:left="4916" w:hanging="360"/>
      </w:pPr>
      <w:rPr>
        <w:rFonts w:ascii="Courier New" w:hAnsi="Courier New" w:cs="Courier New" w:hint="default"/>
      </w:rPr>
    </w:lvl>
    <w:lvl w:ilvl="5" w:tplc="04190005" w:tentative="1">
      <w:start w:val="1"/>
      <w:numFmt w:val="bullet"/>
      <w:lvlText w:val=""/>
      <w:lvlJc w:val="left"/>
      <w:pPr>
        <w:ind w:left="5636" w:hanging="360"/>
      </w:pPr>
      <w:rPr>
        <w:rFonts w:ascii="Wingdings" w:hAnsi="Wingdings" w:hint="default"/>
      </w:rPr>
    </w:lvl>
    <w:lvl w:ilvl="6" w:tplc="04190001" w:tentative="1">
      <w:start w:val="1"/>
      <w:numFmt w:val="bullet"/>
      <w:lvlText w:val=""/>
      <w:lvlJc w:val="left"/>
      <w:pPr>
        <w:ind w:left="6356" w:hanging="360"/>
      </w:pPr>
      <w:rPr>
        <w:rFonts w:ascii="Symbol" w:hAnsi="Symbol" w:hint="default"/>
      </w:rPr>
    </w:lvl>
    <w:lvl w:ilvl="7" w:tplc="04190003" w:tentative="1">
      <w:start w:val="1"/>
      <w:numFmt w:val="bullet"/>
      <w:lvlText w:val="o"/>
      <w:lvlJc w:val="left"/>
      <w:pPr>
        <w:ind w:left="7076" w:hanging="360"/>
      </w:pPr>
      <w:rPr>
        <w:rFonts w:ascii="Courier New" w:hAnsi="Courier New" w:cs="Courier New" w:hint="default"/>
      </w:rPr>
    </w:lvl>
    <w:lvl w:ilvl="8" w:tplc="04190005" w:tentative="1">
      <w:start w:val="1"/>
      <w:numFmt w:val="bullet"/>
      <w:lvlText w:val=""/>
      <w:lvlJc w:val="left"/>
      <w:pPr>
        <w:ind w:left="7796" w:hanging="360"/>
      </w:pPr>
      <w:rPr>
        <w:rFonts w:ascii="Wingdings" w:hAnsi="Wingdings" w:hint="default"/>
      </w:rPr>
    </w:lvl>
  </w:abstractNum>
  <w:abstractNum w:abstractNumId="55">
    <w:nsid w:val="3F636F8D"/>
    <w:multiLevelType w:val="hybridMultilevel"/>
    <w:tmpl w:val="8B9C5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05A7CC6"/>
    <w:multiLevelType w:val="hybridMultilevel"/>
    <w:tmpl w:val="AFA4AD2C"/>
    <w:lvl w:ilvl="0" w:tplc="8B02635C">
      <w:start w:val="1"/>
      <w:numFmt w:val="bullet"/>
      <w:lvlText w:val=""/>
      <w:lvlJc w:val="left"/>
      <w:pPr>
        <w:tabs>
          <w:tab w:val="num" w:pos="720"/>
        </w:tabs>
        <w:ind w:left="720" w:hanging="360"/>
      </w:pPr>
      <w:rPr>
        <w:rFonts w:ascii="Symbol" w:hAnsi="Symbol" w:hint="default"/>
      </w:rPr>
    </w:lvl>
    <w:lvl w:ilvl="1" w:tplc="4A58AA02" w:tentative="1">
      <w:start w:val="1"/>
      <w:numFmt w:val="bullet"/>
      <w:lvlText w:val="o"/>
      <w:lvlJc w:val="left"/>
      <w:pPr>
        <w:tabs>
          <w:tab w:val="num" w:pos="1440"/>
        </w:tabs>
        <w:ind w:left="1440" w:hanging="360"/>
      </w:pPr>
      <w:rPr>
        <w:rFonts w:ascii="Courier New" w:hAnsi="Courier New" w:cs="Courier New" w:hint="default"/>
      </w:rPr>
    </w:lvl>
    <w:lvl w:ilvl="2" w:tplc="A156E928" w:tentative="1">
      <w:start w:val="1"/>
      <w:numFmt w:val="bullet"/>
      <w:lvlText w:val=""/>
      <w:lvlJc w:val="left"/>
      <w:pPr>
        <w:tabs>
          <w:tab w:val="num" w:pos="2160"/>
        </w:tabs>
        <w:ind w:left="2160" w:hanging="360"/>
      </w:pPr>
      <w:rPr>
        <w:rFonts w:ascii="Wingdings" w:hAnsi="Wingdings" w:hint="default"/>
      </w:rPr>
    </w:lvl>
    <w:lvl w:ilvl="3" w:tplc="25884084" w:tentative="1">
      <w:start w:val="1"/>
      <w:numFmt w:val="bullet"/>
      <w:lvlText w:val=""/>
      <w:lvlJc w:val="left"/>
      <w:pPr>
        <w:tabs>
          <w:tab w:val="num" w:pos="2880"/>
        </w:tabs>
        <w:ind w:left="2880" w:hanging="360"/>
      </w:pPr>
      <w:rPr>
        <w:rFonts w:ascii="Symbol" w:hAnsi="Symbol" w:hint="default"/>
      </w:rPr>
    </w:lvl>
    <w:lvl w:ilvl="4" w:tplc="7C18058A" w:tentative="1">
      <w:start w:val="1"/>
      <w:numFmt w:val="bullet"/>
      <w:lvlText w:val="o"/>
      <w:lvlJc w:val="left"/>
      <w:pPr>
        <w:tabs>
          <w:tab w:val="num" w:pos="3600"/>
        </w:tabs>
        <w:ind w:left="3600" w:hanging="360"/>
      </w:pPr>
      <w:rPr>
        <w:rFonts w:ascii="Courier New" w:hAnsi="Courier New" w:cs="Courier New" w:hint="default"/>
      </w:rPr>
    </w:lvl>
    <w:lvl w:ilvl="5" w:tplc="C096D94E" w:tentative="1">
      <w:start w:val="1"/>
      <w:numFmt w:val="bullet"/>
      <w:lvlText w:val=""/>
      <w:lvlJc w:val="left"/>
      <w:pPr>
        <w:tabs>
          <w:tab w:val="num" w:pos="4320"/>
        </w:tabs>
        <w:ind w:left="4320" w:hanging="360"/>
      </w:pPr>
      <w:rPr>
        <w:rFonts w:ascii="Wingdings" w:hAnsi="Wingdings" w:hint="default"/>
      </w:rPr>
    </w:lvl>
    <w:lvl w:ilvl="6" w:tplc="428A0FF8" w:tentative="1">
      <w:start w:val="1"/>
      <w:numFmt w:val="bullet"/>
      <w:lvlText w:val=""/>
      <w:lvlJc w:val="left"/>
      <w:pPr>
        <w:tabs>
          <w:tab w:val="num" w:pos="5040"/>
        </w:tabs>
        <w:ind w:left="5040" w:hanging="360"/>
      </w:pPr>
      <w:rPr>
        <w:rFonts w:ascii="Symbol" w:hAnsi="Symbol" w:hint="default"/>
      </w:rPr>
    </w:lvl>
    <w:lvl w:ilvl="7" w:tplc="01CAE256" w:tentative="1">
      <w:start w:val="1"/>
      <w:numFmt w:val="bullet"/>
      <w:lvlText w:val="o"/>
      <w:lvlJc w:val="left"/>
      <w:pPr>
        <w:tabs>
          <w:tab w:val="num" w:pos="5760"/>
        </w:tabs>
        <w:ind w:left="5760" w:hanging="360"/>
      </w:pPr>
      <w:rPr>
        <w:rFonts w:ascii="Courier New" w:hAnsi="Courier New" w:cs="Courier New" w:hint="default"/>
      </w:rPr>
    </w:lvl>
    <w:lvl w:ilvl="8" w:tplc="A10EFF2C" w:tentative="1">
      <w:start w:val="1"/>
      <w:numFmt w:val="bullet"/>
      <w:lvlText w:val=""/>
      <w:lvlJc w:val="left"/>
      <w:pPr>
        <w:tabs>
          <w:tab w:val="num" w:pos="6480"/>
        </w:tabs>
        <w:ind w:left="6480" w:hanging="360"/>
      </w:pPr>
      <w:rPr>
        <w:rFonts w:ascii="Wingdings" w:hAnsi="Wingdings" w:hint="default"/>
      </w:rPr>
    </w:lvl>
  </w:abstractNum>
  <w:abstractNum w:abstractNumId="57">
    <w:nsid w:val="40885043"/>
    <w:multiLevelType w:val="multilevel"/>
    <w:tmpl w:val="23D85C0A"/>
    <w:lvl w:ilvl="0">
      <w:start w:val="1"/>
      <w:numFmt w:val="bullet"/>
      <w:lvlText w:val=""/>
      <w:lvlJc w:val="left"/>
      <w:pPr>
        <w:tabs>
          <w:tab w:val="num" w:pos="900"/>
        </w:tabs>
        <w:ind w:left="900" w:hanging="360"/>
      </w:pPr>
      <w:rPr>
        <w:rFonts w:ascii="Symbol" w:hAnsi="Symbol" w:hint="default"/>
        <w:sz w:val="26"/>
        <w:szCs w:val="26"/>
      </w:rPr>
    </w:lvl>
    <w:lvl w:ilvl="1">
      <w:start w:val="1"/>
      <w:numFmt w:val="decimal"/>
      <w:lvlText w:val="%2."/>
      <w:lvlJc w:val="left"/>
      <w:pPr>
        <w:ind w:left="1620" w:hanging="360"/>
      </w:pPr>
      <w:rPr>
        <w:rFonts w:hint="default"/>
        <w:b/>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58">
    <w:nsid w:val="41145E34"/>
    <w:multiLevelType w:val="multilevel"/>
    <w:tmpl w:val="9530E93E"/>
    <w:lvl w:ilvl="0">
      <w:start w:val="2"/>
      <w:numFmt w:val="decimal"/>
      <w:lvlText w:val="%1."/>
      <w:lvlJc w:val="left"/>
      <w:pPr>
        <w:ind w:left="480" w:hanging="48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59">
    <w:nsid w:val="423D4F57"/>
    <w:multiLevelType w:val="hybridMultilevel"/>
    <w:tmpl w:val="EFF2D4D4"/>
    <w:lvl w:ilvl="0" w:tplc="2A56A048">
      <w:start w:val="1"/>
      <w:numFmt w:val="bullet"/>
      <w:lvlText w:val=""/>
      <w:lvlJc w:val="left"/>
      <w:pPr>
        <w:tabs>
          <w:tab w:val="num" w:pos="1429"/>
        </w:tabs>
        <w:ind w:left="1429" w:hanging="360"/>
      </w:pPr>
      <w:rPr>
        <w:rFonts w:ascii="Symbol" w:hAnsi="Symbol" w:hint="default"/>
      </w:rPr>
    </w:lvl>
    <w:lvl w:ilvl="1" w:tplc="63341888" w:tentative="1">
      <w:start w:val="1"/>
      <w:numFmt w:val="bullet"/>
      <w:lvlText w:val="o"/>
      <w:lvlJc w:val="left"/>
      <w:pPr>
        <w:tabs>
          <w:tab w:val="num" w:pos="2149"/>
        </w:tabs>
        <w:ind w:left="2149" w:hanging="360"/>
      </w:pPr>
      <w:rPr>
        <w:rFonts w:ascii="Courier New" w:hAnsi="Courier New" w:cs="Courier New" w:hint="default"/>
      </w:rPr>
    </w:lvl>
    <w:lvl w:ilvl="2" w:tplc="98883EB6" w:tentative="1">
      <w:start w:val="1"/>
      <w:numFmt w:val="bullet"/>
      <w:lvlText w:val=""/>
      <w:lvlJc w:val="left"/>
      <w:pPr>
        <w:tabs>
          <w:tab w:val="num" w:pos="2869"/>
        </w:tabs>
        <w:ind w:left="2869" w:hanging="360"/>
      </w:pPr>
      <w:rPr>
        <w:rFonts w:ascii="Wingdings" w:hAnsi="Wingdings" w:hint="default"/>
      </w:rPr>
    </w:lvl>
    <w:lvl w:ilvl="3" w:tplc="57387936" w:tentative="1">
      <w:start w:val="1"/>
      <w:numFmt w:val="bullet"/>
      <w:lvlText w:val=""/>
      <w:lvlJc w:val="left"/>
      <w:pPr>
        <w:tabs>
          <w:tab w:val="num" w:pos="3589"/>
        </w:tabs>
        <w:ind w:left="3589" w:hanging="360"/>
      </w:pPr>
      <w:rPr>
        <w:rFonts w:ascii="Symbol" w:hAnsi="Symbol" w:hint="default"/>
      </w:rPr>
    </w:lvl>
    <w:lvl w:ilvl="4" w:tplc="8690A2DA" w:tentative="1">
      <w:start w:val="1"/>
      <w:numFmt w:val="bullet"/>
      <w:lvlText w:val="o"/>
      <w:lvlJc w:val="left"/>
      <w:pPr>
        <w:tabs>
          <w:tab w:val="num" w:pos="4309"/>
        </w:tabs>
        <w:ind w:left="4309" w:hanging="360"/>
      </w:pPr>
      <w:rPr>
        <w:rFonts w:ascii="Courier New" w:hAnsi="Courier New" w:cs="Courier New" w:hint="default"/>
      </w:rPr>
    </w:lvl>
    <w:lvl w:ilvl="5" w:tplc="2D965158" w:tentative="1">
      <w:start w:val="1"/>
      <w:numFmt w:val="bullet"/>
      <w:lvlText w:val=""/>
      <w:lvlJc w:val="left"/>
      <w:pPr>
        <w:tabs>
          <w:tab w:val="num" w:pos="5029"/>
        </w:tabs>
        <w:ind w:left="5029" w:hanging="360"/>
      </w:pPr>
      <w:rPr>
        <w:rFonts w:ascii="Wingdings" w:hAnsi="Wingdings" w:hint="default"/>
      </w:rPr>
    </w:lvl>
    <w:lvl w:ilvl="6" w:tplc="FC5CF662" w:tentative="1">
      <w:start w:val="1"/>
      <w:numFmt w:val="bullet"/>
      <w:lvlText w:val=""/>
      <w:lvlJc w:val="left"/>
      <w:pPr>
        <w:tabs>
          <w:tab w:val="num" w:pos="5749"/>
        </w:tabs>
        <w:ind w:left="5749" w:hanging="360"/>
      </w:pPr>
      <w:rPr>
        <w:rFonts w:ascii="Symbol" w:hAnsi="Symbol" w:hint="default"/>
      </w:rPr>
    </w:lvl>
    <w:lvl w:ilvl="7" w:tplc="9FA8900C" w:tentative="1">
      <w:start w:val="1"/>
      <w:numFmt w:val="bullet"/>
      <w:lvlText w:val="o"/>
      <w:lvlJc w:val="left"/>
      <w:pPr>
        <w:tabs>
          <w:tab w:val="num" w:pos="6469"/>
        </w:tabs>
        <w:ind w:left="6469" w:hanging="360"/>
      </w:pPr>
      <w:rPr>
        <w:rFonts w:ascii="Courier New" w:hAnsi="Courier New" w:cs="Courier New" w:hint="default"/>
      </w:rPr>
    </w:lvl>
    <w:lvl w:ilvl="8" w:tplc="8D3237EA" w:tentative="1">
      <w:start w:val="1"/>
      <w:numFmt w:val="bullet"/>
      <w:lvlText w:val=""/>
      <w:lvlJc w:val="left"/>
      <w:pPr>
        <w:tabs>
          <w:tab w:val="num" w:pos="7189"/>
        </w:tabs>
        <w:ind w:left="7189" w:hanging="360"/>
      </w:pPr>
      <w:rPr>
        <w:rFonts w:ascii="Wingdings" w:hAnsi="Wingdings" w:hint="default"/>
      </w:rPr>
    </w:lvl>
  </w:abstractNum>
  <w:abstractNum w:abstractNumId="60">
    <w:nsid w:val="425A3FD7"/>
    <w:multiLevelType w:val="hybridMultilevel"/>
    <w:tmpl w:val="A14087E4"/>
    <w:lvl w:ilvl="0" w:tplc="ABA45032">
      <w:start w:val="1"/>
      <w:numFmt w:val="bullet"/>
      <w:lvlText w:val="•"/>
      <w:lvlJc w:val="left"/>
      <w:pPr>
        <w:tabs>
          <w:tab w:val="num" w:pos="720"/>
        </w:tabs>
        <w:ind w:left="720" w:hanging="360"/>
      </w:pPr>
      <w:rPr>
        <w:rFonts w:ascii="Times New Roman" w:hAnsi="Times New Roman" w:hint="default"/>
      </w:rPr>
    </w:lvl>
    <w:lvl w:ilvl="1" w:tplc="ECECE076" w:tentative="1">
      <w:start w:val="1"/>
      <w:numFmt w:val="bullet"/>
      <w:lvlText w:val="•"/>
      <w:lvlJc w:val="left"/>
      <w:pPr>
        <w:tabs>
          <w:tab w:val="num" w:pos="1440"/>
        </w:tabs>
        <w:ind w:left="1440" w:hanging="360"/>
      </w:pPr>
      <w:rPr>
        <w:rFonts w:ascii="Times New Roman" w:hAnsi="Times New Roman" w:hint="default"/>
      </w:rPr>
    </w:lvl>
    <w:lvl w:ilvl="2" w:tplc="93F8F418" w:tentative="1">
      <w:start w:val="1"/>
      <w:numFmt w:val="bullet"/>
      <w:lvlText w:val="•"/>
      <w:lvlJc w:val="left"/>
      <w:pPr>
        <w:tabs>
          <w:tab w:val="num" w:pos="2160"/>
        </w:tabs>
        <w:ind w:left="2160" w:hanging="360"/>
      </w:pPr>
      <w:rPr>
        <w:rFonts w:ascii="Times New Roman" w:hAnsi="Times New Roman" w:hint="default"/>
      </w:rPr>
    </w:lvl>
    <w:lvl w:ilvl="3" w:tplc="FFDADC24" w:tentative="1">
      <w:start w:val="1"/>
      <w:numFmt w:val="bullet"/>
      <w:lvlText w:val="•"/>
      <w:lvlJc w:val="left"/>
      <w:pPr>
        <w:tabs>
          <w:tab w:val="num" w:pos="2880"/>
        </w:tabs>
        <w:ind w:left="2880" w:hanging="360"/>
      </w:pPr>
      <w:rPr>
        <w:rFonts w:ascii="Times New Roman" w:hAnsi="Times New Roman" w:hint="default"/>
      </w:rPr>
    </w:lvl>
    <w:lvl w:ilvl="4" w:tplc="0188092E" w:tentative="1">
      <w:start w:val="1"/>
      <w:numFmt w:val="bullet"/>
      <w:lvlText w:val="•"/>
      <w:lvlJc w:val="left"/>
      <w:pPr>
        <w:tabs>
          <w:tab w:val="num" w:pos="3600"/>
        </w:tabs>
        <w:ind w:left="3600" w:hanging="360"/>
      </w:pPr>
      <w:rPr>
        <w:rFonts w:ascii="Times New Roman" w:hAnsi="Times New Roman" w:hint="default"/>
      </w:rPr>
    </w:lvl>
    <w:lvl w:ilvl="5" w:tplc="798C502E" w:tentative="1">
      <w:start w:val="1"/>
      <w:numFmt w:val="bullet"/>
      <w:lvlText w:val="•"/>
      <w:lvlJc w:val="left"/>
      <w:pPr>
        <w:tabs>
          <w:tab w:val="num" w:pos="4320"/>
        </w:tabs>
        <w:ind w:left="4320" w:hanging="360"/>
      </w:pPr>
      <w:rPr>
        <w:rFonts w:ascii="Times New Roman" w:hAnsi="Times New Roman" w:hint="default"/>
      </w:rPr>
    </w:lvl>
    <w:lvl w:ilvl="6" w:tplc="49D61B06" w:tentative="1">
      <w:start w:val="1"/>
      <w:numFmt w:val="bullet"/>
      <w:lvlText w:val="•"/>
      <w:lvlJc w:val="left"/>
      <w:pPr>
        <w:tabs>
          <w:tab w:val="num" w:pos="5040"/>
        </w:tabs>
        <w:ind w:left="5040" w:hanging="360"/>
      </w:pPr>
      <w:rPr>
        <w:rFonts w:ascii="Times New Roman" w:hAnsi="Times New Roman" w:hint="default"/>
      </w:rPr>
    </w:lvl>
    <w:lvl w:ilvl="7" w:tplc="3BF6D028" w:tentative="1">
      <w:start w:val="1"/>
      <w:numFmt w:val="bullet"/>
      <w:lvlText w:val="•"/>
      <w:lvlJc w:val="left"/>
      <w:pPr>
        <w:tabs>
          <w:tab w:val="num" w:pos="5760"/>
        </w:tabs>
        <w:ind w:left="5760" w:hanging="360"/>
      </w:pPr>
      <w:rPr>
        <w:rFonts w:ascii="Times New Roman" w:hAnsi="Times New Roman" w:hint="default"/>
      </w:rPr>
    </w:lvl>
    <w:lvl w:ilvl="8" w:tplc="2F008FE0" w:tentative="1">
      <w:start w:val="1"/>
      <w:numFmt w:val="bullet"/>
      <w:lvlText w:val="•"/>
      <w:lvlJc w:val="left"/>
      <w:pPr>
        <w:tabs>
          <w:tab w:val="num" w:pos="6480"/>
        </w:tabs>
        <w:ind w:left="6480" w:hanging="360"/>
      </w:pPr>
      <w:rPr>
        <w:rFonts w:ascii="Times New Roman" w:hAnsi="Times New Roman" w:hint="default"/>
      </w:rPr>
    </w:lvl>
  </w:abstractNum>
  <w:abstractNum w:abstractNumId="61">
    <w:nsid w:val="437D52E7"/>
    <w:multiLevelType w:val="hybridMultilevel"/>
    <w:tmpl w:val="5D90F1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43DE6B47"/>
    <w:multiLevelType w:val="multilevel"/>
    <w:tmpl w:val="23D85C0A"/>
    <w:lvl w:ilvl="0">
      <w:start w:val="1"/>
      <w:numFmt w:val="bullet"/>
      <w:lvlText w:val=""/>
      <w:lvlJc w:val="left"/>
      <w:pPr>
        <w:tabs>
          <w:tab w:val="num" w:pos="900"/>
        </w:tabs>
        <w:ind w:left="900" w:hanging="360"/>
      </w:pPr>
      <w:rPr>
        <w:rFonts w:ascii="Symbol" w:hAnsi="Symbol" w:hint="default"/>
        <w:sz w:val="26"/>
        <w:szCs w:val="26"/>
      </w:rPr>
    </w:lvl>
    <w:lvl w:ilvl="1">
      <w:start w:val="1"/>
      <w:numFmt w:val="decimal"/>
      <w:lvlText w:val="%2."/>
      <w:lvlJc w:val="left"/>
      <w:pPr>
        <w:ind w:left="1620" w:hanging="360"/>
      </w:pPr>
      <w:rPr>
        <w:rFonts w:hint="default"/>
        <w:b/>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63">
    <w:nsid w:val="45187850"/>
    <w:multiLevelType w:val="multilevel"/>
    <w:tmpl w:val="DC18032E"/>
    <w:lvl w:ilvl="0">
      <w:start w:val="2"/>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5701A9E"/>
    <w:multiLevelType w:val="hybridMultilevel"/>
    <w:tmpl w:val="A328A2EA"/>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5">
    <w:nsid w:val="475013E8"/>
    <w:multiLevelType w:val="hybridMultilevel"/>
    <w:tmpl w:val="E0BAC102"/>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475A1A6D"/>
    <w:multiLevelType w:val="hybridMultilevel"/>
    <w:tmpl w:val="F5C29A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485D50D3"/>
    <w:multiLevelType w:val="hybridMultilevel"/>
    <w:tmpl w:val="66CC0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9243153"/>
    <w:multiLevelType w:val="hybridMultilevel"/>
    <w:tmpl w:val="405094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49ED57AA"/>
    <w:multiLevelType w:val="hybridMultilevel"/>
    <w:tmpl w:val="CCE4D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AD51A4D"/>
    <w:multiLevelType w:val="hybridMultilevel"/>
    <w:tmpl w:val="77627B4A"/>
    <w:lvl w:ilvl="0" w:tplc="0419000F">
      <w:start w:val="1"/>
      <w:numFmt w:val="bullet"/>
      <w:lvlText w:val="•"/>
      <w:lvlJc w:val="left"/>
      <w:pPr>
        <w:tabs>
          <w:tab w:val="num" w:pos="720"/>
        </w:tabs>
        <w:ind w:left="720" w:hanging="360"/>
      </w:pPr>
      <w:rPr>
        <w:rFonts w:ascii="Times New Roman" w:hAnsi="Times New Roman" w:hint="default"/>
      </w:rPr>
    </w:lvl>
    <w:lvl w:ilvl="1" w:tplc="04190019"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71">
    <w:nsid w:val="4B594DE5"/>
    <w:multiLevelType w:val="hybridMultilevel"/>
    <w:tmpl w:val="573AD1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BD149E3"/>
    <w:multiLevelType w:val="hybridMultilevel"/>
    <w:tmpl w:val="05C00F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4D0F0D2C"/>
    <w:multiLevelType w:val="hybridMultilevel"/>
    <w:tmpl w:val="85A0D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E3624CE"/>
    <w:multiLevelType w:val="multilevel"/>
    <w:tmpl w:val="37BC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F775E76"/>
    <w:multiLevelType w:val="hybridMultilevel"/>
    <w:tmpl w:val="4A4E1FCC"/>
    <w:lvl w:ilvl="0" w:tplc="4E6E2540">
      <w:start w:val="1"/>
      <w:numFmt w:val="bullet"/>
      <w:lvlText w:val="•"/>
      <w:lvlJc w:val="left"/>
      <w:pPr>
        <w:tabs>
          <w:tab w:val="num" w:pos="720"/>
        </w:tabs>
        <w:ind w:left="720" w:hanging="360"/>
      </w:pPr>
      <w:rPr>
        <w:rFonts w:ascii="Times New Roman" w:hAnsi="Times New Roman" w:hint="default"/>
      </w:rPr>
    </w:lvl>
    <w:lvl w:ilvl="1" w:tplc="5C30F9C0" w:tentative="1">
      <w:start w:val="1"/>
      <w:numFmt w:val="bullet"/>
      <w:lvlText w:val="•"/>
      <w:lvlJc w:val="left"/>
      <w:pPr>
        <w:tabs>
          <w:tab w:val="num" w:pos="1440"/>
        </w:tabs>
        <w:ind w:left="1440" w:hanging="360"/>
      </w:pPr>
      <w:rPr>
        <w:rFonts w:ascii="Times New Roman" w:hAnsi="Times New Roman" w:hint="default"/>
      </w:rPr>
    </w:lvl>
    <w:lvl w:ilvl="2" w:tplc="CB260F80" w:tentative="1">
      <w:start w:val="1"/>
      <w:numFmt w:val="bullet"/>
      <w:lvlText w:val="•"/>
      <w:lvlJc w:val="left"/>
      <w:pPr>
        <w:tabs>
          <w:tab w:val="num" w:pos="2160"/>
        </w:tabs>
        <w:ind w:left="2160" w:hanging="360"/>
      </w:pPr>
      <w:rPr>
        <w:rFonts w:ascii="Times New Roman" w:hAnsi="Times New Roman" w:hint="default"/>
      </w:rPr>
    </w:lvl>
    <w:lvl w:ilvl="3" w:tplc="20F82D3C" w:tentative="1">
      <w:start w:val="1"/>
      <w:numFmt w:val="bullet"/>
      <w:lvlText w:val="•"/>
      <w:lvlJc w:val="left"/>
      <w:pPr>
        <w:tabs>
          <w:tab w:val="num" w:pos="2880"/>
        </w:tabs>
        <w:ind w:left="2880" w:hanging="360"/>
      </w:pPr>
      <w:rPr>
        <w:rFonts w:ascii="Times New Roman" w:hAnsi="Times New Roman" w:hint="default"/>
      </w:rPr>
    </w:lvl>
    <w:lvl w:ilvl="4" w:tplc="BEF66FAA" w:tentative="1">
      <w:start w:val="1"/>
      <w:numFmt w:val="bullet"/>
      <w:lvlText w:val="•"/>
      <w:lvlJc w:val="left"/>
      <w:pPr>
        <w:tabs>
          <w:tab w:val="num" w:pos="3600"/>
        </w:tabs>
        <w:ind w:left="3600" w:hanging="360"/>
      </w:pPr>
      <w:rPr>
        <w:rFonts w:ascii="Times New Roman" w:hAnsi="Times New Roman" w:hint="default"/>
      </w:rPr>
    </w:lvl>
    <w:lvl w:ilvl="5" w:tplc="58D8B4A2" w:tentative="1">
      <w:start w:val="1"/>
      <w:numFmt w:val="bullet"/>
      <w:lvlText w:val="•"/>
      <w:lvlJc w:val="left"/>
      <w:pPr>
        <w:tabs>
          <w:tab w:val="num" w:pos="4320"/>
        </w:tabs>
        <w:ind w:left="4320" w:hanging="360"/>
      </w:pPr>
      <w:rPr>
        <w:rFonts w:ascii="Times New Roman" w:hAnsi="Times New Roman" w:hint="default"/>
      </w:rPr>
    </w:lvl>
    <w:lvl w:ilvl="6" w:tplc="1CF434A6" w:tentative="1">
      <w:start w:val="1"/>
      <w:numFmt w:val="bullet"/>
      <w:lvlText w:val="•"/>
      <w:lvlJc w:val="left"/>
      <w:pPr>
        <w:tabs>
          <w:tab w:val="num" w:pos="5040"/>
        </w:tabs>
        <w:ind w:left="5040" w:hanging="360"/>
      </w:pPr>
      <w:rPr>
        <w:rFonts w:ascii="Times New Roman" w:hAnsi="Times New Roman" w:hint="default"/>
      </w:rPr>
    </w:lvl>
    <w:lvl w:ilvl="7" w:tplc="294C969A" w:tentative="1">
      <w:start w:val="1"/>
      <w:numFmt w:val="bullet"/>
      <w:lvlText w:val="•"/>
      <w:lvlJc w:val="left"/>
      <w:pPr>
        <w:tabs>
          <w:tab w:val="num" w:pos="5760"/>
        </w:tabs>
        <w:ind w:left="5760" w:hanging="360"/>
      </w:pPr>
      <w:rPr>
        <w:rFonts w:ascii="Times New Roman" w:hAnsi="Times New Roman" w:hint="default"/>
      </w:rPr>
    </w:lvl>
    <w:lvl w:ilvl="8" w:tplc="3D2654CA" w:tentative="1">
      <w:start w:val="1"/>
      <w:numFmt w:val="bullet"/>
      <w:lvlText w:val="•"/>
      <w:lvlJc w:val="left"/>
      <w:pPr>
        <w:tabs>
          <w:tab w:val="num" w:pos="6480"/>
        </w:tabs>
        <w:ind w:left="6480" w:hanging="360"/>
      </w:pPr>
      <w:rPr>
        <w:rFonts w:ascii="Times New Roman" w:hAnsi="Times New Roman" w:hint="default"/>
      </w:rPr>
    </w:lvl>
  </w:abstractNum>
  <w:abstractNum w:abstractNumId="76">
    <w:nsid w:val="5088450E"/>
    <w:multiLevelType w:val="hybridMultilevel"/>
    <w:tmpl w:val="F8BA910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7">
    <w:nsid w:val="50BC0BC6"/>
    <w:multiLevelType w:val="hybridMultilevel"/>
    <w:tmpl w:val="46C8D486"/>
    <w:lvl w:ilvl="0" w:tplc="04190001">
      <w:start w:val="1"/>
      <w:numFmt w:val="bullet"/>
      <w:lvlText w:val=""/>
      <w:lvlJc w:val="left"/>
      <w:pPr>
        <w:tabs>
          <w:tab w:val="num" w:pos="2036"/>
        </w:tabs>
        <w:ind w:left="2036" w:hanging="360"/>
      </w:pPr>
      <w:rPr>
        <w:rFonts w:ascii="Symbol" w:hAnsi="Symbol" w:hint="default"/>
      </w:rPr>
    </w:lvl>
    <w:lvl w:ilvl="1" w:tplc="04190003" w:tentative="1">
      <w:start w:val="1"/>
      <w:numFmt w:val="bullet"/>
      <w:lvlText w:val="o"/>
      <w:lvlJc w:val="left"/>
      <w:pPr>
        <w:tabs>
          <w:tab w:val="num" w:pos="2756"/>
        </w:tabs>
        <w:ind w:left="2756" w:hanging="360"/>
      </w:pPr>
      <w:rPr>
        <w:rFonts w:ascii="Courier New" w:hAnsi="Courier New" w:cs="Courier New" w:hint="default"/>
      </w:rPr>
    </w:lvl>
    <w:lvl w:ilvl="2" w:tplc="04190005" w:tentative="1">
      <w:start w:val="1"/>
      <w:numFmt w:val="bullet"/>
      <w:lvlText w:val=""/>
      <w:lvlJc w:val="left"/>
      <w:pPr>
        <w:tabs>
          <w:tab w:val="num" w:pos="3476"/>
        </w:tabs>
        <w:ind w:left="3476" w:hanging="360"/>
      </w:pPr>
      <w:rPr>
        <w:rFonts w:ascii="Wingdings" w:hAnsi="Wingdings" w:hint="default"/>
      </w:rPr>
    </w:lvl>
    <w:lvl w:ilvl="3" w:tplc="04190001" w:tentative="1">
      <w:start w:val="1"/>
      <w:numFmt w:val="bullet"/>
      <w:lvlText w:val=""/>
      <w:lvlJc w:val="left"/>
      <w:pPr>
        <w:tabs>
          <w:tab w:val="num" w:pos="4196"/>
        </w:tabs>
        <w:ind w:left="4196" w:hanging="360"/>
      </w:pPr>
      <w:rPr>
        <w:rFonts w:ascii="Symbol" w:hAnsi="Symbol" w:hint="default"/>
      </w:rPr>
    </w:lvl>
    <w:lvl w:ilvl="4" w:tplc="04190003" w:tentative="1">
      <w:start w:val="1"/>
      <w:numFmt w:val="bullet"/>
      <w:lvlText w:val="o"/>
      <w:lvlJc w:val="left"/>
      <w:pPr>
        <w:tabs>
          <w:tab w:val="num" w:pos="4916"/>
        </w:tabs>
        <w:ind w:left="4916" w:hanging="360"/>
      </w:pPr>
      <w:rPr>
        <w:rFonts w:ascii="Courier New" w:hAnsi="Courier New" w:cs="Courier New" w:hint="default"/>
      </w:rPr>
    </w:lvl>
    <w:lvl w:ilvl="5" w:tplc="04190005" w:tentative="1">
      <w:start w:val="1"/>
      <w:numFmt w:val="bullet"/>
      <w:lvlText w:val=""/>
      <w:lvlJc w:val="left"/>
      <w:pPr>
        <w:tabs>
          <w:tab w:val="num" w:pos="5636"/>
        </w:tabs>
        <w:ind w:left="5636" w:hanging="360"/>
      </w:pPr>
      <w:rPr>
        <w:rFonts w:ascii="Wingdings" w:hAnsi="Wingdings" w:hint="default"/>
      </w:rPr>
    </w:lvl>
    <w:lvl w:ilvl="6" w:tplc="04190001" w:tentative="1">
      <w:start w:val="1"/>
      <w:numFmt w:val="bullet"/>
      <w:lvlText w:val=""/>
      <w:lvlJc w:val="left"/>
      <w:pPr>
        <w:tabs>
          <w:tab w:val="num" w:pos="6356"/>
        </w:tabs>
        <w:ind w:left="6356" w:hanging="360"/>
      </w:pPr>
      <w:rPr>
        <w:rFonts w:ascii="Symbol" w:hAnsi="Symbol" w:hint="default"/>
      </w:rPr>
    </w:lvl>
    <w:lvl w:ilvl="7" w:tplc="04190003" w:tentative="1">
      <w:start w:val="1"/>
      <w:numFmt w:val="bullet"/>
      <w:lvlText w:val="o"/>
      <w:lvlJc w:val="left"/>
      <w:pPr>
        <w:tabs>
          <w:tab w:val="num" w:pos="7076"/>
        </w:tabs>
        <w:ind w:left="7076" w:hanging="360"/>
      </w:pPr>
      <w:rPr>
        <w:rFonts w:ascii="Courier New" w:hAnsi="Courier New" w:cs="Courier New" w:hint="default"/>
      </w:rPr>
    </w:lvl>
    <w:lvl w:ilvl="8" w:tplc="04190005" w:tentative="1">
      <w:start w:val="1"/>
      <w:numFmt w:val="bullet"/>
      <w:lvlText w:val=""/>
      <w:lvlJc w:val="left"/>
      <w:pPr>
        <w:tabs>
          <w:tab w:val="num" w:pos="7796"/>
        </w:tabs>
        <w:ind w:left="7796" w:hanging="360"/>
      </w:pPr>
      <w:rPr>
        <w:rFonts w:ascii="Wingdings" w:hAnsi="Wingdings" w:hint="default"/>
      </w:rPr>
    </w:lvl>
  </w:abstractNum>
  <w:abstractNum w:abstractNumId="78">
    <w:nsid w:val="520552E0"/>
    <w:multiLevelType w:val="hybridMultilevel"/>
    <w:tmpl w:val="4FF25248"/>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0419000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9">
    <w:nsid w:val="55416709"/>
    <w:multiLevelType w:val="hybridMultilevel"/>
    <w:tmpl w:val="C14AEC0E"/>
    <w:lvl w:ilvl="0" w:tplc="D2B2AC12">
      <w:start w:val="1"/>
      <w:numFmt w:val="bullet"/>
      <w:lvlText w:val=""/>
      <w:lvlJc w:val="left"/>
      <w:pPr>
        <w:tabs>
          <w:tab w:val="num" w:pos="1491"/>
        </w:tabs>
        <w:ind w:left="1491" w:hanging="360"/>
      </w:pPr>
      <w:rPr>
        <w:rFonts w:ascii="Symbol" w:hAnsi="Symbol" w:hint="default"/>
      </w:rPr>
    </w:lvl>
    <w:lvl w:ilvl="1" w:tplc="D9A2A934" w:tentative="1">
      <w:start w:val="1"/>
      <w:numFmt w:val="bullet"/>
      <w:lvlText w:val="o"/>
      <w:lvlJc w:val="left"/>
      <w:pPr>
        <w:tabs>
          <w:tab w:val="num" w:pos="2211"/>
        </w:tabs>
        <w:ind w:left="2211" w:hanging="360"/>
      </w:pPr>
      <w:rPr>
        <w:rFonts w:ascii="Courier New" w:hAnsi="Courier New" w:cs="Courier New" w:hint="default"/>
      </w:rPr>
    </w:lvl>
    <w:lvl w:ilvl="2" w:tplc="9F2863EA">
      <w:start w:val="1"/>
      <w:numFmt w:val="bullet"/>
      <w:lvlText w:val=""/>
      <w:lvlJc w:val="left"/>
      <w:pPr>
        <w:tabs>
          <w:tab w:val="num" w:pos="2931"/>
        </w:tabs>
        <w:ind w:left="2931" w:hanging="360"/>
      </w:pPr>
      <w:rPr>
        <w:rFonts w:ascii="Wingdings" w:hAnsi="Wingdings" w:hint="default"/>
      </w:rPr>
    </w:lvl>
    <w:lvl w:ilvl="3" w:tplc="69C87712" w:tentative="1">
      <w:start w:val="1"/>
      <w:numFmt w:val="bullet"/>
      <w:lvlText w:val=""/>
      <w:lvlJc w:val="left"/>
      <w:pPr>
        <w:tabs>
          <w:tab w:val="num" w:pos="3651"/>
        </w:tabs>
        <w:ind w:left="3651" w:hanging="360"/>
      </w:pPr>
      <w:rPr>
        <w:rFonts w:ascii="Symbol" w:hAnsi="Symbol" w:hint="default"/>
      </w:rPr>
    </w:lvl>
    <w:lvl w:ilvl="4" w:tplc="5D889530" w:tentative="1">
      <w:start w:val="1"/>
      <w:numFmt w:val="bullet"/>
      <w:lvlText w:val="o"/>
      <w:lvlJc w:val="left"/>
      <w:pPr>
        <w:tabs>
          <w:tab w:val="num" w:pos="4371"/>
        </w:tabs>
        <w:ind w:left="4371" w:hanging="360"/>
      </w:pPr>
      <w:rPr>
        <w:rFonts w:ascii="Courier New" w:hAnsi="Courier New" w:cs="Courier New" w:hint="default"/>
      </w:rPr>
    </w:lvl>
    <w:lvl w:ilvl="5" w:tplc="C6182D56" w:tentative="1">
      <w:start w:val="1"/>
      <w:numFmt w:val="bullet"/>
      <w:lvlText w:val=""/>
      <w:lvlJc w:val="left"/>
      <w:pPr>
        <w:tabs>
          <w:tab w:val="num" w:pos="5091"/>
        </w:tabs>
        <w:ind w:left="5091" w:hanging="360"/>
      </w:pPr>
      <w:rPr>
        <w:rFonts w:ascii="Wingdings" w:hAnsi="Wingdings" w:hint="default"/>
      </w:rPr>
    </w:lvl>
    <w:lvl w:ilvl="6" w:tplc="A92A30C6" w:tentative="1">
      <w:start w:val="1"/>
      <w:numFmt w:val="bullet"/>
      <w:lvlText w:val=""/>
      <w:lvlJc w:val="left"/>
      <w:pPr>
        <w:tabs>
          <w:tab w:val="num" w:pos="5811"/>
        </w:tabs>
        <w:ind w:left="5811" w:hanging="360"/>
      </w:pPr>
      <w:rPr>
        <w:rFonts w:ascii="Symbol" w:hAnsi="Symbol" w:hint="default"/>
      </w:rPr>
    </w:lvl>
    <w:lvl w:ilvl="7" w:tplc="A8B21F28" w:tentative="1">
      <w:start w:val="1"/>
      <w:numFmt w:val="bullet"/>
      <w:lvlText w:val="o"/>
      <w:lvlJc w:val="left"/>
      <w:pPr>
        <w:tabs>
          <w:tab w:val="num" w:pos="6531"/>
        </w:tabs>
        <w:ind w:left="6531" w:hanging="360"/>
      </w:pPr>
      <w:rPr>
        <w:rFonts w:ascii="Courier New" w:hAnsi="Courier New" w:cs="Courier New" w:hint="default"/>
      </w:rPr>
    </w:lvl>
    <w:lvl w:ilvl="8" w:tplc="88602DFA" w:tentative="1">
      <w:start w:val="1"/>
      <w:numFmt w:val="bullet"/>
      <w:lvlText w:val=""/>
      <w:lvlJc w:val="left"/>
      <w:pPr>
        <w:tabs>
          <w:tab w:val="num" w:pos="7251"/>
        </w:tabs>
        <w:ind w:left="7251" w:hanging="360"/>
      </w:pPr>
      <w:rPr>
        <w:rFonts w:ascii="Wingdings" w:hAnsi="Wingdings" w:hint="default"/>
      </w:rPr>
    </w:lvl>
  </w:abstractNum>
  <w:abstractNum w:abstractNumId="80">
    <w:nsid w:val="55CA75AE"/>
    <w:multiLevelType w:val="hybridMultilevel"/>
    <w:tmpl w:val="C084255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6676D79"/>
    <w:multiLevelType w:val="multilevel"/>
    <w:tmpl w:val="2D7C7848"/>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57EB2072"/>
    <w:multiLevelType w:val="hybridMultilevel"/>
    <w:tmpl w:val="2D28D0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nsid w:val="58656C58"/>
    <w:multiLevelType w:val="hybridMultilevel"/>
    <w:tmpl w:val="98DCBE6E"/>
    <w:lvl w:ilvl="0" w:tplc="A08A7E1C">
      <w:start w:val="1"/>
      <w:numFmt w:val="bullet"/>
      <w:lvlText w:val="•"/>
      <w:lvlJc w:val="left"/>
      <w:pPr>
        <w:tabs>
          <w:tab w:val="num" w:pos="720"/>
        </w:tabs>
        <w:ind w:left="720" w:hanging="360"/>
      </w:pPr>
      <w:rPr>
        <w:rFonts w:ascii="Times New Roman" w:hAnsi="Times New Roman" w:hint="default"/>
      </w:rPr>
    </w:lvl>
    <w:lvl w:ilvl="1" w:tplc="749612C4" w:tentative="1">
      <w:start w:val="1"/>
      <w:numFmt w:val="bullet"/>
      <w:lvlText w:val="•"/>
      <w:lvlJc w:val="left"/>
      <w:pPr>
        <w:tabs>
          <w:tab w:val="num" w:pos="1440"/>
        </w:tabs>
        <w:ind w:left="1440" w:hanging="360"/>
      </w:pPr>
      <w:rPr>
        <w:rFonts w:ascii="Times New Roman" w:hAnsi="Times New Roman" w:hint="default"/>
      </w:rPr>
    </w:lvl>
    <w:lvl w:ilvl="2" w:tplc="296210EE" w:tentative="1">
      <w:start w:val="1"/>
      <w:numFmt w:val="bullet"/>
      <w:lvlText w:val="•"/>
      <w:lvlJc w:val="left"/>
      <w:pPr>
        <w:tabs>
          <w:tab w:val="num" w:pos="2160"/>
        </w:tabs>
        <w:ind w:left="2160" w:hanging="360"/>
      </w:pPr>
      <w:rPr>
        <w:rFonts w:ascii="Times New Roman" w:hAnsi="Times New Roman" w:hint="default"/>
      </w:rPr>
    </w:lvl>
    <w:lvl w:ilvl="3" w:tplc="BA1421A6" w:tentative="1">
      <w:start w:val="1"/>
      <w:numFmt w:val="bullet"/>
      <w:lvlText w:val="•"/>
      <w:lvlJc w:val="left"/>
      <w:pPr>
        <w:tabs>
          <w:tab w:val="num" w:pos="2880"/>
        </w:tabs>
        <w:ind w:left="2880" w:hanging="360"/>
      </w:pPr>
      <w:rPr>
        <w:rFonts w:ascii="Times New Roman" w:hAnsi="Times New Roman" w:hint="default"/>
      </w:rPr>
    </w:lvl>
    <w:lvl w:ilvl="4" w:tplc="48B222B8" w:tentative="1">
      <w:start w:val="1"/>
      <w:numFmt w:val="bullet"/>
      <w:lvlText w:val="•"/>
      <w:lvlJc w:val="left"/>
      <w:pPr>
        <w:tabs>
          <w:tab w:val="num" w:pos="3600"/>
        </w:tabs>
        <w:ind w:left="3600" w:hanging="360"/>
      </w:pPr>
      <w:rPr>
        <w:rFonts w:ascii="Times New Roman" w:hAnsi="Times New Roman" w:hint="default"/>
      </w:rPr>
    </w:lvl>
    <w:lvl w:ilvl="5" w:tplc="31224CB4" w:tentative="1">
      <w:start w:val="1"/>
      <w:numFmt w:val="bullet"/>
      <w:lvlText w:val="•"/>
      <w:lvlJc w:val="left"/>
      <w:pPr>
        <w:tabs>
          <w:tab w:val="num" w:pos="4320"/>
        </w:tabs>
        <w:ind w:left="4320" w:hanging="360"/>
      </w:pPr>
      <w:rPr>
        <w:rFonts w:ascii="Times New Roman" w:hAnsi="Times New Roman" w:hint="default"/>
      </w:rPr>
    </w:lvl>
    <w:lvl w:ilvl="6" w:tplc="1618E0C6" w:tentative="1">
      <w:start w:val="1"/>
      <w:numFmt w:val="bullet"/>
      <w:lvlText w:val="•"/>
      <w:lvlJc w:val="left"/>
      <w:pPr>
        <w:tabs>
          <w:tab w:val="num" w:pos="5040"/>
        </w:tabs>
        <w:ind w:left="5040" w:hanging="360"/>
      </w:pPr>
      <w:rPr>
        <w:rFonts w:ascii="Times New Roman" w:hAnsi="Times New Roman" w:hint="default"/>
      </w:rPr>
    </w:lvl>
    <w:lvl w:ilvl="7" w:tplc="A2AAD656" w:tentative="1">
      <w:start w:val="1"/>
      <w:numFmt w:val="bullet"/>
      <w:lvlText w:val="•"/>
      <w:lvlJc w:val="left"/>
      <w:pPr>
        <w:tabs>
          <w:tab w:val="num" w:pos="5760"/>
        </w:tabs>
        <w:ind w:left="5760" w:hanging="360"/>
      </w:pPr>
      <w:rPr>
        <w:rFonts w:ascii="Times New Roman" w:hAnsi="Times New Roman" w:hint="default"/>
      </w:rPr>
    </w:lvl>
    <w:lvl w:ilvl="8" w:tplc="45263C00" w:tentative="1">
      <w:start w:val="1"/>
      <w:numFmt w:val="bullet"/>
      <w:lvlText w:val="•"/>
      <w:lvlJc w:val="left"/>
      <w:pPr>
        <w:tabs>
          <w:tab w:val="num" w:pos="6480"/>
        </w:tabs>
        <w:ind w:left="6480" w:hanging="360"/>
      </w:pPr>
      <w:rPr>
        <w:rFonts w:ascii="Times New Roman" w:hAnsi="Times New Roman" w:hint="default"/>
      </w:rPr>
    </w:lvl>
  </w:abstractNum>
  <w:abstractNum w:abstractNumId="84">
    <w:nsid w:val="596D7FA1"/>
    <w:multiLevelType w:val="hybridMultilevel"/>
    <w:tmpl w:val="85ACBA80"/>
    <w:lvl w:ilvl="0" w:tplc="04190001">
      <w:start w:val="1"/>
      <w:numFmt w:val="bullet"/>
      <w:lvlText w:val=""/>
      <w:lvlJc w:val="left"/>
      <w:pPr>
        <w:tabs>
          <w:tab w:val="num" w:pos="1560"/>
        </w:tabs>
        <w:ind w:left="1560" w:hanging="360"/>
      </w:pPr>
      <w:rPr>
        <w:rFonts w:ascii="Symbol" w:hAnsi="Symbol" w:hint="default"/>
      </w:rPr>
    </w:lvl>
    <w:lvl w:ilvl="1" w:tplc="04190003">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85">
    <w:nsid w:val="5B261347"/>
    <w:multiLevelType w:val="hybridMultilevel"/>
    <w:tmpl w:val="31F4A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B936F78"/>
    <w:multiLevelType w:val="hybridMultilevel"/>
    <w:tmpl w:val="58C25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CEE6F80"/>
    <w:multiLevelType w:val="hybridMultilevel"/>
    <w:tmpl w:val="D05C0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D3512D1"/>
    <w:multiLevelType w:val="hybridMultilevel"/>
    <w:tmpl w:val="22DC9EFE"/>
    <w:lvl w:ilvl="0" w:tplc="A820477E">
      <w:start w:val="1"/>
      <w:numFmt w:val="bullet"/>
      <w:lvlText w:val="•"/>
      <w:lvlJc w:val="left"/>
      <w:pPr>
        <w:tabs>
          <w:tab w:val="num" w:pos="720"/>
        </w:tabs>
        <w:ind w:left="720" w:hanging="360"/>
      </w:pPr>
      <w:rPr>
        <w:rFonts w:ascii="Times New Roman" w:hAnsi="Times New Roman" w:hint="default"/>
      </w:rPr>
    </w:lvl>
    <w:lvl w:ilvl="1" w:tplc="15A2314A" w:tentative="1">
      <w:start w:val="1"/>
      <w:numFmt w:val="bullet"/>
      <w:lvlText w:val="•"/>
      <w:lvlJc w:val="left"/>
      <w:pPr>
        <w:tabs>
          <w:tab w:val="num" w:pos="1440"/>
        </w:tabs>
        <w:ind w:left="1440" w:hanging="360"/>
      </w:pPr>
      <w:rPr>
        <w:rFonts w:ascii="Times New Roman" w:hAnsi="Times New Roman" w:hint="default"/>
      </w:rPr>
    </w:lvl>
    <w:lvl w:ilvl="2" w:tplc="4134F59C" w:tentative="1">
      <w:start w:val="1"/>
      <w:numFmt w:val="bullet"/>
      <w:lvlText w:val="•"/>
      <w:lvlJc w:val="left"/>
      <w:pPr>
        <w:tabs>
          <w:tab w:val="num" w:pos="2160"/>
        </w:tabs>
        <w:ind w:left="2160" w:hanging="360"/>
      </w:pPr>
      <w:rPr>
        <w:rFonts w:ascii="Times New Roman" w:hAnsi="Times New Roman" w:hint="default"/>
      </w:rPr>
    </w:lvl>
    <w:lvl w:ilvl="3" w:tplc="E60ACEF2" w:tentative="1">
      <w:start w:val="1"/>
      <w:numFmt w:val="bullet"/>
      <w:lvlText w:val="•"/>
      <w:lvlJc w:val="left"/>
      <w:pPr>
        <w:tabs>
          <w:tab w:val="num" w:pos="2880"/>
        </w:tabs>
        <w:ind w:left="2880" w:hanging="360"/>
      </w:pPr>
      <w:rPr>
        <w:rFonts w:ascii="Times New Roman" w:hAnsi="Times New Roman" w:hint="default"/>
      </w:rPr>
    </w:lvl>
    <w:lvl w:ilvl="4" w:tplc="A34E555C" w:tentative="1">
      <w:start w:val="1"/>
      <w:numFmt w:val="bullet"/>
      <w:lvlText w:val="•"/>
      <w:lvlJc w:val="left"/>
      <w:pPr>
        <w:tabs>
          <w:tab w:val="num" w:pos="3600"/>
        </w:tabs>
        <w:ind w:left="3600" w:hanging="360"/>
      </w:pPr>
      <w:rPr>
        <w:rFonts w:ascii="Times New Roman" w:hAnsi="Times New Roman" w:hint="default"/>
      </w:rPr>
    </w:lvl>
    <w:lvl w:ilvl="5" w:tplc="08529B24" w:tentative="1">
      <w:start w:val="1"/>
      <w:numFmt w:val="bullet"/>
      <w:lvlText w:val="•"/>
      <w:lvlJc w:val="left"/>
      <w:pPr>
        <w:tabs>
          <w:tab w:val="num" w:pos="4320"/>
        </w:tabs>
        <w:ind w:left="4320" w:hanging="360"/>
      </w:pPr>
      <w:rPr>
        <w:rFonts w:ascii="Times New Roman" w:hAnsi="Times New Roman" w:hint="default"/>
      </w:rPr>
    </w:lvl>
    <w:lvl w:ilvl="6" w:tplc="361C3FD8" w:tentative="1">
      <w:start w:val="1"/>
      <w:numFmt w:val="bullet"/>
      <w:lvlText w:val="•"/>
      <w:lvlJc w:val="left"/>
      <w:pPr>
        <w:tabs>
          <w:tab w:val="num" w:pos="5040"/>
        </w:tabs>
        <w:ind w:left="5040" w:hanging="360"/>
      </w:pPr>
      <w:rPr>
        <w:rFonts w:ascii="Times New Roman" w:hAnsi="Times New Roman" w:hint="default"/>
      </w:rPr>
    </w:lvl>
    <w:lvl w:ilvl="7" w:tplc="BA40C916" w:tentative="1">
      <w:start w:val="1"/>
      <w:numFmt w:val="bullet"/>
      <w:lvlText w:val="•"/>
      <w:lvlJc w:val="left"/>
      <w:pPr>
        <w:tabs>
          <w:tab w:val="num" w:pos="5760"/>
        </w:tabs>
        <w:ind w:left="5760" w:hanging="360"/>
      </w:pPr>
      <w:rPr>
        <w:rFonts w:ascii="Times New Roman" w:hAnsi="Times New Roman" w:hint="default"/>
      </w:rPr>
    </w:lvl>
    <w:lvl w:ilvl="8" w:tplc="DC924B96"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E3443EA"/>
    <w:multiLevelType w:val="hybridMultilevel"/>
    <w:tmpl w:val="5BCADC72"/>
    <w:lvl w:ilvl="0" w:tplc="7C28AD20">
      <w:start w:val="1"/>
      <w:numFmt w:val="bullet"/>
      <w:lvlText w:val="•"/>
      <w:lvlJc w:val="left"/>
      <w:pPr>
        <w:tabs>
          <w:tab w:val="num" w:pos="720"/>
        </w:tabs>
        <w:ind w:left="720" w:hanging="360"/>
      </w:pPr>
      <w:rPr>
        <w:rFonts w:ascii="Times New Roman" w:hAnsi="Times New Roman" w:hint="default"/>
      </w:rPr>
    </w:lvl>
    <w:lvl w:ilvl="1" w:tplc="538ED476" w:tentative="1">
      <w:start w:val="1"/>
      <w:numFmt w:val="bullet"/>
      <w:lvlText w:val="•"/>
      <w:lvlJc w:val="left"/>
      <w:pPr>
        <w:tabs>
          <w:tab w:val="num" w:pos="1440"/>
        </w:tabs>
        <w:ind w:left="1440" w:hanging="360"/>
      </w:pPr>
      <w:rPr>
        <w:rFonts w:ascii="Times New Roman" w:hAnsi="Times New Roman" w:hint="default"/>
      </w:rPr>
    </w:lvl>
    <w:lvl w:ilvl="2" w:tplc="391A0814" w:tentative="1">
      <w:start w:val="1"/>
      <w:numFmt w:val="bullet"/>
      <w:lvlText w:val="•"/>
      <w:lvlJc w:val="left"/>
      <w:pPr>
        <w:tabs>
          <w:tab w:val="num" w:pos="2160"/>
        </w:tabs>
        <w:ind w:left="2160" w:hanging="360"/>
      </w:pPr>
      <w:rPr>
        <w:rFonts w:ascii="Times New Roman" w:hAnsi="Times New Roman" w:hint="default"/>
      </w:rPr>
    </w:lvl>
    <w:lvl w:ilvl="3" w:tplc="36A83E10" w:tentative="1">
      <w:start w:val="1"/>
      <w:numFmt w:val="bullet"/>
      <w:lvlText w:val="•"/>
      <w:lvlJc w:val="left"/>
      <w:pPr>
        <w:tabs>
          <w:tab w:val="num" w:pos="2880"/>
        </w:tabs>
        <w:ind w:left="2880" w:hanging="360"/>
      </w:pPr>
      <w:rPr>
        <w:rFonts w:ascii="Times New Roman" w:hAnsi="Times New Roman" w:hint="default"/>
      </w:rPr>
    </w:lvl>
    <w:lvl w:ilvl="4" w:tplc="44141DAC" w:tentative="1">
      <w:start w:val="1"/>
      <w:numFmt w:val="bullet"/>
      <w:lvlText w:val="•"/>
      <w:lvlJc w:val="left"/>
      <w:pPr>
        <w:tabs>
          <w:tab w:val="num" w:pos="3600"/>
        </w:tabs>
        <w:ind w:left="3600" w:hanging="360"/>
      </w:pPr>
      <w:rPr>
        <w:rFonts w:ascii="Times New Roman" w:hAnsi="Times New Roman" w:hint="default"/>
      </w:rPr>
    </w:lvl>
    <w:lvl w:ilvl="5" w:tplc="B81CB824" w:tentative="1">
      <w:start w:val="1"/>
      <w:numFmt w:val="bullet"/>
      <w:lvlText w:val="•"/>
      <w:lvlJc w:val="left"/>
      <w:pPr>
        <w:tabs>
          <w:tab w:val="num" w:pos="4320"/>
        </w:tabs>
        <w:ind w:left="4320" w:hanging="360"/>
      </w:pPr>
      <w:rPr>
        <w:rFonts w:ascii="Times New Roman" w:hAnsi="Times New Roman" w:hint="default"/>
      </w:rPr>
    </w:lvl>
    <w:lvl w:ilvl="6" w:tplc="F21CAD48" w:tentative="1">
      <w:start w:val="1"/>
      <w:numFmt w:val="bullet"/>
      <w:lvlText w:val="•"/>
      <w:lvlJc w:val="left"/>
      <w:pPr>
        <w:tabs>
          <w:tab w:val="num" w:pos="5040"/>
        </w:tabs>
        <w:ind w:left="5040" w:hanging="360"/>
      </w:pPr>
      <w:rPr>
        <w:rFonts w:ascii="Times New Roman" w:hAnsi="Times New Roman" w:hint="default"/>
      </w:rPr>
    </w:lvl>
    <w:lvl w:ilvl="7" w:tplc="182462DC" w:tentative="1">
      <w:start w:val="1"/>
      <w:numFmt w:val="bullet"/>
      <w:lvlText w:val="•"/>
      <w:lvlJc w:val="left"/>
      <w:pPr>
        <w:tabs>
          <w:tab w:val="num" w:pos="5760"/>
        </w:tabs>
        <w:ind w:left="5760" w:hanging="360"/>
      </w:pPr>
      <w:rPr>
        <w:rFonts w:ascii="Times New Roman" w:hAnsi="Times New Roman" w:hint="default"/>
      </w:rPr>
    </w:lvl>
    <w:lvl w:ilvl="8" w:tplc="FF8A1A40" w:tentative="1">
      <w:start w:val="1"/>
      <w:numFmt w:val="bullet"/>
      <w:lvlText w:val="•"/>
      <w:lvlJc w:val="left"/>
      <w:pPr>
        <w:tabs>
          <w:tab w:val="num" w:pos="6480"/>
        </w:tabs>
        <w:ind w:left="6480" w:hanging="360"/>
      </w:pPr>
      <w:rPr>
        <w:rFonts w:ascii="Times New Roman" w:hAnsi="Times New Roman" w:hint="default"/>
      </w:rPr>
    </w:lvl>
  </w:abstractNum>
  <w:abstractNum w:abstractNumId="90">
    <w:nsid w:val="5EBD41BB"/>
    <w:multiLevelType w:val="multilevel"/>
    <w:tmpl w:val="EBACD296"/>
    <w:lvl w:ilvl="0">
      <w:start w:val="1"/>
      <w:numFmt w:val="decimal"/>
      <w:lvlText w:val="%1."/>
      <w:lvlJc w:val="left"/>
      <w:pPr>
        <w:tabs>
          <w:tab w:val="num" w:pos="720"/>
        </w:tabs>
        <w:ind w:left="720" w:hanging="360"/>
      </w:pPr>
      <w:rPr>
        <w:rFonts w:ascii="Verdana" w:hAnsi="Verdana" w:cs="Times New Roman" w:hint="default"/>
        <w:b w:val="0"/>
        <w:i w:val="0"/>
        <w:sz w:val="20"/>
        <w:szCs w:val="20"/>
      </w:rPr>
    </w:lvl>
    <w:lvl w:ilvl="1">
      <w:start w:val="1"/>
      <w:numFmt w:val="decimal"/>
      <w:lvlText w:val="%1.%2."/>
      <w:lvlJc w:val="left"/>
      <w:pPr>
        <w:tabs>
          <w:tab w:val="num" w:pos="1134"/>
        </w:tabs>
        <w:ind w:left="1134" w:hanging="567"/>
      </w:pPr>
      <w:rPr>
        <w:rFonts w:cs="Times New Roman" w:hint="default"/>
        <w:b w:val="0"/>
      </w:rPr>
    </w:lvl>
    <w:lvl w:ilvl="2">
      <w:start w:val="1"/>
      <w:numFmt w:val="decimal"/>
      <w:lvlText w:val="%1.%2.%3."/>
      <w:lvlJc w:val="left"/>
      <w:pPr>
        <w:tabs>
          <w:tab w:val="num" w:pos="2340"/>
        </w:tabs>
        <w:ind w:left="2340" w:hanging="360"/>
      </w:pPr>
      <w:rPr>
        <w:rFonts w:cs="Times New Roman" w:hint="default"/>
      </w:rPr>
    </w:lvl>
    <w:lvl w:ilvl="3">
      <w:start w:val="1"/>
      <w:numFmt w:val="bullet"/>
      <w:lvlText w:val=""/>
      <w:lvlJc w:val="left"/>
      <w:pPr>
        <w:tabs>
          <w:tab w:val="num" w:pos="2880"/>
        </w:tabs>
        <w:ind w:left="2880" w:hanging="360"/>
      </w:pPr>
      <w:rPr>
        <w:rFonts w:ascii="Symbol" w:hAnsi="Symbol" w:hint="default"/>
        <w:color w:val="auto"/>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1">
    <w:nsid w:val="5F0B7A8F"/>
    <w:multiLevelType w:val="hybridMultilevel"/>
    <w:tmpl w:val="2D4E69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610D761F"/>
    <w:multiLevelType w:val="hybridMultilevel"/>
    <w:tmpl w:val="260A9AD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3">
    <w:nsid w:val="611C3AD6"/>
    <w:multiLevelType w:val="hybridMultilevel"/>
    <w:tmpl w:val="BA6403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nsid w:val="617A5E35"/>
    <w:multiLevelType w:val="hybridMultilevel"/>
    <w:tmpl w:val="DE40EFAC"/>
    <w:lvl w:ilvl="0" w:tplc="83BAFF8E">
      <w:start w:val="1"/>
      <w:numFmt w:val="bullet"/>
      <w:lvlText w:val="•"/>
      <w:lvlJc w:val="left"/>
      <w:pPr>
        <w:tabs>
          <w:tab w:val="num" w:pos="720"/>
        </w:tabs>
        <w:ind w:left="720" w:hanging="360"/>
      </w:pPr>
      <w:rPr>
        <w:rFonts w:ascii="Times New Roman" w:hAnsi="Times New Roman" w:hint="default"/>
      </w:rPr>
    </w:lvl>
    <w:lvl w:ilvl="1" w:tplc="783610A6">
      <w:start w:val="184"/>
      <w:numFmt w:val="bullet"/>
      <w:lvlText w:val="–"/>
      <w:lvlJc w:val="left"/>
      <w:pPr>
        <w:tabs>
          <w:tab w:val="num" w:pos="1440"/>
        </w:tabs>
        <w:ind w:left="1440" w:hanging="360"/>
      </w:pPr>
      <w:rPr>
        <w:rFonts w:ascii="Times New Roman" w:hAnsi="Times New Roman" w:hint="default"/>
      </w:rPr>
    </w:lvl>
    <w:lvl w:ilvl="2" w:tplc="2F1005EC" w:tentative="1">
      <w:start w:val="1"/>
      <w:numFmt w:val="bullet"/>
      <w:lvlText w:val="•"/>
      <w:lvlJc w:val="left"/>
      <w:pPr>
        <w:tabs>
          <w:tab w:val="num" w:pos="2160"/>
        </w:tabs>
        <w:ind w:left="2160" w:hanging="360"/>
      </w:pPr>
      <w:rPr>
        <w:rFonts w:ascii="Times New Roman" w:hAnsi="Times New Roman" w:hint="default"/>
      </w:rPr>
    </w:lvl>
    <w:lvl w:ilvl="3" w:tplc="66B0C396" w:tentative="1">
      <w:start w:val="1"/>
      <w:numFmt w:val="bullet"/>
      <w:lvlText w:val="•"/>
      <w:lvlJc w:val="left"/>
      <w:pPr>
        <w:tabs>
          <w:tab w:val="num" w:pos="2880"/>
        </w:tabs>
        <w:ind w:left="2880" w:hanging="360"/>
      </w:pPr>
      <w:rPr>
        <w:rFonts w:ascii="Times New Roman" w:hAnsi="Times New Roman" w:hint="default"/>
      </w:rPr>
    </w:lvl>
    <w:lvl w:ilvl="4" w:tplc="0B562562" w:tentative="1">
      <w:start w:val="1"/>
      <w:numFmt w:val="bullet"/>
      <w:lvlText w:val="•"/>
      <w:lvlJc w:val="left"/>
      <w:pPr>
        <w:tabs>
          <w:tab w:val="num" w:pos="3600"/>
        </w:tabs>
        <w:ind w:left="3600" w:hanging="360"/>
      </w:pPr>
      <w:rPr>
        <w:rFonts w:ascii="Times New Roman" w:hAnsi="Times New Roman" w:hint="default"/>
      </w:rPr>
    </w:lvl>
    <w:lvl w:ilvl="5" w:tplc="ABE4C3D8" w:tentative="1">
      <w:start w:val="1"/>
      <w:numFmt w:val="bullet"/>
      <w:lvlText w:val="•"/>
      <w:lvlJc w:val="left"/>
      <w:pPr>
        <w:tabs>
          <w:tab w:val="num" w:pos="4320"/>
        </w:tabs>
        <w:ind w:left="4320" w:hanging="360"/>
      </w:pPr>
      <w:rPr>
        <w:rFonts w:ascii="Times New Roman" w:hAnsi="Times New Roman" w:hint="default"/>
      </w:rPr>
    </w:lvl>
    <w:lvl w:ilvl="6" w:tplc="AB682276" w:tentative="1">
      <w:start w:val="1"/>
      <w:numFmt w:val="bullet"/>
      <w:lvlText w:val="•"/>
      <w:lvlJc w:val="left"/>
      <w:pPr>
        <w:tabs>
          <w:tab w:val="num" w:pos="5040"/>
        </w:tabs>
        <w:ind w:left="5040" w:hanging="360"/>
      </w:pPr>
      <w:rPr>
        <w:rFonts w:ascii="Times New Roman" w:hAnsi="Times New Roman" w:hint="default"/>
      </w:rPr>
    </w:lvl>
    <w:lvl w:ilvl="7" w:tplc="8C0C5350" w:tentative="1">
      <w:start w:val="1"/>
      <w:numFmt w:val="bullet"/>
      <w:lvlText w:val="•"/>
      <w:lvlJc w:val="left"/>
      <w:pPr>
        <w:tabs>
          <w:tab w:val="num" w:pos="5760"/>
        </w:tabs>
        <w:ind w:left="5760" w:hanging="360"/>
      </w:pPr>
      <w:rPr>
        <w:rFonts w:ascii="Times New Roman" w:hAnsi="Times New Roman" w:hint="default"/>
      </w:rPr>
    </w:lvl>
    <w:lvl w:ilvl="8" w:tplc="98A43146" w:tentative="1">
      <w:start w:val="1"/>
      <w:numFmt w:val="bullet"/>
      <w:lvlText w:val="•"/>
      <w:lvlJc w:val="left"/>
      <w:pPr>
        <w:tabs>
          <w:tab w:val="num" w:pos="6480"/>
        </w:tabs>
        <w:ind w:left="6480" w:hanging="360"/>
      </w:pPr>
      <w:rPr>
        <w:rFonts w:ascii="Times New Roman" w:hAnsi="Times New Roman" w:hint="default"/>
      </w:rPr>
    </w:lvl>
  </w:abstractNum>
  <w:abstractNum w:abstractNumId="95">
    <w:nsid w:val="626B79CA"/>
    <w:multiLevelType w:val="multilevel"/>
    <w:tmpl w:val="19AEA2A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nsid w:val="63A91F76"/>
    <w:multiLevelType w:val="hybridMultilevel"/>
    <w:tmpl w:val="2870B012"/>
    <w:lvl w:ilvl="0" w:tplc="E674736E">
      <w:start w:val="1"/>
      <w:numFmt w:val="bullet"/>
      <w:lvlText w:val=""/>
      <w:lvlJc w:val="left"/>
      <w:pPr>
        <w:ind w:left="720" w:hanging="360"/>
      </w:pPr>
      <w:rPr>
        <w:rFonts w:ascii="Symbol" w:hAnsi="Symbol" w:hint="default"/>
      </w:rPr>
    </w:lvl>
    <w:lvl w:ilvl="1" w:tplc="DF021494" w:tentative="1">
      <w:start w:val="1"/>
      <w:numFmt w:val="bullet"/>
      <w:lvlText w:val="o"/>
      <w:lvlJc w:val="left"/>
      <w:pPr>
        <w:ind w:left="1440" w:hanging="360"/>
      </w:pPr>
      <w:rPr>
        <w:rFonts w:ascii="Courier New" w:hAnsi="Courier New" w:cs="Courier New" w:hint="default"/>
      </w:rPr>
    </w:lvl>
    <w:lvl w:ilvl="2" w:tplc="C5AE5B4A" w:tentative="1">
      <w:start w:val="1"/>
      <w:numFmt w:val="bullet"/>
      <w:lvlText w:val=""/>
      <w:lvlJc w:val="left"/>
      <w:pPr>
        <w:ind w:left="2160" w:hanging="360"/>
      </w:pPr>
      <w:rPr>
        <w:rFonts w:ascii="Wingdings" w:hAnsi="Wingdings" w:hint="default"/>
      </w:rPr>
    </w:lvl>
    <w:lvl w:ilvl="3" w:tplc="C0BA49E2" w:tentative="1">
      <w:start w:val="1"/>
      <w:numFmt w:val="bullet"/>
      <w:lvlText w:val=""/>
      <w:lvlJc w:val="left"/>
      <w:pPr>
        <w:ind w:left="2880" w:hanging="360"/>
      </w:pPr>
      <w:rPr>
        <w:rFonts w:ascii="Symbol" w:hAnsi="Symbol" w:hint="default"/>
      </w:rPr>
    </w:lvl>
    <w:lvl w:ilvl="4" w:tplc="E8E89036" w:tentative="1">
      <w:start w:val="1"/>
      <w:numFmt w:val="bullet"/>
      <w:lvlText w:val="o"/>
      <w:lvlJc w:val="left"/>
      <w:pPr>
        <w:ind w:left="3600" w:hanging="360"/>
      </w:pPr>
      <w:rPr>
        <w:rFonts w:ascii="Courier New" w:hAnsi="Courier New" w:cs="Courier New" w:hint="default"/>
      </w:rPr>
    </w:lvl>
    <w:lvl w:ilvl="5" w:tplc="D7DA4E06" w:tentative="1">
      <w:start w:val="1"/>
      <w:numFmt w:val="bullet"/>
      <w:lvlText w:val=""/>
      <w:lvlJc w:val="left"/>
      <w:pPr>
        <w:ind w:left="4320" w:hanging="360"/>
      </w:pPr>
      <w:rPr>
        <w:rFonts w:ascii="Wingdings" w:hAnsi="Wingdings" w:hint="default"/>
      </w:rPr>
    </w:lvl>
    <w:lvl w:ilvl="6" w:tplc="A39E8CEC" w:tentative="1">
      <w:start w:val="1"/>
      <w:numFmt w:val="bullet"/>
      <w:lvlText w:val=""/>
      <w:lvlJc w:val="left"/>
      <w:pPr>
        <w:ind w:left="5040" w:hanging="360"/>
      </w:pPr>
      <w:rPr>
        <w:rFonts w:ascii="Symbol" w:hAnsi="Symbol" w:hint="default"/>
      </w:rPr>
    </w:lvl>
    <w:lvl w:ilvl="7" w:tplc="B33804C2" w:tentative="1">
      <w:start w:val="1"/>
      <w:numFmt w:val="bullet"/>
      <w:lvlText w:val="o"/>
      <w:lvlJc w:val="left"/>
      <w:pPr>
        <w:ind w:left="5760" w:hanging="360"/>
      </w:pPr>
      <w:rPr>
        <w:rFonts w:ascii="Courier New" w:hAnsi="Courier New" w:cs="Courier New" w:hint="default"/>
      </w:rPr>
    </w:lvl>
    <w:lvl w:ilvl="8" w:tplc="0318E994" w:tentative="1">
      <w:start w:val="1"/>
      <w:numFmt w:val="bullet"/>
      <w:lvlText w:val=""/>
      <w:lvlJc w:val="left"/>
      <w:pPr>
        <w:ind w:left="6480" w:hanging="360"/>
      </w:pPr>
      <w:rPr>
        <w:rFonts w:ascii="Wingdings" w:hAnsi="Wingdings" w:hint="default"/>
      </w:rPr>
    </w:lvl>
  </w:abstractNum>
  <w:abstractNum w:abstractNumId="97">
    <w:nsid w:val="63CE2080"/>
    <w:multiLevelType w:val="hybridMultilevel"/>
    <w:tmpl w:val="A5761452"/>
    <w:lvl w:ilvl="0" w:tplc="04190001">
      <w:start w:val="1"/>
      <w:numFmt w:val="bullet"/>
      <w:lvlText w:val=""/>
      <w:lvlJc w:val="left"/>
      <w:pPr>
        <w:tabs>
          <w:tab w:val="num" w:pos="1316"/>
        </w:tabs>
        <w:ind w:left="1316" w:hanging="360"/>
      </w:pPr>
      <w:rPr>
        <w:rFonts w:ascii="Symbol" w:hAnsi="Symbol" w:hint="default"/>
      </w:rPr>
    </w:lvl>
    <w:lvl w:ilvl="1" w:tplc="C37CE794">
      <w:start w:val="1"/>
      <w:numFmt w:val="decimal"/>
      <w:lvlText w:val="%2."/>
      <w:lvlJc w:val="left"/>
      <w:pPr>
        <w:tabs>
          <w:tab w:val="num" w:pos="2036"/>
        </w:tabs>
        <w:ind w:left="2036" w:hanging="360"/>
      </w:pPr>
      <w:rPr>
        <w:rFonts w:hint="default"/>
        <w:b w:val="0"/>
      </w:rPr>
    </w:lvl>
    <w:lvl w:ilvl="2" w:tplc="04190005" w:tentative="1">
      <w:start w:val="1"/>
      <w:numFmt w:val="bullet"/>
      <w:lvlText w:val=""/>
      <w:lvlJc w:val="left"/>
      <w:pPr>
        <w:tabs>
          <w:tab w:val="num" w:pos="2756"/>
        </w:tabs>
        <w:ind w:left="2756" w:hanging="360"/>
      </w:pPr>
      <w:rPr>
        <w:rFonts w:ascii="Wingdings" w:hAnsi="Wingdings" w:hint="default"/>
      </w:rPr>
    </w:lvl>
    <w:lvl w:ilvl="3" w:tplc="04190001" w:tentative="1">
      <w:start w:val="1"/>
      <w:numFmt w:val="bullet"/>
      <w:lvlText w:val=""/>
      <w:lvlJc w:val="left"/>
      <w:pPr>
        <w:tabs>
          <w:tab w:val="num" w:pos="3476"/>
        </w:tabs>
        <w:ind w:left="3476" w:hanging="360"/>
      </w:pPr>
      <w:rPr>
        <w:rFonts w:ascii="Symbol" w:hAnsi="Symbol" w:hint="default"/>
      </w:rPr>
    </w:lvl>
    <w:lvl w:ilvl="4" w:tplc="04190003" w:tentative="1">
      <w:start w:val="1"/>
      <w:numFmt w:val="bullet"/>
      <w:lvlText w:val="o"/>
      <w:lvlJc w:val="left"/>
      <w:pPr>
        <w:tabs>
          <w:tab w:val="num" w:pos="4196"/>
        </w:tabs>
        <w:ind w:left="4196" w:hanging="360"/>
      </w:pPr>
      <w:rPr>
        <w:rFonts w:ascii="Courier New" w:hAnsi="Courier New" w:cs="Courier New" w:hint="default"/>
      </w:rPr>
    </w:lvl>
    <w:lvl w:ilvl="5" w:tplc="04190005" w:tentative="1">
      <w:start w:val="1"/>
      <w:numFmt w:val="bullet"/>
      <w:lvlText w:val=""/>
      <w:lvlJc w:val="left"/>
      <w:pPr>
        <w:tabs>
          <w:tab w:val="num" w:pos="4916"/>
        </w:tabs>
        <w:ind w:left="4916" w:hanging="360"/>
      </w:pPr>
      <w:rPr>
        <w:rFonts w:ascii="Wingdings" w:hAnsi="Wingdings" w:hint="default"/>
      </w:rPr>
    </w:lvl>
    <w:lvl w:ilvl="6" w:tplc="04190001" w:tentative="1">
      <w:start w:val="1"/>
      <w:numFmt w:val="bullet"/>
      <w:lvlText w:val=""/>
      <w:lvlJc w:val="left"/>
      <w:pPr>
        <w:tabs>
          <w:tab w:val="num" w:pos="5636"/>
        </w:tabs>
        <w:ind w:left="5636" w:hanging="360"/>
      </w:pPr>
      <w:rPr>
        <w:rFonts w:ascii="Symbol" w:hAnsi="Symbol" w:hint="default"/>
      </w:rPr>
    </w:lvl>
    <w:lvl w:ilvl="7" w:tplc="04190003" w:tentative="1">
      <w:start w:val="1"/>
      <w:numFmt w:val="bullet"/>
      <w:lvlText w:val="o"/>
      <w:lvlJc w:val="left"/>
      <w:pPr>
        <w:tabs>
          <w:tab w:val="num" w:pos="6356"/>
        </w:tabs>
        <w:ind w:left="6356" w:hanging="360"/>
      </w:pPr>
      <w:rPr>
        <w:rFonts w:ascii="Courier New" w:hAnsi="Courier New" w:cs="Courier New" w:hint="default"/>
      </w:rPr>
    </w:lvl>
    <w:lvl w:ilvl="8" w:tplc="04190005" w:tentative="1">
      <w:start w:val="1"/>
      <w:numFmt w:val="bullet"/>
      <w:lvlText w:val=""/>
      <w:lvlJc w:val="left"/>
      <w:pPr>
        <w:tabs>
          <w:tab w:val="num" w:pos="7076"/>
        </w:tabs>
        <w:ind w:left="7076" w:hanging="360"/>
      </w:pPr>
      <w:rPr>
        <w:rFonts w:ascii="Wingdings" w:hAnsi="Wingdings" w:hint="default"/>
      </w:rPr>
    </w:lvl>
  </w:abstractNum>
  <w:abstractNum w:abstractNumId="98">
    <w:nsid w:val="64514774"/>
    <w:multiLevelType w:val="hybridMultilevel"/>
    <w:tmpl w:val="DC9CDECC"/>
    <w:lvl w:ilvl="0" w:tplc="1B66A038">
      <w:start w:val="1"/>
      <w:numFmt w:val="bullet"/>
      <w:lvlText w:val="•"/>
      <w:lvlJc w:val="left"/>
      <w:pPr>
        <w:tabs>
          <w:tab w:val="num" w:pos="720"/>
        </w:tabs>
        <w:ind w:left="720" w:hanging="360"/>
      </w:pPr>
      <w:rPr>
        <w:rFonts w:ascii="Times New Roman" w:hAnsi="Times New Roman" w:hint="default"/>
      </w:rPr>
    </w:lvl>
    <w:lvl w:ilvl="1" w:tplc="F40C37B6" w:tentative="1">
      <w:start w:val="1"/>
      <w:numFmt w:val="bullet"/>
      <w:lvlText w:val="•"/>
      <w:lvlJc w:val="left"/>
      <w:pPr>
        <w:tabs>
          <w:tab w:val="num" w:pos="1440"/>
        </w:tabs>
        <w:ind w:left="1440" w:hanging="360"/>
      </w:pPr>
      <w:rPr>
        <w:rFonts w:ascii="Times New Roman" w:hAnsi="Times New Roman" w:hint="default"/>
      </w:rPr>
    </w:lvl>
    <w:lvl w:ilvl="2" w:tplc="9314FEAC" w:tentative="1">
      <w:start w:val="1"/>
      <w:numFmt w:val="bullet"/>
      <w:lvlText w:val="•"/>
      <w:lvlJc w:val="left"/>
      <w:pPr>
        <w:tabs>
          <w:tab w:val="num" w:pos="2160"/>
        </w:tabs>
        <w:ind w:left="2160" w:hanging="360"/>
      </w:pPr>
      <w:rPr>
        <w:rFonts w:ascii="Times New Roman" w:hAnsi="Times New Roman" w:hint="default"/>
      </w:rPr>
    </w:lvl>
    <w:lvl w:ilvl="3" w:tplc="8F761610" w:tentative="1">
      <w:start w:val="1"/>
      <w:numFmt w:val="bullet"/>
      <w:lvlText w:val="•"/>
      <w:lvlJc w:val="left"/>
      <w:pPr>
        <w:tabs>
          <w:tab w:val="num" w:pos="2880"/>
        </w:tabs>
        <w:ind w:left="2880" w:hanging="360"/>
      </w:pPr>
      <w:rPr>
        <w:rFonts w:ascii="Times New Roman" w:hAnsi="Times New Roman" w:hint="default"/>
      </w:rPr>
    </w:lvl>
    <w:lvl w:ilvl="4" w:tplc="CD7EDCF4" w:tentative="1">
      <w:start w:val="1"/>
      <w:numFmt w:val="bullet"/>
      <w:lvlText w:val="•"/>
      <w:lvlJc w:val="left"/>
      <w:pPr>
        <w:tabs>
          <w:tab w:val="num" w:pos="3600"/>
        </w:tabs>
        <w:ind w:left="3600" w:hanging="360"/>
      </w:pPr>
      <w:rPr>
        <w:rFonts w:ascii="Times New Roman" w:hAnsi="Times New Roman" w:hint="default"/>
      </w:rPr>
    </w:lvl>
    <w:lvl w:ilvl="5" w:tplc="130CF91C" w:tentative="1">
      <w:start w:val="1"/>
      <w:numFmt w:val="bullet"/>
      <w:lvlText w:val="•"/>
      <w:lvlJc w:val="left"/>
      <w:pPr>
        <w:tabs>
          <w:tab w:val="num" w:pos="4320"/>
        </w:tabs>
        <w:ind w:left="4320" w:hanging="360"/>
      </w:pPr>
      <w:rPr>
        <w:rFonts w:ascii="Times New Roman" w:hAnsi="Times New Roman" w:hint="default"/>
      </w:rPr>
    </w:lvl>
    <w:lvl w:ilvl="6" w:tplc="2D3824FC" w:tentative="1">
      <w:start w:val="1"/>
      <w:numFmt w:val="bullet"/>
      <w:lvlText w:val="•"/>
      <w:lvlJc w:val="left"/>
      <w:pPr>
        <w:tabs>
          <w:tab w:val="num" w:pos="5040"/>
        </w:tabs>
        <w:ind w:left="5040" w:hanging="360"/>
      </w:pPr>
      <w:rPr>
        <w:rFonts w:ascii="Times New Roman" w:hAnsi="Times New Roman" w:hint="default"/>
      </w:rPr>
    </w:lvl>
    <w:lvl w:ilvl="7" w:tplc="5B6E007E" w:tentative="1">
      <w:start w:val="1"/>
      <w:numFmt w:val="bullet"/>
      <w:lvlText w:val="•"/>
      <w:lvlJc w:val="left"/>
      <w:pPr>
        <w:tabs>
          <w:tab w:val="num" w:pos="5760"/>
        </w:tabs>
        <w:ind w:left="5760" w:hanging="360"/>
      </w:pPr>
      <w:rPr>
        <w:rFonts w:ascii="Times New Roman" w:hAnsi="Times New Roman" w:hint="default"/>
      </w:rPr>
    </w:lvl>
    <w:lvl w:ilvl="8" w:tplc="2F02E180" w:tentative="1">
      <w:start w:val="1"/>
      <w:numFmt w:val="bullet"/>
      <w:lvlText w:val="•"/>
      <w:lvlJc w:val="left"/>
      <w:pPr>
        <w:tabs>
          <w:tab w:val="num" w:pos="6480"/>
        </w:tabs>
        <w:ind w:left="6480" w:hanging="360"/>
      </w:pPr>
      <w:rPr>
        <w:rFonts w:ascii="Times New Roman" w:hAnsi="Times New Roman" w:hint="default"/>
      </w:rPr>
    </w:lvl>
  </w:abstractNum>
  <w:abstractNum w:abstractNumId="99">
    <w:nsid w:val="663B2361"/>
    <w:multiLevelType w:val="hybridMultilevel"/>
    <w:tmpl w:val="C10213F4"/>
    <w:lvl w:ilvl="0" w:tplc="04190001">
      <w:start w:val="1"/>
      <w:numFmt w:val="bullet"/>
      <w:lvlText w:val=""/>
      <w:lvlJc w:val="left"/>
      <w:pPr>
        <w:ind w:left="1571" w:hanging="360"/>
      </w:pPr>
      <w:rPr>
        <w:rFonts w:ascii="Symbol" w:hAnsi="Symbol" w:hint="default"/>
      </w:rPr>
    </w:lvl>
    <w:lvl w:ilvl="1" w:tplc="0419000F"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685C59FD"/>
    <w:multiLevelType w:val="hybridMultilevel"/>
    <w:tmpl w:val="DF80EF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6B0159EC"/>
    <w:multiLevelType w:val="hybridMultilevel"/>
    <w:tmpl w:val="EEA27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BDC2A05"/>
    <w:multiLevelType w:val="hybridMultilevel"/>
    <w:tmpl w:val="7FB85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6C78017C"/>
    <w:multiLevelType w:val="hybridMultilevel"/>
    <w:tmpl w:val="80AAA20E"/>
    <w:lvl w:ilvl="0" w:tplc="04190001">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104">
    <w:nsid w:val="6DD30032"/>
    <w:multiLevelType w:val="hybridMultilevel"/>
    <w:tmpl w:val="E3C81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EAE56B1"/>
    <w:multiLevelType w:val="multilevel"/>
    <w:tmpl w:val="2D7C7848"/>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6EF50402"/>
    <w:multiLevelType w:val="hybridMultilevel"/>
    <w:tmpl w:val="3AFAE7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F6F393B"/>
    <w:multiLevelType w:val="hybridMultilevel"/>
    <w:tmpl w:val="7D34D746"/>
    <w:lvl w:ilvl="0" w:tplc="1012D8A0">
      <w:start w:val="1"/>
      <w:numFmt w:val="decimal"/>
      <w:lvlText w:val="%1."/>
      <w:lvlJc w:val="left"/>
      <w:pPr>
        <w:tabs>
          <w:tab w:val="num" w:pos="720"/>
        </w:tabs>
        <w:ind w:left="720" w:hanging="360"/>
      </w:pPr>
    </w:lvl>
    <w:lvl w:ilvl="1" w:tplc="1BE0A2DC" w:tentative="1">
      <w:start w:val="1"/>
      <w:numFmt w:val="decimal"/>
      <w:lvlText w:val="%2."/>
      <w:lvlJc w:val="left"/>
      <w:pPr>
        <w:tabs>
          <w:tab w:val="num" w:pos="1440"/>
        </w:tabs>
        <w:ind w:left="1440" w:hanging="360"/>
      </w:pPr>
    </w:lvl>
    <w:lvl w:ilvl="2" w:tplc="4F0E1A26" w:tentative="1">
      <w:start w:val="1"/>
      <w:numFmt w:val="decimal"/>
      <w:lvlText w:val="%3."/>
      <w:lvlJc w:val="left"/>
      <w:pPr>
        <w:tabs>
          <w:tab w:val="num" w:pos="2160"/>
        </w:tabs>
        <w:ind w:left="2160" w:hanging="360"/>
      </w:pPr>
    </w:lvl>
    <w:lvl w:ilvl="3" w:tplc="A2BC908A" w:tentative="1">
      <w:start w:val="1"/>
      <w:numFmt w:val="decimal"/>
      <w:lvlText w:val="%4."/>
      <w:lvlJc w:val="left"/>
      <w:pPr>
        <w:tabs>
          <w:tab w:val="num" w:pos="2880"/>
        </w:tabs>
        <w:ind w:left="2880" w:hanging="360"/>
      </w:pPr>
    </w:lvl>
    <w:lvl w:ilvl="4" w:tplc="9D147A92" w:tentative="1">
      <w:start w:val="1"/>
      <w:numFmt w:val="decimal"/>
      <w:lvlText w:val="%5."/>
      <w:lvlJc w:val="left"/>
      <w:pPr>
        <w:tabs>
          <w:tab w:val="num" w:pos="3600"/>
        </w:tabs>
        <w:ind w:left="3600" w:hanging="360"/>
      </w:pPr>
    </w:lvl>
    <w:lvl w:ilvl="5" w:tplc="9184191C" w:tentative="1">
      <w:start w:val="1"/>
      <w:numFmt w:val="decimal"/>
      <w:lvlText w:val="%6."/>
      <w:lvlJc w:val="left"/>
      <w:pPr>
        <w:tabs>
          <w:tab w:val="num" w:pos="4320"/>
        </w:tabs>
        <w:ind w:left="4320" w:hanging="360"/>
      </w:pPr>
    </w:lvl>
    <w:lvl w:ilvl="6" w:tplc="CF384DD2" w:tentative="1">
      <w:start w:val="1"/>
      <w:numFmt w:val="decimal"/>
      <w:lvlText w:val="%7."/>
      <w:lvlJc w:val="left"/>
      <w:pPr>
        <w:tabs>
          <w:tab w:val="num" w:pos="5040"/>
        </w:tabs>
        <w:ind w:left="5040" w:hanging="360"/>
      </w:pPr>
    </w:lvl>
    <w:lvl w:ilvl="7" w:tplc="C4EE6C44" w:tentative="1">
      <w:start w:val="1"/>
      <w:numFmt w:val="decimal"/>
      <w:lvlText w:val="%8."/>
      <w:lvlJc w:val="left"/>
      <w:pPr>
        <w:tabs>
          <w:tab w:val="num" w:pos="5760"/>
        </w:tabs>
        <w:ind w:left="5760" w:hanging="360"/>
      </w:pPr>
    </w:lvl>
    <w:lvl w:ilvl="8" w:tplc="F18E6FC8" w:tentative="1">
      <w:start w:val="1"/>
      <w:numFmt w:val="decimal"/>
      <w:lvlText w:val="%9."/>
      <w:lvlJc w:val="left"/>
      <w:pPr>
        <w:tabs>
          <w:tab w:val="num" w:pos="6480"/>
        </w:tabs>
        <w:ind w:left="6480" w:hanging="360"/>
      </w:pPr>
    </w:lvl>
  </w:abstractNum>
  <w:abstractNum w:abstractNumId="108">
    <w:nsid w:val="70024452"/>
    <w:multiLevelType w:val="hybridMultilevel"/>
    <w:tmpl w:val="5CDCB6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219015D"/>
    <w:multiLevelType w:val="hybridMultilevel"/>
    <w:tmpl w:val="0302D1F4"/>
    <w:lvl w:ilvl="0" w:tplc="EC200DD2">
      <w:start w:val="1"/>
      <w:numFmt w:val="bullet"/>
      <w:lvlText w:val="•"/>
      <w:lvlJc w:val="left"/>
      <w:pPr>
        <w:tabs>
          <w:tab w:val="num" w:pos="720"/>
        </w:tabs>
        <w:ind w:left="720" w:hanging="360"/>
      </w:pPr>
      <w:rPr>
        <w:rFonts w:ascii="Times New Roman" w:hAnsi="Times New Roman" w:hint="default"/>
      </w:rPr>
    </w:lvl>
    <w:lvl w:ilvl="1" w:tplc="A26C7952" w:tentative="1">
      <w:start w:val="1"/>
      <w:numFmt w:val="bullet"/>
      <w:lvlText w:val="•"/>
      <w:lvlJc w:val="left"/>
      <w:pPr>
        <w:tabs>
          <w:tab w:val="num" w:pos="1440"/>
        </w:tabs>
        <w:ind w:left="1440" w:hanging="360"/>
      </w:pPr>
      <w:rPr>
        <w:rFonts w:ascii="Times New Roman" w:hAnsi="Times New Roman" w:hint="default"/>
      </w:rPr>
    </w:lvl>
    <w:lvl w:ilvl="2" w:tplc="D0027A74" w:tentative="1">
      <w:start w:val="1"/>
      <w:numFmt w:val="bullet"/>
      <w:lvlText w:val="•"/>
      <w:lvlJc w:val="left"/>
      <w:pPr>
        <w:tabs>
          <w:tab w:val="num" w:pos="2160"/>
        </w:tabs>
        <w:ind w:left="2160" w:hanging="360"/>
      </w:pPr>
      <w:rPr>
        <w:rFonts w:ascii="Times New Roman" w:hAnsi="Times New Roman" w:hint="default"/>
      </w:rPr>
    </w:lvl>
    <w:lvl w:ilvl="3" w:tplc="4A029CF4" w:tentative="1">
      <w:start w:val="1"/>
      <w:numFmt w:val="bullet"/>
      <w:lvlText w:val="•"/>
      <w:lvlJc w:val="left"/>
      <w:pPr>
        <w:tabs>
          <w:tab w:val="num" w:pos="2880"/>
        </w:tabs>
        <w:ind w:left="2880" w:hanging="360"/>
      </w:pPr>
      <w:rPr>
        <w:rFonts w:ascii="Times New Roman" w:hAnsi="Times New Roman" w:hint="default"/>
      </w:rPr>
    </w:lvl>
    <w:lvl w:ilvl="4" w:tplc="C71AA322" w:tentative="1">
      <w:start w:val="1"/>
      <w:numFmt w:val="bullet"/>
      <w:lvlText w:val="•"/>
      <w:lvlJc w:val="left"/>
      <w:pPr>
        <w:tabs>
          <w:tab w:val="num" w:pos="3600"/>
        </w:tabs>
        <w:ind w:left="3600" w:hanging="360"/>
      </w:pPr>
      <w:rPr>
        <w:rFonts w:ascii="Times New Roman" w:hAnsi="Times New Roman" w:hint="default"/>
      </w:rPr>
    </w:lvl>
    <w:lvl w:ilvl="5" w:tplc="BB568960" w:tentative="1">
      <w:start w:val="1"/>
      <w:numFmt w:val="bullet"/>
      <w:lvlText w:val="•"/>
      <w:lvlJc w:val="left"/>
      <w:pPr>
        <w:tabs>
          <w:tab w:val="num" w:pos="4320"/>
        </w:tabs>
        <w:ind w:left="4320" w:hanging="360"/>
      </w:pPr>
      <w:rPr>
        <w:rFonts w:ascii="Times New Roman" w:hAnsi="Times New Roman" w:hint="default"/>
      </w:rPr>
    </w:lvl>
    <w:lvl w:ilvl="6" w:tplc="AC420468" w:tentative="1">
      <w:start w:val="1"/>
      <w:numFmt w:val="bullet"/>
      <w:lvlText w:val="•"/>
      <w:lvlJc w:val="left"/>
      <w:pPr>
        <w:tabs>
          <w:tab w:val="num" w:pos="5040"/>
        </w:tabs>
        <w:ind w:left="5040" w:hanging="360"/>
      </w:pPr>
      <w:rPr>
        <w:rFonts w:ascii="Times New Roman" w:hAnsi="Times New Roman" w:hint="default"/>
      </w:rPr>
    </w:lvl>
    <w:lvl w:ilvl="7" w:tplc="8586085C" w:tentative="1">
      <w:start w:val="1"/>
      <w:numFmt w:val="bullet"/>
      <w:lvlText w:val="•"/>
      <w:lvlJc w:val="left"/>
      <w:pPr>
        <w:tabs>
          <w:tab w:val="num" w:pos="5760"/>
        </w:tabs>
        <w:ind w:left="5760" w:hanging="360"/>
      </w:pPr>
      <w:rPr>
        <w:rFonts w:ascii="Times New Roman" w:hAnsi="Times New Roman" w:hint="default"/>
      </w:rPr>
    </w:lvl>
    <w:lvl w:ilvl="8" w:tplc="193EAEA8"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7241658D"/>
    <w:multiLevelType w:val="multilevel"/>
    <w:tmpl w:val="5EFE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45C48FC"/>
    <w:multiLevelType w:val="hybridMultilevel"/>
    <w:tmpl w:val="3CA26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46D48F6"/>
    <w:multiLevelType w:val="hybridMultilevel"/>
    <w:tmpl w:val="75C2F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5B32E0F"/>
    <w:multiLevelType w:val="hybridMultilevel"/>
    <w:tmpl w:val="866A1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5C41F84"/>
    <w:multiLevelType w:val="hybridMultilevel"/>
    <w:tmpl w:val="98FA1B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5">
    <w:nsid w:val="771B0D5A"/>
    <w:multiLevelType w:val="hybridMultilevel"/>
    <w:tmpl w:val="D592CB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6">
    <w:nsid w:val="771D7070"/>
    <w:multiLevelType w:val="hybridMultilevel"/>
    <w:tmpl w:val="955A1B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78714D24"/>
    <w:multiLevelType w:val="hybridMultilevel"/>
    <w:tmpl w:val="66729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A636B2E"/>
    <w:multiLevelType w:val="hybridMultilevel"/>
    <w:tmpl w:val="0DB07F0E"/>
    <w:lvl w:ilvl="0" w:tplc="E58EFE6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C633ACC"/>
    <w:multiLevelType w:val="hybridMultilevel"/>
    <w:tmpl w:val="2CAC2F38"/>
    <w:lvl w:ilvl="0" w:tplc="2E8C0D1A">
      <w:start w:val="1"/>
      <w:numFmt w:val="bullet"/>
      <w:lvlText w:val="•"/>
      <w:lvlJc w:val="left"/>
      <w:pPr>
        <w:tabs>
          <w:tab w:val="num" w:pos="720"/>
        </w:tabs>
        <w:ind w:left="720" w:hanging="360"/>
      </w:pPr>
      <w:rPr>
        <w:rFonts w:ascii="Times New Roman" w:hAnsi="Times New Roman" w:hint="default"/>
      </w:rPr>
    </w:lvl>
    <w:lvl w:ilvl="1" w:tplc="04190019">
      <w:start w:val="184"/>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7C8F4728"/>
    <w:multiLevelType w:val="multilevel"/>
    <w:tmpl w:val="3D7E64A8"/>
    <w:lvl w:ilvl="0">
      <w:start w:val="2"/>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1">
    <w:nsid w:val="7CB63415"/>
    <w:multiLevelType w:val="hybridMultilevel"/>
    <w:tmpl w:val="95FED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ED93223"/>
    <w:multiLevelType w:val="hybridMultilevel"/>
    <w:tmpl w:val="54E65592"/>
    <w:lvl w:ilvl="0" w:tplc="F2507198">
      <w:start w:val="1"/>
      <w:numFmt w:val="bullet"/>
      <w:lvlText w:val="•"/>
      <w:lvlJc w:val="left"/>
      <w:pPr>
        <w:tabs>
          <w:tab w:val="num" w:pos="720"/>
        </w:tabs>
        <w:ind w:left="720" w:hanging="360"/>
      </w:pPr>
      <w:rPr>
        <w:rFonts w:ascii="Times New Roman" w:hAnsi="Times New Roman" w:hint="default"/>
      </w:rPr>
    </w:lvl>
    <w:lvl w:ilvl="1" w:tplc="66BEE96A" w:tentative="1">
      <w:start w:val="1"/>
      <w:numFmt w:val="bullet"/>
      <w:lvlText w:val="•"/>
      <w:lvlJc w:val="left"/>
      <w:pPr>
        <w:tabs>
          <w:tab w:val="num" w:pos="1440"/>
        </w:tabs>
        <w:ind w:left="1440" w:hanging="360"/>
      </w:pPr>
      <w:rPr>
        <w:rFonts w:ascii="Times New Roman" w:hAnsi="Times New Roman" w:hint="default"/>
      </w:rPr>
    </w:lvl>
    <w:lvl w:ilvl="2" w:tplc="1160FA9A" w:tentative="1">
      <w:start w:val="1"/>
      <w:numFmt w:val="bullet"/>
      <w:lvlText w:val="•"/>
      <w:lvlJc w:val="left"/>
      <w:pPr>
        <w:tabs>
          <w:tab w:val="num" w:pos="2160"/>
        </w:tabs>
        <w:ind w:left="2160" w:hanging="360"/>
      </w:pPr>
      <w:rPr>
        <w:rFonts w:ascii="Times New Roman" w:hAnsi="Times New Roman" w:hint="default"/>
      </w:rPr>
    </w:lvl>
    <w:lvl w:ilvl="3" w:tplc="6D2C9F58">
      <w:start w:val="1"/>
      <w:numFmt w:val="bullet"/>
      <w:lvlText w:val="•"/>
      <w:lvlJc w:val="left"/>
      <w:pPr>
        <w:tabs>
          <w:tab w:val="num" w:pos="2880"/>
        </w:tabs>
        <w:ind w:left="2880" w:hanging="360"/>
      </w:pPr>
      <w:rPr>
        <w:rFonts w:ascii="Times New Roman" w:hAnsi="Times New Roman" w:hint="default"/>
      </w:rPr>
    </w:lvl>
    <w:lvl w:ilvl="4" w:tplc="9B22F606" w:tentative="1">
      <w:start w:val="1"/>
      <w:numFmt w:val="bullet"/>
      <w:lvlText w:val="•"/>
      <w:lvlJc w:val="left"/>
      <w:pPr>
        <w:tabs>
          <w:tab w:val="num" w:pos="3600"/>
        </w:tabs>
        <w:ind w:left="3600" w:hanging="360"/>
      </w:pPr>
      <w:rPr>
        <w:rFonts w:ascii="Times New Roman" w:hAnsi="Times New Roman" w:hint="default"/>
      </w:rPr>
    </w:lvl>
    <w:lvl w:ilvl="5" w:tplc="FDBE21F4" w:tentative="1">
      <w:start w:val="1"/>
      <w:numFmt w:val="bullet"/>
      <w:lvlText w:val="•"/>
      <w:lvlJc w:val="left"/>
      <w:pPr>
        <w:tabs>
          <w:tab w:val="num" w:pos="4320"/>
        </w:tabs>
        <w:ind w:left="4320" w:hanging="360"/>
      </w:pPr>
      <w:rPr>
        <w:rFonts w:ascii="Times New Roman" w:hAnsi="Times New Roman" w:hint="default"/>
      </w:rPr>
    </w:lvl>
    <w:lvl w:ilvl="6" w:tplc="EF04F942" w:tentative="1">
      <w:start w:val="1"/>
      <w:numFmt w:val="bullet"/>
      <w:lvlText w:val="•"/>
      <w:lvlJc w:val="left"/>
      <w:pPr>
        <w:tabs>
          <w:tab w:val="num" w:pos="5040"/>
        </w:tabs>
        <w:ind w:left="5040" w:hanging="360"/>
      </w:pPr>
      <w:rPr>
        <w:rFonts w:ascii="Times New Roman" w:hAnsi="Times New Roman" w:hint="default"/>
      </w:rPr>
    </w:lvl>
    <w:lvl w:ilvl="7" w:tplc="F8800474" w:tentative="1">
      <w:start w:val="1"/>
      <w:numFmt w:val="bullet"/>
      <w:lvlText w:val="•"/>
      <w:lvlJc w:val="left"/>
      <w:pPr>
        <w:tabs>
          <w:tab w:val="num" w:pos="5760"/>
        </w:tabs>
        <w:ind w:left="5760" w:hanging="360"/>
      </w:pPr>
      <w:rPr>
        <w:rFonts w:ascii="Times New Roman" w:hAnsi="Times New Roman" w:hint="default"/>
      </w:rPr>
    </w:lvl>
    <w:lvl w:ilvl="8" w:tplc="30C8C1F0"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79"/>
  </w:num>
  <w:num w:numId="3">
    <w:abstractNumId w:val="59"/>
  </w:num>
  <w:num w:numId="4">
    <w:abstractNumId w:val="76"/>
  </w:num>
  <w:num w:numId="5">
    <w:abstractNumId w:val="87"/>
  </w:num>
  <w:num w:numId="6">
    <w:abstractNumId w:val="97"/>
  </w:num>
  <w:num w:numId="7">
    <w:abstractNumId w:val="82"/>
  </w:num>
  <w:num w:numId="8">
    <w:abstractNumId w:val="29"/>
  </w:num>
  <w:num w:numId="9">
    <w:abstractNumId w:val="55"/>
  </w:num>
  <w:num w:numId="10">
    <w:abstractNumId w:val="77"/>
  </w:num>
  <w:num w:numId="11">
    <w:abstractNumId w:val="65"/>
  </w:num>
  <w:num w:numId="12">
    <w:abstractNumId w:val="16"/>
  </w:num>
  <w:num w:numId="13">
    <w:abstractNumId w:val="91"/>
  </w:num>
  <w:num w:numId="14">
    <w:abstractNumId w:val="48"/>
  </w:num>
  <w:num w:numId="15">
    <w:abstractNumId w:val="18"/>
  </w:num>
  <w:num w:numId="16">
    <w:abstractNumId w:val="44"/>
  </w:num>
  <w:num w:numId="17">
    <w:abstractNumId w:val="1"/>
  </w:num>
  <w:num w:numId="18">
    <w:abstractNumId w:val="15"/>
  </w:num>
  <w:num w:numId="19">
    <w:abstractNumId w:val="92"/>
  </w:num>
  <w:num w:numId="20">
    <w:abstractNumId w:val="35"/>
  </w:num>
  <w:num w:numId="21">
    <w:abstractNumId w:val="56"/>
  </w:num>
  <w:num w:numId="22">
    <w:abstractNumId w:val="42"/>
  </w:num>
  <w:num w:numId="23">
    <w:abstractNumId w:val="31"/>
  </w:num>
  <w:num w:numId="24">
    <w:abstractNumId w:val="73"/>
  </w:num>
  <w:num w:numId="25">
    <w:abstractNumId w:val="108"/>
  </w:num>
  <w:num w:numId="26">
    <w:abstractNumId w:val="51"/>
  </w:num>
  <w:num w:numId="27">
    <w:abstractNumId w:val="71"/>
  </w:num>
  <w:num w:numId="28">
    <w:abstractNumId w:val="53"/>
  </w:num>
  <w:num w:numId="29">
    <w:abstractNumId w:val="99"/>
  </w:num>
  <w:num w:numId="30">
    <w:abstractNumId w:val="2"/>
  </w:num>
  <w:num w:numId="31">
    <w:abstractNumId w:val="43"/>
  </w:num>
  <w:num w:numId="32">
    <w:abstractNumId w:val="67"/>
  </w:num>
  <w:num w:numId="33">
    <w:abstractNumId w:val="61"/>
  </w:num>
  <w:num w:numId="34">
    <w:abstractNumId w:val="27"/>
  </w:num>
  <w:num w:numId="35">
    <w:abstractNumId w:val="66"/>
  </w:num>
  <w:num w:numId="36">
    <w:abstractNumId w:val="85"/>
  </w:num>
  <w:num w:numId="37">
    <w:abstractNumId w:val="0"/>
  </w:num>
  <w:num w:numId="38">
    <w:abstractNumId w:val="114"/>
  </w:num>
  <w:num w:numId="39">
    <w:abstractNumId w:val="49"/>
  </w:num>
  <w:num w:numId="40">
    <w:abstractNumId w:val="103"/>
  </w:num>
  <w:num w:numId="41">
    <w:abstractNumId w:val="23"/>
  </w:num>
  <w:num w:numId="42">
    <w:abstractNumId w:val="19"/>
  </w:num>
  <w:num w:numId="43">
    <w:abstractNumId w:val="121"/>
  </w:num>
  <w:num w:numId="44">
    <w:abstractNumId w:val="46"/>
  </w:num>
  <w:num w:numId="45">
    <w:abstractNumId w:val="111"/>
  </w:num>
  <w:num w:numId="46">
    <w:abstractNumId w:val="5"/>
  </w:num>
  <w:num w:numId="47">
    <w:abstractNumId w:val="86"/>
  </w:num>
  <w:num w:numId="48">
    <w:abstractNumId w:val="4"/>
  </w:num>
  <w:num w:numId="49">
    <w:abstractNumId w:val="104"/>
  </w:num>
  <w:num w:numId="50">
    <w:abstractNumId w:val="96"/>
  </w:num>
  <w:num w:numId="51">
    <w:abstractNumId w:val="68"/>
  </w:num>
  <w:num w:numId="52">
    <w:abstractNumId w:val="52"/>
  </w:num>
  <w:num w:numId="53">
    <w:abstractNumId w:val="11"/>
  </w:num>
  <w:num w:numId="54">
    <w:abstractNumId w:val="117"/>
  </w:num>
  <w:num w:numId="55">
    <w:abstractNumId w:val="62"/>
  </w:num>
  <w:num w:numId="56">
    <w:abstractNumId w:val="57"/>
  </w:num>
  <w:num w:numId="57">
    <w:abstractNumId w:val="78"/>
  </w:num>
  <w:num w:numId="58">
    <w:abstractNumId w:val="34"/>
  </w:num>
  <w:num w:numId="59">
    <w:abstractNumId w:val="72"/>
  </w:num>
  <w:num w:numId="60">
    <w:abstractNumId w:val="54"/>
  </w:num>
  <w:num w:numId="61">
    <w:abstractNumId w:val="6"/>
  </w:num>
  <w:num w:numId="62">
    <w:abstractNumId w:val="38"/>
  </w:num>
  <w:num w:numId="63">
    <w:abstractNumId w:val="81"/>
  </w:num>
  <w:num w:numId="64">
    <w:abstractNumId w:val="105"/>
  </w:num>
  <w:num w:numId="65">
    <w:abstractNumId w:val="113"/>
  </w:num>
  <w:num w:numId="66">
    <w:abstractNumId w:val="69"/>
  </w:num>
  <w:num w:numId="67">
    <w:abstractNumId w:val="32"/>
  </w:num>
  <w:num w:numId="68">
    <w:abstractNumId w:val="21"/>
  </w:num>
  <w:num w:numId="69">
    <w:abstractNumId w:val="102"/>
  </w:num>
  <w:num w:numId="70">
    <w:abstractNumId w:val="84"/>
  </w:num>
  <w:num w:numId="71">
    <w:abstractNumId w:val="101"/>
  </w:num>
  <w:num w:numId="72">
    <w:abstractNumId w:val="37"/>
  </w:num>
  <w:num w:numId="73">
    <w:abstractNumId w:val="116"/>
  </w:num>
  <w:num w:numId="74">
    <w:abstractNumId w:val="110"/>
  </w:num>
  <w:num w:numId="75">
    <w:abstractNumId w:val="58"/>
  </w:num>
  <w:num w:numId="76">
    <w:abstractNumId w:val="107"/>
  </w:num>
  <w:num w:numId="77">
    <w:abstractNumId w:val="20"/>
  </w:num>
  <w:num w:numId="78">
    <w:abstractNumId w:val="17"/>
  </w:num>
  <w:num w:numId="79">
    <w:abstractNumId w:val="40"/>
  </w:num>
  <w:num w:numId="80">
    <w:abstractNumId w:val="50"/>
  </w:num>
  <w:num w:numId="81">
    <w:abstractNumId w:val="26"/>
  </w:num>
  <w:num w:numId="82">
    <w:abstractNumId w:val="100"/>
  </w:num>
  <w:num w:numId="83">
    <w:abstractNumId w:val="39"/>
  </w:num>
  <w:num w:numId="84">
    <w:abstractNumId w:val="64"/>
  </w:num>
  <w:num w:numId="85">
    <w:abstractNumId w:val="93"/>
  </w:num>
  <w:num w:numId="86">
    <w:abstractNumId w:val="10"/>
  </w:num>
  <w:num w:numId="87">
    <w:abstractNumId w:val="120"/>
  </w:num>
  <w:num w:numId="88">
    <w:abstractNumId w:val="36"/>
  </w:num>
  <w:num w:numId="89">
    <w:abstractNumId w:val="106"/>
  </w:num>
  <w:num w:numId="90">
    <w:abstractNumId w:val="45"/>
  </w:num>
  <w:num w:numId="91">
    <w:abstractNumId w:val="80"/>
  </w:num>
  <w:num w:numId="92">
    <w:abstractNumId w:val="119"/>
  </w:num>
  <w:num w:numId="93">
    <w:abstractNumId w:val="9"/>
  </w:num>
  <w:num w:numId="94">
    <w:abstractNumId w:val="41"/>
  </w:num>
  <w:num w:numId="95">
    <w:abstractNumId w:val="88"/>
  </w:num>
  <w:num w:numId="96">
    <w:abstractNumId w:val="12"/>
  </w:num>
  <w:num w:numId="97">
    <w:abstractNumId w:val="109"/>
  </w:num>
  <w:num w:numId="98">
    <w:abstractNumId w:val="8"/>
  </w:num>
  <w:num w:numId="99">
    <w:abstractNumId w:val="74"/>
  </w:num>
  <w:num w:numId="100">
    <w:abstractNumId w:val="83"/>
  </w:num>
  <w:num w:numId="101">
    <w:abstractNumId w:val="3"/>
  </w:num>
  <w:num w:numId="102">
    <w:abstractNumId w:val="118"/>
  </w:num>
  <w:num w:numId="103">
    <w:abstractNumId w:val="28"/>
  </w:num>
  <w:num w:numId="104">
    <w:abstractNumId w:val="7"/>
  </w:num>
  <w:num w:numId="105">
    <w:abstractNumId w:val="89"/>
  </w:num>
  <w:num w:numId="106">
    <w:abstractNumId w:val="60"/>
  </w:num>
  <w:num w:numId="107">
    <w:abstractNumId w:val="75"/>
  </w:num>
  <w:num w:numId="108">
    <w:abstractNumId w:val="24"/>
  </w:num>
  <w:num w:numId="109">
    <w:abstractNumId w:val="98"/>
  </w:num>
  <w:num w:numId="110">
    <w:abstractNumId w:val="90"/>
  </w:num>
  <w:num w:numId="111">
    <w:abstractNumId w:val="115"/>
  </w:num>
  <w:num w:numId="112">
    <w:abstractNumId w:val="63"/>
  </w:num>
  <w:num w:numId="113">
    <w:abstractNumId w:val="30"/>
  </w:num>
  <w:num w:numId="114">
    <w:abstractNumId w:val="95"/>
  </w:num>
  <w:num w:numId="115">
    <w:abstractNumId w:val="47"/>
  </w:num>
  <w:num w:numId="116">
    <w:abstractNumId w:val="13"/>
  </w:num>
  <w:num w:numId="117">
    <w:abstractNumId w:val="112"/>
  </w:num>
  <w:num w:numId="118">
    <w:abstractNumId w:val="25"/>
  </w:num>
  <w:num w:numId="119">
    <w:abstractNumId w:val="94"/>
  </w:num>
  <w:num w:numId="120">
    <w:abstractNumId w:val="33"/>
  </w:num>
  <w:num w:numId="121">
    <w:abstractNumId w:val="22"/>
  </w:num>
  <w:num w:numId="122">
    <w:abstractNumId w:val="122"/>
  </w:num>
  <w:num w:numId="123">
    <w:abstractNumId w:val="70"/>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1"/>
  <w:stylePaneFormatFilter w:val="3F01"/>
  <w:defaultTabStop w:val="708"/>
  <w:characterSpacingControl w:val="doNotCompress"/>
  <w:footnotePr>
    <w:footnote w:id="-1"/>
    <w:footnote w:id="0"/>
  </w:footnotePr>
  <w:endnotePr>
    <w:endnote w:id="-1"/>
    <w:endnote w:id="0"/>
  </w:endnotePr>
  <w:compat/>
  <w:rsids>
    <w:rsidRoot w:val="003821C4"/>
    <w:rsid w:val="0000047A"/>
    <w:rsid w:val="000006E1"/>
    <w:rsid w:val="0000076E"/>
    <w:rsid w:val="000012BE"/>
    <w:rsid w:val="00003413"/>
    <w:rsid w:val="00004201"/>
    <w:rsid w:val="00004858"/>
    <w:rsid w:val="000052CF"/>
    <w:rsid w:val="00007727"/>
    <w:rsid w:val="00011CDC"/>
    <w:rsid w:val="00011E90"/>
    <w:rsid w:val="000120F3"/>
    <w:rsid w:val="00012F43"/>
    <w:rsid w:val="00013202"/>
    <w:rsid w:val="00015214"/>
    <w:rsid w:val="00016A5E"/>
    <w:rsid w:val="00020021"/>
    <w:rsid w:val="000204B9"/>
    <w:rsid w:val="00020B7F"/>
    <w:rsid w:val="00020CE8"/>
    <w:rsid w:val="00024860"/>
    <w:rsid w:val="0002596F"/>
    <w:rsid w:val="000305C2"/>
    <w:rsid w:val="00030814"/>
    <w:rsid w:val="00031D37"/>
    <w:rsid w:val="00032EF4"/>
    <w:rsid w:val="0003353D"/>
    <w:rsid w:val="000335AB"/>
    <w:rsid w:val="00033E67"/>
    <w:rsid w:val="000340DB"/>
    <w:rsid w:val="00034277"/>
    <w:rsid w:val="00034D74"/>
    <w:rsid w:val="00035BA5"/>
    <w:rsid w:val="00036A3A"/>
    <w:rsid w:val="000410CF"/>
    <w:rsid w:val="00043CC2"/>
    <w:rsid w:val="000440FB"/>
    <w:rsid w:val="00044577"/>
    <w:rsid w:val="0004696C"/>
    <w:rsid w:val="00046992"/>
    <w:rsid w:val="00047A54"/>
    <w:rsid w:val="00052732"/>
    <w:rsid w:val="000533C6"/>
    <w:rsid w:val="00053D3E"/>
    <w:rsid w:val="0005506B"/>
    <w:rsid w:val="000575BB"/>
    <w:rsid w:val="000621F9"/>
    <w:rsid w:val="000630CB"/>
    <w:rsid w:val="00063582"/>
    <w:rsid w:val="0006459B"/>
    <w:rsid w:val="000650C6"/>
    <w:rsid w:val="0006533B"/>
    <w:rsid w:val="00073380"/>
    <w:rsid w:val="00073AD1"/>
    <w:rsid w:val="00073B1F"/>
    <w:rsid w:val="00074774"/>
    <w:rsid w:val="00075D0D"/>
    <w:rsid w:val="0007629C"/>
    <w:rsid w:val="000762B9"/>
    <w:rsid w:val="00076416"/>
    <w:rsid w:val="0007788D"/>
    <w:rsid w:val="000802C8"/>
    <w:rsid w:val="000815FE"/>
    <w:rsid w:val="00081CDA"/>
    <w:rsid w:val="000822BD"/>
    <w:rsid w:val="000826D3"/>
    <w:rsid w:val="00084689"/>
    <w:rsid w:val="00085DAD"/>
    <w:rsid w:val="00087B5B"/>
    <w:rsid w:val="00087B95"/>
    <w:rsid w:val="00087D9A"/>
    <w:rsid w:val="00090F91"/>
    <w:rsid w:val="00091A14"/>
    <w:rsid w:val="00092CD4"/>
    <w:rsid w:val="00094663"/>
    <w:rsid w:val="00095EC9"/>
    <w:rsid w:val="000A000E"/>
    <w:rsid w:val="000A4082"/>
    <w:rsid w:val="000A5D48"/>
    <w:rsid w:val="000A6457"/>
    <w:rsid w:val="000A7594"/>
    <w:rsid w:val="000A79B6"/>
    <w:rsid w:val="000B0F0E"/>
    <w:rsid w:val="000B2641"/>
    <w:rsid w:val="000B267B"/>
    <w:rsid w:val="000B364F"/>
    <w:rsid w:val="000B5CA4"/>
    <w:rsid w:val="000B60CE"/>
    <w:rsid w:val="000C020C"/>
    <w:rsid w:val="000C0DD3"/>
    <w:rsid w:val="000C19BF"/>
    <w:rsid w:val="000C382D"/>
    <w:rsid w:val="000C39D2"/>
    <w:rsid w:val="000D1038"/>
    <w:rsid w:val="000D1BC9"/>
    <w:rsid w:val="000D28C6"/>
    <w:rsid w:val="000D32CC"/>
    <w:rsid w:val="000D3824"/>
    <w:rsid w:val="000D3F0D"/>
    <w:rsid w:val="000D4D8D"/>
    <w:rsid w:val="000D7003"/>
    <w:rsid w:val="000D708A"/>
    <w:rsid w:val="000D7D90"/>
    <w:rsid w:val="000E22D6"/>
    <w:rsid w:val="000E3490"/>
    <w:rsid w:val="000E417F"/>
    <w:rsid w:val="000E4962"/>
    <w:rsid w:val="000E67DD"/>
    <w:rsid w:val="000E7052"/>
    <w:rsid w:val="000F0FA6"/>
    <w:rsid w:val="000F3AB3"/>
    <w:rsid w:val="000F4C35"/>
    <w:rsid w:val="000F57E2"/>
    <w:rsid w:val="000F6AF6"/>
    <w:rsid w:val="000F77A7"/>
    <w:rsid w:val="000F7B81"/>
    <w:rsid w:val="00101116"/>
    <w:rsid w:val="001013ED"/>
    <w:rsid w:val="00102CEF"/>
    <w:rsid w:val="0010307E"/>
    <w:rsid w:val="00110A52"/>
    <w:rsid w:val="00110BE6"/>
    <w:rsid w:val="00111975"/>
    <w:rsid w:val="001128D2"/>
    <w:rsid w:val="001129BF"/>
    <w:rsid w:val="00115339"/>
    <w:rsid w:val="00115F53"/>
    <w:rsid w:val="00115FFF"/>
    <w:rsid w:val="00116CDB"/>
    <w:rsid w:val="001217C3"/>
    <w:rsid w:val="0012185A"/>
    <w:rsid w:val="00121917"/>
    <w:rsid w:val="001227FC"/>
    <w:rsid w:val="0012516A"/>
    <w:rsid w:val="0012587D"/>
    <w:rsid w:val="00125C81"/>
    <w:rsid w:val="00127CF8"/>
    <w:rsid w:val="00131553"/>
    <w:rsid w:val="00133A06"/>
    <w:rsid w:val="0013403C"/>
    <w:rsid w:val="00134195"/>
    <w:rsid w:val="00134890"/>
    <w:rsid w:val="00137CE7"/>
    <w:rsid w:val="001414E4"/>
    <w:rsid w:val="00141ADA"/>
    <w:rsid w:val="00142963"/>
    <w:rsid w:val="001446C4"/>
    <w:rsid w:val="00144AEC"/>
    <w:rsid w:val="00145050"/>
    <w:rsid w:val="00147C86"/>
    <w:rsid w:val="00150533"/>
    <w:rsid w:val="00151643"/>
    <w:rsid w:val="00151708"/>
    <w:rsid w:val="00151D13"/>
    <w:rsid w:val="00151EDC"/>
    <w:rsid w:val="00154F05"/>
    <w:rsid w:val="00155B99"/>
    <w:rsid w:val="00161853"/>
    <w:rsid w:val="00161DDB"/>
    <w:rsid w:val="00166A8F"/>
    <w:rsid w:val="00170CA7"/>
    <w:rsid w:val="00173DFC"/>
    <w:rsid w:val="001777C7"/>
    <w:rsid w:val="0018085F"/>
    <w:rsid w:val="00182F7D"/>
    <w:rsid w:val="00185AED"/>
    <w:rsid w:val="00185DB5"/>
    <w:rsid w:val="00186DFF"/>
    <w:rsid w:val="00187853"/>
    <w:rsid w:val="00190061"/>
    <w:rsid w:val="001915A8"/>
    <w:rsid w:val="00192B20"/>
    <w:rsid w:val="00193D91"/>
    <w:rsid w:val="00195DE6"/>
    <w:rsid w:val="001A1F06"/>
    <w:rsid w:val="001A2041"/>
    <w:rsid w:val="001A357B"/>
    <w:rsid w:val="001A37ED"/>
    <w:rsid w:val="001A39CC"/>
    <w:rsid w:val="001A4DE7"/>
    <w:rsid w:val="001A5147"/>
    <w:rsid w:val="001B26B6"/>
    <w:rsid w:val="001B2B25"/>
    <w:rsid w:val="001B38D7"/>
    <w:rsid w:val="001B7B12"/>
    <w:rsid w:val="001C0174"/>
    <w:rsid w:val="001C2B76"/>
    <w:rsid w:val="001C3101"/>
    <w:rsid w:val="001C6BB2"/>
    <w:rsid w:val="001C7605"/>
    <w:rsid w:val="001D0371"/>
    <w:rsid w:val="001D101F"/>
    <w:rsid w:val="001D1ABC"/>
    <w:rsid w:val="001D2C3F"/>
    <w:rsid w:val="001D4F02"/>
    <w:rsid w:val="001D6F59"/>
    <w:rsid w:val="001E02BF"/>
    <w:rsid w:val="001E107D"/>
    <w:rsid w:val="001E1D65"/>
    <w:rsid w:val="001E1FD5"/>
    <w:rsid w:val="001E2A1F"/>
    <w:rsid w:val="001E42D9"/>
    <w:rsid w:val="001E4AFB"/>
    <w:rsid w:val="001E7503"/>
    <w:rsid w:val="001F1AAE"/>
    <w:rsid w:val="001F3D1C"/>
    <w:rsid w:val="001F5249"/>
    <w:rsid w:val="001F765D"/>
    <w:rsid w:val="001F7B44"/>
    <w:rsid w:val="00202494"/>
    <w:rsid w:val="0020282B"/>
    <w:rsid w:val="00204745"/>
    <w:rsid w:val="00204DE2"/>
    <w:rsid w:val="00205EF1"/>
    <w:rsid w:val="00207149"/>
    <w:rsid w:val="00207BAD"/>
    <w:rsid w:val="002107CA"/>
    <w:rsid w:val="00210AE1"/>
    <w:rsid w:val="0021328C"/>
    <w:rsid w:val="0021463D"/>
    <w:rsid w:val="002161B3"/>
    <w:rsid w:val="00223BB0"/>
    <w:rsid w:val="00224472"/>
    <w:rsid w:val="00224847"/>
    <w:rsid w:val="0022503B"/>
    <w:rsid w:val="00226626"/>
    <w:rsid w:val="00227FA4"/>
    <w:rsid w:val="002305E1"/>
    <w:rsid w:val="002319B3"/>
    <w:rsid w:val="00232353"/>
    <w:rsid w:val="0023779F"/>
    <w:rsid w:val="00237D64"/>
    <w:rsid w:val="00241A45"/>
    <w:rsid w:val="00242175"/>
    <w:rsid w:val="0024464B"/>
    <w:rsid w:val="002446A5"/>
    <w:rsid w:val="00246A1C"/>
    <w:rsid w:val="00251498"/>
    <w:rsid w:val="00252BDC"/>
    <w:rsid w:val="00252E94"/>
    <w:rsid w:val="0025348B"/>
    <w:rsid w:val="0025676B"/>
    <w:rsid w:val="00257EAC"/>
    <w:rsid w:val="00261719"/>
    <w:rsid w:val="00270F04"/>
    <w:rsid w:val="002716B8"/>
    <w:rsid w:val="00272815"/>
    <w:rsid w:val="002735B0"/>
    <w:rsid w:val="00274243"/>
    <w:rsid w:val="00275122"/>
    <w:rsid w:val="00275424"/>
    <w:rsid w:val="00275571"/>
    <w:rsid w:val="0028188D"/>
    <w:rsid w:val="00281DD0"/>
    <w:rsid w:val="00281EF1"/>
    <w:rsid w:val="00282C89"/>
    <w:rsid w:val="00282E47"/>
    <w:rsid w:val="002831DB"/>
    <w:rsid w:val="002910BA"/>
    <w:rsid w:val="0029285D"/>
    <w:rsid w:val="00293510"/>
    <w:rsid w:val="00293B24"/>
    <w:rsid w:val="00297E1F"/>
    <w:rsid w:val="002A1648"/>
    <w:rsid w:val="002A2619"/>
    <w:rsid w:val="002A35EE"/>
    <w:rsid w:val="002A3DD9"/>
    <w:rsid w:val="002A47AC"/>
    <w:rsid w:val="002A5665"/>
    <w:rsid w:val="002B04A3"/>
    <w:rsid w:val="002B0BB9"/>
    <w:rsid w:val="002B4A8F"/>
    <w:rsid w:val="002B6F80"/>
    <w:rsid w:val="002C080A"/>
    <w:rsid w:val="002C0B46"/>
    <w:rsid w:val="002C30C8"/>
    <w:rsid w:val="002C3AA0"/>
    <w:rsid w:val="002C3BC3"/>
    <w:rsid w:val="002C3D3B"/>
    <w:rsid w:val="002D0168"/>
    <w:rsid w:val="002D1F0C"/>
    <w:rsid w:val="002D200F"/>
    <w:rsid w:val="002D4A10"/>
    <w:rsid w:val="002D4E65"/>
    <w:rsid w:val="002D676F"/>
    <w:rsid w:val="002D7B0E"/>
    <w:rsid w:val="002E2A9C"/>
    <w:rsid w:val="002E2D85"/>
    <w:rsid w:val="002E338A"/>
    <w:rsid w:val="002E7542"/>
    <w:rsid w:val="002E7CFA"/>
    <w:rsid w:val="002F0714"/>
    <w:rsid w:val="002F1848"/>
    <w:rsid w:val="002F2ED4"/>
    <w:rsid w:val="002F32AB"/>
    <w:rsid w:val="002F4153"/>
    <w:rsid w:val="002F5048"/>
    <w:rsid w:val="003007A7"/>
    <w:rsid w:val="0030089A"/>
    <w:rsid w:val="00302D77"/>
    <w:rsid w:val="00307D6D"/>
    <w:rsid w:val="00310DA5"/>
    <w:rsid w:val="00311FAA"/>
    <w:rsid w:val="0031370A"/>
    <w:rsid w:val="00314581"/>
    <w:rsid w:val="00316196"/>
    <w:rsid w:val="00321A3F"/>
    <w:rsid w:val="00321A5A"/>
    <w:rsid w:val="00323983"/>
    <w:rsid w:val="00324A7B"/>
    <w:rsid w:val="00330045"/>
    <w:rsid w:val="00332346"/>
    <w:rsid w:val="0033305A"/>
    <w:rsid w:val="00334800"/>
    <w:rsid w:val="00334F24"/>
    <w:rsid w:val="0033523A"/>
    <w:rsid w:val="003375EF"/>
    <w:rsid w:val="00341E62"/>
    <w:rsid w:val="00342358"/>
    <w:rsid w:val="00344DF6"/>
    <w:rsid w:val="00345101"/>
    <w:rsid w:val="00346BAC"/>
    <w:rsid w:val="00346E4E"/>
    <w:rsid w:val="0034737E"/>
    <w:rsid w:val="003476D2"/>
    <w:rsid w:val="0035082D"/>
    <w:rsid w:val="00351464"/>
    <w:rsid w:val="003526A1"/>
    <w:rsid w:val="00352EE3"/>
    <w:rsid w:val="003544BF"/>
    <w:rsid w:val="00354D70"/>
    <w:rsid w:val="00356A7C"/>
    <w:rsid w:val="00362071"/>
    <w:rsid w:val="00363094"/>
    <w:rsid w:val="00363182"/>
    <w:rsid w:val="00364E41"/>
    <w:rsid w:val="003652E8"/>
    <w:rsid w:val="003668C3"/>
    <w:rsid w:val="0037081F"/>
    <w:rsid w:val="0037210E"/>
    <w:rsid w:val="00374207"/>
    <w:rsid w:val="00374D3A"/>
    <w:rsid w:val="003754C0"/>
    <w:rsid w:val="00377093"/>
    <w:rsid w:val="003821C4"/>
    <w:rsid w:val="0038327E"/>
    <w:rsid w:val="00384885"/>
    <w:rsid w:val="00384C1D"/>
    <w:rsid w:val="00385065"/>
    <w:rsid w:val="00387801"/>
    <w:rsid w:val="00387DB2"/>
    <w:rsid w:val="003918CD"/>
    <w:rsid w:val="00397211"/>
    <w:rsid w:val="003A027B"/>
    <w:rsid w:val="003A18C8"/>
    <w:rsid w:val="003A26B1"/>
    <w:rsid w:val="003A2F14"/>
    <w:rsid w:val="003A2F25"/>
    <w:rsid w:val="003A4C4D"/>
    <w:rsid w:val="003A54E0"/>
    <w:rsid w:val="003B1E08"/>
    <w:rsid w:val="003B3417"/>
    <w:rsid w:val="003B3B54"/>
    <w:rsid w:val="003B3C8F"/>
    <w:rsid w:val="003B41E0"/>
    <w:rsid w:val="003B5548"/>
    <w:rsid w:val="003B648A"/>
    <w:rsid w:val="003C1BEE"/>
    <w:rsid w:val="003C1C88"/>
    <w:rsid w:val="003C3AF4"/>
    <w:rsid w:val="003C4860"/>
    <w:rsid w:val="003C58A6"/>
    <w:rsid w:val="003D17C5"/>
    <w:rsid w:val="003D3ACC"/>
    <w:rsid w:val="003D4CF1"/>
    <w:rsid w:val="003D5C64"/>
    <w:rsid w:val="003D77C4"/>
    <w:rsid w:val="003E014B"/>
    <w:rsid w:val="003E2609"/>
    <w:rsid w:val="003E34EB"/>
    <w:rsid w:val="003E7A94"/>
    <w:rsid w:val="003F0974"/>
    <w:rsid w:val="003F22A9"/>
    <w:rsid w:val="003F5B1E"/>
    <w:rsid w:val="003F6A2B"/>
    <w:rsid w:val="003F6A3B"/>
    <w:rsid w:val="00400612"/>
    <w:rsid w:val="00400892"/>
    <w:rsid w:val="00401214"/>
    <w:rsid w:val="0040445F"/>
    <w:rsid w:val="00404BF5"/>
    <w:rsid w:val="00404C18"/>
    <w:rsid w:val="004053DA"/>
    <w:rsid w:val="00406ACD"/>
    <w:rsid w:val="00406B55"/>
    <w:rsid w:val="00410D09"/>
    <w:rsid w:val="00411A69"/>
    <w:rsid w:val="00412321"/>
    <w:rsid w:val="00413AF4"/>
    <w:rsid w:val="00414223"/>
    <w:rsid w:val="0041449A"/>
    <w:rsid w:val="00414C94"/>
    <w:rsid w:val="00416C08"/>
    <w:rsid w:val="004175A8"/>
    <w:rsid w:val="00417DE4"/>
    <w:rsid w:val="00423D37"/>
    <w:rsid w:val="00426D6E"/>
    <w:rsid w:val="00427705"/>
    <w:rsid w:val="004306E4"/>
    <w:rsid w:val="00431834"/>
    <w:rsid w:val="0043282F"/>
    <w:rsid w:val="00434BCE"/>
    <w:rsid w:val="0043520E"/>
    <w:rsid w:val="0043609A"/>
    <w:rsid w:val="00441AE7"/>
    <w:rsid w:val="00442C5A"/>
    <w:rsid w:val="00444301"/>
    <w:rsid w:val="0044566D"/>
    <w:rsid w:val="00445EC8"/>
    <w:rsid w:val="00447A87"/>
    <w:rsid w:val="00447F7C"/>
    <w:rsid w:val="00450847"/>
    <w:rsid w:val="0045212C"/>
    <w:rsid w:val="00452852"/>
    <w:rsid w:val="0045363D"/>
    <w:rsid w:val="00455993"/>
    <w:rsid w:val="00455A9E"/>
    <w:rsid w:val="00455DC7"/>
    <w:rsid w:val="00457AD9"/>
    <w:rsid w:val="00460B9D"/>
    <w:rsid w:val="0046204C"/>
    <w:rsid w:val="0046271D"/>
    <w:rsid w:val="00466453"/>
    <w:rsid w:val="0046693A"/>
    <w:rsid w:val="004711E2"/>
    <w:rsid w:val="004727BE"/>
    <w:rsid w:val="00472E6C"/>
    <w:rsid w:val="004738B1"/>
    <w:rsid w:val="00473F2F"/>
    <w:rsid w:val="004746F8"/>
    <w:rsid w:val="00474AE7"/>
    <w:rsid w:val="00477B5C"/>
    <w:rsid w:val="00477BA2"/>
    <w:rsid w:val="0048028C"/>
    <w:rsid w:val="00480347"/>
    <w:rsid w:val="00480F47"/>
    <w:rsid w:val="00483CB9"/>
    <w:rsid w:val="00490E90"/>
    <w:rsid w:val="00491318"/>
    <w:rsid w:val="0049259F"/>
    <w:rsid w:val="00492D05"/>
    <w:rsid w:val="004961D1"/>
    <w:rsid w:val="0049696E"/>
    <w:rsid w:val="00497385"/>
    <w:rsid w:val="004A022B"/>
    <w:rsid w:val="004A0659"/>
    <w:rsid w:val="004A36CD"/>
    <w:rsid w:val="004A3F11"/>
    <w:rsid w:val="004A699C"/>
    <w:rsid w:val="004A71A1"/>
    <w:rsid w:val="004B211F"/>
    <w:rsid w:val="004B48A0"/>
    <w:rsid w:val="004B4BA5"/>
    <w:rsid w:val="004B69CA"/>
    <w:rsid w:val="004B6A71"/>
    <w:rsid w:val="004C0236"/>
    <w:rsid w:val="004C070F"/>
    <w:rsid w:val="004C10F2"/>
    <w:rsid w:val="004C2EB3"/>
    <w:rsid w:val="004D1B74"/>
    <w:rsid w:val="004D41E3"/>
    <w:rsid w:val="004D51CB"/>
    <w:rsid w:val="004E1851"/>
    <w:rsid w:val="004E247A"/>
    <w:rsid w:val="004E752E"/>
    <w:rsid w:val="004F0112"/>
    <w:rsid w:val="004F067B"/>
    <w:rsid w:val="004F190A"/>
    <w:rsid w:val="004F37DC"/>
    <w:rsid w:val="004F6B5E"/>
    <w:rsid w:val="0050049E"/>
    <w:rsid w:val="005013A0"/>
    <w:rsid w:val="00502238"/>
    <w:rsid w:val="00506B3A"/>
    <w:rsid w:val="00507DCD"/>
    <w:rsid w:val="00510BB2"/>
    <w:rsid w:val="005112D1"/>
    <w:rsid w:val="0051152F"/>
    <w:rsid w:val="00512095"/>
    <w:rsid w:val="005125FD"/>
    <w:rsid w:val="005128E7"/>
    <w:rsid w:val="00513823"/>
    <w:rsid w:val="00513AE9"/>
    <w:rsid w:val="00514369"/>
    <w:rsid w:val="0051470D"/>
    <w:rsid w:val="00515599"/>
    <w:rsid w:val="00520D46"/>
    <w:rsid w:val="00521E99"/>
    <w:rsid w:val="005236AA"/>
    <w:rsid w:val="00523894"/>
    <w:rsid w:val="00526919"/>
    <w:rsid w:val="0053316A"/>
    <w:rsid w:val="0053366D"/>
    <w:rsid w:val="005337F9"/>
    <w:rsid w:val="00533FAD"/>
    <w:rsid w:val="0053457D"/>
    <w:rsid w:val="0053536C"/>
    <w:rsid w:val="00537D32"/>
    <w:rsid w:val="00537D9F"/>
    <w:rsid w:val="00540243"/>
    <w:rsid w:val="0054084E"/>
    <w:rsid w:val="005409B6"/>
    <w:rsid w:val="00541D82"/>
    <w:rsid w:val="00542A39"/>
    <w:rsid w:val="00542CB8"/>
    <w:rsid w:val="00542FCC"/>
    <w:rsid w:val="00544117"/>
    <w:rsid w:val="00544164"/>
    <w:rsid w:val="005457D1"/>
    <w:rsid w:val="00546256"/>
    <w:rsid w:val="00553B9A"/>
    <w:rsid w:val="005541BB"/>
    <w:rsid w:val="005547F4"/>
    <w:rsid w:val="00554B37"/>
    <w:rsid w:val="00555087"/>
    <w:rsid w:val="00556030"/>
    <w:rsid w:val="00556097"/>
    <w:rsid w:val="005561D3"/>
    <w:rsid w:val="00556E2F"/>
    <w:rsid w:val="005577D8"/>
    <w:rsid w:val="00557D36"/>
    <w:rsid w:val="00562AED"/>
    <w:rsid w:val="00563A0D"/>
    <w:rsid w:val="0056429E"/>
    <w:rsid w:val="00564719"/>
    <w:rsid w:val="00567A87"/>
    <w:rsid w:val="00570404"/>
    <w:rsid w:val="00570CB8"/>
    <w:rsid w:val="005726D7"/>
    <w:rsid w:val="0057303A"/>
    <w:rsid w:val="0057346B"/>
    <w:rsid w:val="00573731"/>
    <w:rsid w:val="00576C73"/>
    <w:rsid w:val="00580B5B"/>
    <w:rsid w:val="00581031"/>
    <w:rsid w:val="0058237F"/>
    <w:rsid w:val="00582A14"/>
    <w:rsid w:val="005831ED"/>
    <w:rsid w:val="00587147"/>
    <w:rsid w:val="00587630"/>
    <w:rsid w:val="0059451D"/>
    <w:rsid w:val="00595096"/>
    <w:rsid w:val="00596FBA"/>
    <w:rsid w:val="005A268B"/>
    <w:rsid w:val="005A305B"/>
    <w:rsid w:val="005A4B62"/>
    <w:rsid w:val="005A713A"/>
    <w:rsid w:val="005B079E"/>
    <w:rsid w:val="005B0C33"/>
    <w:rsid w:val="005B2DBF"/>
    <w:rsid w:val="005B3399"/>
    <w:rsid w:val="005B3830"/>
    <w:rsid w:val="005B48B1"/>
    <w:rsid w:val="005B4D70"/>
    <w:rsid w:val="005B4F48"/>
    <w:rsid w:val="005B5763"/>
    <w:rsid w:val="005B57A6"/>
    <w:rsid w:val="005B61AE"/>
    <w:rsid w:val="005B62FB"/>
    <w:rsid w:val="005B7C52"/>
    <w:rsid w:val="005C1C59"/>
    <w:rsid w:val="005C3B48"/>
    <w:rsid w:val="005C7579"/>
    <w:rsid w:val="005D1D1D"/>
    <w:rsid w:val="005D2F00"/>
    <w:rsid w:val="005D3A89"/>
    <w:rsid w:val="005D4120"/>
    <w:rsid w:val="005D4D7A"/>
    <w:rsid w:val="005D6E6F"/>
    <w:rsid w:val="005D798D"/>
    <w:rsid w:val="005E0EFF"/>
    <w:rsid w:val="005E28CE"/>
    <w:rsid w:val="005E5BF7"/>
    <w:rsid w:val="005E5C69"/>
    <w:rsid w:val="005E5DD1"/>
    <w:rsid w:val="005E630D"/>
    <w:rsid w:val="005E700E"/>
    <w:rsid w:val="005E75FE"/>
    <w:rsid w:val="005F0819"/>
    <w:rsid w:val="005F0B38"/>
    <w:rsid w:val="005F241F"/>
    <w:rsid w:val="005F3DCF"/>
    <w:rsid w:val="005F73BA"/>
    <w:rsid w:val="005F79E6"/>
    <w:rsid w:val="006017B7"/>
    <w:rsid w:val="00601A0F"/>
    <w:rsid w:val="00604A01"/>
    <w:rsid w:val="00605A83"/>
    <w:rsid w:val="00606192"/>
    <w:rsid w:val="00606992"/>
    <w:rsid w:val="00610B7A"/>
    <w:rsid w:val="00610EFD"/>
    <w:rsid w:val="0061112D"/>
    <w:rsid w:val="006114C8"/>
    <w:rsid w:val="00611C78"/>
    <w:rsid w:val="00612651"/>
    <w:rsid w:val="00613963"/>
    <w:rsid w:val="006147BD"/>
    <w:rsid w:val="00615C1A"/>
    <w:rsid w:val="00615EE6"/>
    <w:rsid w:val="006169A0"/>
    <w:rsid w:val="0062002D"/>
    <w:rsid w:val="006205E9"/>
    <w:rsid w:val="00621C21"/>
    <w:rsid w:val="006234EC"/>
    <w:rsid w:val="00623733"/>
    <w:rsid w:val="006247E5"/>
    <w:rsid w:val="006272DB"/>
    <w:rsid w:val="006274E4"/>
    <w:rsid w:val="00630415"/>
    <w:rsid w:val="006307FF"/>
    <w:rsid w:val="006316A5"/>
    <w:rsid w:val="00632502"/>
    <w:rsid w:val="00633316"/>
    <w:rsid w:val="00634057"/>
    <w:rsid w:val="00634228"/>
    <w:rsid w:val="00634489"/>
    <w:rsid w:val="0064251A"/>
    <w:rsid w:val="006443D0"/>
    <w:rsid w:val="006460F7"/>
    <w:rsid w:val="00650FD5"/>
    <w:rsid w:val="006515E4"/>
    <w:rsid w:val="006526A4"/>
    <w:rsid w:val="00654002"/>
    <w:rsid w:val="006549AB"/>
    <w:rsid w:val="00656B4A"/>
    <w:rsid w:val="0065700F"/>
    <w:rsid w:val="006573AD"/>
    <w:rsid w:val="00661F89"/>
    <w:rsid w:val="006623A6"/>
    <w:rsid w:val="00662901"/>
    <w:rsid w:val="00664376"/>
    <w:rsid w:val="0066462B"/>
    <w:rsid w:val="00664663"/>
    <w:rsid w:val="006650C0"/>
    <w:rsid w:val="0066629C"/>
    <w:rsid w:val="00667151"/>
    <w:rsid w:val="006704CF"/>
    <w:rsid w:val="006720D4"/>
    <w:rsid w:val="00674226"/>
    <w:rsid w:val="006744DE"/>
    <w:rsid w:val="00677E4F"/>
    <w:rsid w:val="0068146F"/>
    <w:rsid w:val="006819AF"/>
    <w:rsid w:val="00684708"/>
    <w:rsid w:val="00684EE1"/>
    <w:rsid w:val="00685572"/>
    <w:rsid w:val="00686A80"/>
    <w:rsid w:val="0068791C"/>
    <w:rsid w:val="00687C91"/>
    <w:rsid w:val="006905E7"/>
    <w:rsid w:val="006912A5"/>
    <w:rsid w:val="0069223C"/>
    <w:rsid w:val="00692A1B"/>
    <w:rsid w:val="0069491C"/>
    <w:rsid w:val="00695443"/>
    <w:rsid w:val="00697DB5"/>
    <w:rsid w:val="006B0423"/>
    <w:rsid w:val="006B3500"/>
    <w:rsid w:val="006B4B42"/>
    <w:rsid w:val="006B4EF8"/>
    <w:rsid w:val="006B6522"/>
    <w:rsid w:val="006B67EA"/>
    <w:rsid w:val="006B72CE"/>
    <w:rsid w:val="006B7727"/>
    <w:rsid w:val="006B7C00"/>
    <w:rsid w:val="006C4DFD"/>
    <w:rsid w:val="006C676C"/>
    <w:rsid w:val="006C6772"/>
    <w:rsid w:val="006C7591"/>
    <w:rsid w:val="006D269D"/>
    <w:rsid w:val="006D2B6D"/>
    <w:rsid w:val="006D3A3E"/>
    <w:rsid w:val="006D7211"/>
    <w:rsid w:val="006D752A"/>
    <w:rsid w:val="006E2334"/>
    <w:rsid w:val="006E36DB"/>
    <w:rsid w:val="006E3FF8"/>
    <w:rsid w:val="006E401C"/>
    <w:rsid w:val="006E4481"/>
    <w:rsid w:val="006E6EBE"/>
    <w:rsid w:val="006F0B44"/>
    <w:rsid w:val="006F164E"/>
    <w:rsid w:val="006F2EAB"/>
    <w:rsid w:val="006F3101"/>
    <w:rsid w:val="006F4612"/>
    <w:rsid w:val="006F57AE"/>
    <w:rsid w:val="006F583D"/>
    <w:rsid w:val="006F58D9"/>
    <w:rsid w:val="006F6669"/>
    <w:rsid w:val="007041DE"/>
    <w:rsid w:val="00704826"/>
    <w:rsid w:val="0070525D"/>
    <w:rsid w:val="007066C9"/>
    <w:rsid w:val="00706FE7"/>
    <w:rsid w:val="0071007A"/>
    <w:rsid w:val="00712235"/>
    <w:rsid w:val="00713F7A"/>
    <w:rsid w:val="00715307"/>
    <w:rsid w:val="00716763"/>
    <w:rsid w:val="0071722B"/>
    <w:rsid w:val="007202FC"/>
    <w:rsid w:val="00721034"/>
    <w:rsid w:val="007214CF"/>
    <w:rsid w:val="0072178B"/>
    <w:rsid w:val="00731E5C"/>
    <w:rsid w:val="00732B53"/>
    <w:rsid w:val="00732BB4"/>
    <w:rsid w:val="007336E2"/>
    <w:rsid w:val="00734E16"/>
    <w:rsid w:val="00734FB8"/>
    <w:rsid w:val="007374FE"/>
    <w:rsid w:val="007410BE"/>
    <w:rsid w:val="00741904"/>
    <w:rsid w:val="0074258B"/>
    <w:rsid w:val="00743A34"/>
    <w:rsid w:val="00743C0A"/>
    <w:rsid w:val="00746015"/>
    <w:rsid w:val="0074627A"/>
    <w:rsid w:val="00746B92"/>
    <w:rsid w:val="00746D32"/>
    <w:rsid w:val="00746EB2"/>
    <w:rsid w:val="00747383"/>
    <w:rsid w:val="007508C0"/>
    <w:rsid w:val="007520A8"/>
    <w:rsid w:val="007520D6"/>
    <w:rsid w:val="00755110"/>
    <w:rsid w:val="0075660A"/>
    <w:rsid w:val="0075660B"/>
    <w:rsid w:val="00761311"/>
    <w:rsid w:val="00762BD4"/>
    <w:rsid w:val="007637D2"/>
    <w:rsid w:val="007660DA"/>
    <w:rsid w:val="00766171"/>
    <w:rsid w:val="007724AE"/>
    <w:rsid w:val="00773624"/>
    <w:rsid w:val="00774E9D"/>
    <w:rsid w:val="00775FE4"/>
    <w:rsid w:val="007761FB"/>
    <w:rsid w:val="007765C2"/>
    <w:rsid w:val="00777A9C"/>
    <w:rsid w:val="00780B7F"/>
    <w:rsid w:val="00781899"/>
    <w:rsid w:val="0078462E"/>
    <w:rsid w:val="007863E4"/>
    <w:rsid w:val="0078678D"/>
    <w:rsid w:val="00786C4B"/>
    <w:rsid w:val="00791D49"/>
    <w:rsid w:val="007927B1"/>
    <w:rsid w:val="00796B53"/>
    <w:rsid w:val="0079773A"/>
    <w:rsid w:val="007A4BFE"/>
    <w:rsid w:val="007A4E5D"/>
    <w:rsid w:val="007A5A40"/>
    <w:rsid w:val="007A608B"/>
    <w:rsid w:val="007A66D7"/>
    <w:rsid w:val="007A685C"/>
    <w:rsid w:val="007A7BD1"/>
    <w:rsid w:val="007A7C25"/>
    <w:rsid w:val="007B31E4"/>
    <w:rsid w:val="007B5150"/>
    <w:rsid w:val="007B53AD"/>
    <w:rsid w:val="007B738A"/>
    <w:rsid w:val="007C0974"/>
    <w:rsid w:val="007C106E"/>
    <w:rsid w:val="007C16D0"/>
    <w:rsid w:val="007C3B35"/>
    <w:rsid w:val="007C50D8"/>
    <w:rsid w:val="007C606E"/>
    <w:rsid w:val="007C6913"/>
    <w:rsid w:val="007C7FDB"/>
    <w:rsid w:val="007D154E"/>
    <w:rsid w:val="007D21BF"/>
    <w:rsid w:val="007D26E3"/>
    <w:rsid w:val="007D2B7E"/>
    <w:rsid w:val="007D31D2"/>
    <w:rsid w:val="007D4470"/>
    <w:rsid w:val="007D71B8"/>
    <w:rsid w:val="007D74FD"/>
    <w:rsid w:val="007D7515"/>
    <w:rsid w:val="007E3CEA"/>
    <w:rsid w:val="007E4315"/>
    <w:rsid w:val="007F0184"/>
    <w:rsid w:val="007F20C2"/>
    <w:rsid w:val="007F246A"/>
    <w:rsid w:val="007F4B68"/>
    <w:rsid w:val="007F5522"/>
    <w:rsid w:val="0080167A"/>
    <w:rsid w:val="0080355D"/>
    <w:rsid w:val="00807C4A"/>
    <w:rsid w:val="00812EC8"/>
    <w:rsid w:val="00815343"/>
    <w:rsid w:val="00815AE8"/>
    <w:rsid w:val="00817280"/>
    <w:rsid w:val="00820220"/>
    <w:rsid w:val="00820600"/>
    <w:rsid w:val="00820CD3"/>
    <w:rsid w:val="00821E87"/>
    <w:rsid w:val="008223FC"/>
    <w:rsid w:val="00822BAE"/>
    <w:rsid w:val="0082342F"/>
    <w:rsid w:val="00824168"/>
    <w:rsid w:val="00824B3B"/>
    <w:rsid w:val="00825992"/>
    <w:rsid w:val="00825FE9"/>
    <w:rsid w:val="00826201"/>
    <w:rsid w:val="00831C50"/>
    <w:rsid w:val="00832D12"/>
    <w:rsid w:val="00833D8F"/>
    <w:rsid w:val="008354E9"/>
    <w:rsid w:val="00835558"/>
    <w:rsid w:val="00836765"/>
    <w:rsid w:val="00836929"/>
    <w:rsid w:val="008379D3"/>
    <w:rsid w:val="00837FC3"/>
    <w:rsid w:val="0084042F"/>
    <w:rsid w:val="0084109C"/>
    <w:rsid w:val="008414BB"/>
    <w:rsid w:val="00841C3C"/>
    <w:rsid w:val="00843CEE"/>
    <w:rsid w:val="00846276"/>
    <w:rsid w:val="00846A14"/>
    <w:rsid w:val="00847141"/>
    <w:rsid w:val="00847B16"/>
    <w:rsid w:val="0085097A"/>
    <w:rsid w:val="00852D69"/>
    <w:rsid w:val="00856719"/>
    <w:rsid w:val="00860925"/>
    <w:rsid w:val="00862B9D"/>
    <w:rsid w:val="00863AE5"/>
    <w:rsid w:val="00864729"/>
    <w:rsid w:val="00865D18"/>
    <w:rsid w:val="0087135B"/>
    <w:rsid w:val="00873965"/>
    <w:rsid w:val="0087583A"/>
    <w:rsid w:val="008769AF"/>
    <w:rsid w:val="00880381"/>
    <w:rsid w:val="008814C4"/>
    <w:rsid w:val="00882810"/>
    <w:rsid w:val="00883740"/>
    <w:rsid w:val="00885040"/>
    <w:rsid w:val="0088534D"/>
    <w:rsid w:val="00885DD6"/>
    <w:rsid w:val="008865D9"/>
    <w:rsid w:val="00886622"/>
    <w:rsid w:val="008873F9"/>
    <w:rsid w:val="00887E9F"/>
    <w:rsid w:val="00890938"/>
    <w:rsid w:val="00890F7E"/>
    <w:rsid w:val="00891AC3"/>
    <w:rsid w:val="00891BB5"/>
    <w:rsid w:val="00894B82"/>
    <w:rsid w:val="0089596A"/>
    <w:rsid w:val="008970B1"/>
    <w:rsid w:val="008A2FBD"/>
    <w:rsid w:val="008A3966"/>
    <w:rsid w:val="008A5501"/>
    <w:rsid w:val="008B14BA"/>
    <w:rsid w:val="008B30EF"/>
    <w:rsid w:val="008B5EF8"/>
    <w:rsid w:val="008B7069"/>
    <w:rsid w:val="008C0EE6"/>
    <w:rsid w:val="008C3206"/>
    <w:rsid w:val="008C342B"/>
    <w:rsid w:val="008C3D25"/>
    <w:rsid w:val="008C49D8"/>
    <w:rsid w:val="008C56BD"/>
    <w:rsid w:val="008C6DBE"/>
    <w:rsid w:val="008C7FCC"/>
    <w:rsid w:val="008D05F9"/>
    <w:rsid w:val="008D2024"/>
    <w:rsid w:val="008D270A"/>
    <w:rsid w:val="008D2AB2"/>
    <w:rsid w:val="008D3F1F"/>
    <w:rsid w:val="008D44DC"/>
    <w:rsid w:val="008D7140"/>
    <w:rsid w:val="008E2D14"/>
    <w:rsid w:val="008E2DE9"/>
    <w:rsid w:val="008E42BA"/>
    <w:rsid w:val="008E5709"/>
    <w:rsid w:val="008F0F9D"/>
    <w:rsid w:val="008F1E72"/>
    <w:rsid w:val="008F29FA"/>
    <w:rsid w:val="008F40FD"/>
    <w:rsid w:val="008F52BD"/>
    <w:rsid w:val="008F52FA"/>
    <w:rsid w:val="008F60C4"/>
    <w:rsid w:val="008F6BC2"/>
    <w:rsid w:val="008F797F"/>
    <w:rsid w:val="00901004"/>
    <w:rsid w:val="009025A9"/>
    <w:rsid w:val="00903FFF"/>
    <w:rsid w:val="00904A27"/>
    <w:rsid w:val="00904CBE"/>
    <w:rsid w:val="009054F3"/>
    <w:rsid w:val="00905784"/>
    <w:rsid w:val="0090652B"/>
    <w:rsid w:val="00906729"/>
    <w:rsid w:val="009068A3"/>
    <w:rsid w:val="00911C80"/>
    <w:rsid w:val="0091261A"/>
    <w:rsid w:val="00912BCF"/>
    <w:rsid w:val="00915E4C"/>
    <w:rsid w:val="00915FC1"/>
    <w:rsid w:val="00916569"/>
    <w:rsid w:val="0091670F"/>
    <w:rsid w:val="00916E79"/>
    <w:rsid w:val="00917F10"/>
    <w:rsid w:val="00920AE1"/>
    <w:rsid w:val="00922CD3"/>
    <w:rsid w:val="009261CE"/>
    <w:rsid w:val="00927CD5"/>
    <w:rsid w:val="009304EC"/>
    <w:rsid w:val="00930861"/>
    <w:rsid w:val="0093150C"/>
    <w:rsid w:val="009339E2"/>
    <w:rsid w:val="00934079"/>
    <w:rsid w:val="00934F63"/>
    <w:rsid w:val="0093634E"/>
    <w:rsid w:val="009412CF"/>
    <w:rsid w:val="009421B7"/>
    <w:rsid w:val="00943AEA"/>
    <w:rsid w:val="00944D26"/>
    <w:rsid w:val="009463F7"/>
    <w:rsid w:val="00946E9A"/>
    <w:rsid w:val="00950A02"/>
    <w:rsid w:val="0095115C"/>
    <w:rsid w:val="009518CB"/>
    <w:rsid w:val="00952C7E"/>
    <w:rsid w:val="0095406D"/>
    <w:rsid w:val="00954AC6"/>
    <w:rsid w:val="00955615"/>
    <w:rsid w:val="00955FCC"/>
    <w:rsid w:val="00956899"/>
    <w:rsid w:val="00957BD6"/>
    <w:rsid w:val="00963936"/>
    <w:rsid w:val="00964AA7"/>
    <w:rsid w:val="009659F1"/>
    <w:rsid w:val="0096610C"/>
    <w:rsid w:val="0097074B"/>
    <w:rsid w:val="00971D4D"/>
    <w:rsid w:val="0097305E"/>
    <w:rsid w:val="0097489F"/>
    <w:rsid w:val="00976235"/>
    <w:rsid w:val="00976FD2"/>
    <w:rsid w:val="009807E2"/>
    <w:rsid w:val="00982B82"/>
    <w:rsid w:val="00983734"/>
    <w:rsid w:val="0098390B"/>
    <w:rsid w:val="0098411A"/>
    <w:rsid w:val="00984EEA"/>
    <w:rsid w:val="00985ECF"/>
    <w:rsid w:val="00987603"/>
    <w:rsid w:val="00990372"/>
    <w:rsid w:val="00990621"/>
    <w:rsid w:val="0099082A"/>
    <w:rsid w:val="009928EF"/>
    <w:rsid w:val="0099446C"/>
    <w:rsid w:val="009963E2"/>
    <w:rsid w:val="00997F9D"/>
    <w:rsid w:val="009A306C"/>
    <w:rsid w:val="009A3E40"/>
    <w:rsid w:val="009B0BA3"/>
    <w:rsid w:val="009B5996"/>
    <w:rsid w:val="009B676F"/>
    <w:rsid w:val="009C019F"/>
    <w:rsid w:val="009C18B4"/>
    <w:rsid w:val="009C25E0"/>
    <w:rsid w:val="009C3A9A"/>
    <w:rsid w:val="009C50E0"/>
    <w:rsid w:val="009C58FD"/>
    <w:rsid w:val="009C5B60"/>
    <w:rsid w:val="009C6286"/>
    <w:rsid w:val="009C7018"/>
    <w:rsid w:val="009C7435"/>
    <w:rsid w:val="009D0CE6"/>
    <w:rsid w:val="009D155C"/>
    <w:rsid w:val="009D4F58"/>
    <w:rsid w:val="009D5EBE"/>
    <w:rsid w:val="009D68DF"/>
    <w:rsid w:val="009E0084"/>
    <w:rsid w:val="009E1BA2"/>
    <w:rsid w:val="009E2321"/>
    <w:rsid w:val="009E3606"/>
    <w:rsid w:val="009E5156"/>
    <w:rsid w:val="009E630F"/>
    <w:rsid w:val="009E7511"/>
    <w:rsid w:val="009E7FF7"/>
    <w:rsid w:val="009F0F02"/>
    <w:rsid w:val="009F0F97"/>
    <w:rsid w:val="009F367E"/>
    <w:rsid w:val="009F45AD"/>
    <w:rsid w:val="009F7316"/>
    <w:rsid w:val="009F745E"/>
    <w:rsid w:val="00A015ED"/>
    <w:rsid w:val="00A01E3A"/>
    <w:rsid w:val="00A01F30"/>
    <w:rsid w:val="00A0452A"/>
    <w:rsid w:val="00A04A46"/>
    <w:rsid w:val="00A1278A"/>
    <w:rsid w:val="00A1462C"/>
    <w:rsid w:val="00A14BB5"/>
    <w:rsid w:val="00A14F15"/>
    <w:rsid w:val="00A154CC"/>
    <w:rsid w:val="00A15B88"/>
    <w:rsid w:val="00A1721D"/>
    <w:rsid w:val="00A20FDF"/>
    <w:rsid w:val="00A2171E"/>
    <w:rsid w:val="00A22CB5"/>
    <w:rsid w:val="00A24F06"/>
    <w:rsid w:val="00A261F9"/>
    <w:rsid w:val="00A272B6"/>
    <w:rsid w:val="00A27C9C"/>
    <w:rsid w:val="00A3147C"/>
    <w:rsid w:val="00A32AA1"/>
    <w:rsid w:val="00A375E8"/>
    <w:rsid w:val="00A40114"/>
    <w:rsid w:val="00A4069C"/>
    <w:rsid w:val="00A415D2"/>
    <w:rsid w:val="00A421A5"/>
    <w:rsid w:val="00A42F91"/>
    <w:rsid w:val="00A43378"/>
    <w:rsid w:val="00A433E1"/>
    <w:rsid w:val="00A446A4"/>
    <w:rsid w:val="00A4527D"/>
    <w:rsid w:val="00A46733"/>
    <w:rsid w:val="00A50E2E"/>
    <w:rsid w:val="00A5283D"/>
    <w:rsid w:val="00A53F9C"/>
    <w:rsid w:val="00A57585"/>
    <w:rsid w:val="00A603C2"/>
    <w:rsid w:val="00A61C86"/>
    <w:rsid w:val="00A63AB8"/>
    <w:rsid w:val="00A64E0F"/>
    <w:rsid w:val="00A6673B"/>
    <w:rsid w:val="00A71592"/>
    <w:rsid w:val="00A727A8"/>
    <w:rsid w:val="00A73CA6"/>
    <w:rsid w:val="00A74CA8"/>
    <w:rsid w:val="00A7514B"/>
    <w:rsid w:val="00A7579A"/>
    <w:rsid w:val="00A75D2A"/>
    <w:rsid w:val="00A75EF9"/>
    <w:rsid w:val="00A76DD8"/>
    <w:rsid w:val="00A80593"/>
    <w:rsid w:val="00A83871"/>
    <w:rsid w:val="00A83BCE"/>
    <w:rsid w:val="00A84295"/>
    <w:rsid w:val="00A84C22"/>
    <w:rsid w:val="00A85D71"/>
    <w:rsid w:val="00A86C3B"/>
    <w:rsid w:val="00A86CFA"/>
    <w:rsid w:val="00A87254"/>
    <w:rsid w:val="00A90220"/>
    <w:rsid w:val="00A90741"/>
    <w:rsid w:val="00A90B4A"/>
    <w:rsid w:val="00A9229E"/>
    <w:rsid w:val="00A946FB"/>
    <w:rsid w:val="00A954EC"/>
    <w:rsid w:val="00A95847"/>
    <w:rsid w:val="00A97591"/>
    <w:rsid w:val="00AA1EDC"/>
    <w:rsid w:val="00AA30E5"/>
    <w:rsid w:val="00AA3356"/>
    <w:rsid w:val="00AA4AE3"/>
    <w:rsid w:val="00AA4F96"/>
    <w:rsid w:val="00AA54A8"/>
    <w:rsid w:val="00AA7563"/>
    <w:rsid w:val="00AB0185"/>
    <w:rsid w:val="00AB051C"/>
    <w:rsid w:val="00AB2038"/>
    <w:rsid w:val="00AB5BFB"/>
    <w:rsid w:val="00AB7533"/>
    <w:rsid w:val="00AB778A"/>
    <w:rsid w:val="00AB78E6"/>
    <w:rsid w:val="00AC0B25"/>
    <w:rsid w:val="00AC3EC0"/>
    <w:rsid w:val="00AC3F0B"/>
    <w:rsid w:val="00AC64DC"/>
    <w:rsid w:val="00AC7089"/>
    <w:rsid w:val="00AC739E"/>
    <w:rsid w:val="00AC73A1"/>
    <w:rsid w:val="00AD0590"/>
    <w:rsid w:val="00AD1575"/>
    <w:rsid w:val="00AD2EFD"/>
    <w:rsid w:val="00AD2F22"/>
    <w:rsid w:val="00AD3896"/>
    <w:rsid w:val="00AD6821"/>
    <w:rsid w:val="00AD7C6D"/>
    <w:rsid w:val="00AE00F1"/>
    <w:rsid w:val="00AE0624"/>
    <w:rsid w:val="00AE1641"/>
    <w:rsid w:val="00AE2288"/>
    <w:rsid w:val="00AE4AC4"/>
    <w:rsid w:val="00AE6F18"/>
    <w:rsid w:val="00AE79AB"/>
    <w:rsid w:val="00AF0073"/>
    <w:rsid w:val="00AF2EF4"/>
    <w:rsid w:val="00AF383E"/>
    <w:rsid w:val="00AF4212"/>
    <w:rsid w:val="00AF4C91"/>
    <w:rsid w:val="00AF622B"/>
    <w:rsid w:val="00AF643D"/>
    <w:rsid w:val="00AF649D"/>
    <w:rsid w:val="00AF6FE4"/>
    <w:rsid w:val="00B008C2"/>
    <w:rsid w:val="00B00A83"/>
    <w:rsid w:val="00B00EA1"/>
    <w:rsid w:val="00B02314"/>
    <w:rsid w:val="00B03A74"/>
    <w:rsid w:val="00B03C18"/>
    <w:rsid w:val="00B1289E"/>
    <w:rsid w:val="00B13155"/>
    <w:rsid w:val="00B15A28"/>
    <w:rsid w:val="00B15F1F"/>
    <w:rsid w:val="00B17C0E"/>
    <w:rsid w:val="00B21541"/>
    <w:rsid w:val="00B21E34"/>
    <w:rsid w:val="00B229AC"/>
    <w:rsid w:val="00B240DD"/>
    <w:rsid w:val="00B2571F"/>
    <w:rsid w:val="00B2638E"/>
    <w:rsid w:val="00B26AE9"/>
    <w:rsid w:val="00B309D1"/>
    <w:rsid w:val="00B31AE5"/>
    <w:rsid w:val="00B32291"/>
    <w:rsid w:val="00B34409"/>
    <w:rsid w:val="00B35F1E"/>
    <w:rsid w:val="00B37210"/>
    <w:rsid w:val="00B37C98"/>
    <w:rsid w:val="00B41B58"/>
    <w:rsid w:val="00B42CC3"/>
    <w:rsid w:val="00B43574"/>
    <w:rsid w:val="00B43E18"/>
    <w:rsid w:val="00B44977"/>
    <w:rsid w:val="00B459AC"/>
    <w:rsid w:val="00B45AA5"/>
    <w:rsid w:val="00B46F87"/>
    <w:rsid w:val="00B51045"/>
    <w:rsid w:val="00B51BA4"/>
    <w:rsid w:val="00B52D04"/>
    <w:rsid w:val="00B5403E"/>
    <w:rsid w:val="00B5530F"/>
    <w:rsid w:val="00B558B9"/>
    <w:rsid w:val="00B563CF"/>
    <w:rsid w:val="00B574BA"/>
    <w:rsid w:val="00B5780F"/>
    <w:rsid w:val="00B57B24"/>
    <w:rsid w:val="00B57B95"/>
    <w:rsid w:val="00B60018"/>
    <w:rsid w:val="00B63A36"/>
    <w:rsid w:val="00B64D68"/>
    <w:rsid w:val="00B66857"/>
    <w:rsid w:val="00B677C1"/>
    <w:rsid w:val="00B67904"/>
    <w:rsid w:val="00B67B0F"/>
    <w:rsid w:val="00B72545"/>
    <w:rsid w:val="00B750A5"/>
    <w:rsid w:val="00B7657A"/>
    <w:rsid w:val="00B767C5"/>
    <w:rsid w:val="00B769F3"/>
    <w:rsid w:val="00B77FFB"/>
    <w:rsid w:val="00B82997"/>
    <w:rsid w:val="00B83AD5"/>
    <w:rsid w:val="00B83FF5"/>
    <w:rsid w:val="00B851CC"/>
    <w:rsid w:val="00B87451"/>
    <w:rsid w:val="00B91B35"/>
    <w:rsid w:val="00B92C05"/>
    <w:rsid w:val="00B92CD1"/>
    <w:rsid w:val="00B92F5E"/>
    <w:rsid w:val="00B930C7"/>
    <w:rsid w:val="00B942A6"/>
    <w:rsid w:val="00B94A03"/>
    <w:rsid w:val="00B953B1"/>
    <w:rsid w:val="00B97908"/>
    <w:rsid w:val="00B97F24"/>
    <w:rsid w:val="00BA05DC"/>
    <w:rsid w:val="00BA0852"/>
    <w:rsid w:val="00BA0CB4"/>
    <w:rsid w:val="00BA103D"/>
    <w:rsid w:val="00BA2BC9"/>
    <w:rsid w:val="00BA2D26"/>
    <w:rsid w:val="00BA6CD5"/>
    <w:rsid w:val="00BB07D9"/>
    <w:rsid w:val="00BB0A69"/>
    <w:rsid w:val="00BB1CD9"/>
    <w:rsid w:val="00BB250A"/>
    <w:rsid w:val="00BB2724"/>
    <w:rsid w:val="00BB2D7F"/>
    <w:rsid w:val="00BB444E"/>
    <w:rsid w:val="00BB6EEC"/>
    <w:rsid w:val="00BC0E01"/>
    <w:rsid w:val="00BC258C"/>
    <w:rsid w:val="00BC2F94"/>
    <w:rsid w:val="00BC3701"/>
    <w:rsid w:val="00BC3F77"/>
    <w:rsid w:val="00BC5178"/>
    <w:rsid w:val="00BC651F"/>
    <w:rsid w:val="00BC7403"/>
    <w:rsid w:val="00BC7CBC"/>
    <w:rsid w:val="00BD17E4"/>
    <w:rsid w:val="00BD1F7A"/>
    <w:rsid w:val="00BD2664"/>
    <w:rsid w:val="00BD5A44"/>
    <w:rsid w:val="00BD747E"/>
    <w:rsid w:val="00BD7B35"/>
    <w:rsid w:val="00BE06C4"/>
    <w:rsid w:val="00BE10FA"/>
    <w:rsid w:val="00BE20FA"/>
    <w:rsid w:val="00BE2A37"/>
    <w:rsid w:val="00BE3DCD"/>
    <w:rsid w:val="00BE42F8"/>
    <w:rsid w:val="00BE4E26"/>
    <w:rsid w:val="00BF2462"/>
    <w:rsid w:val="00BF3355"/>
    <w:rsid w:val="00BF3FE8"/>
    <w:rsid w:val="00C0027B"/>
    <w:rsid w:val="00C04A94"/>
    <w:rsid w:val="00C04E6E"/>
    <w:rsid w:val="00C05B01"/>
    <w:rsid w:val="00C120CB"/>
    <w:rsid w:val="00C12BD6"/>
    <w:rsid w:val="00C1374F"/>
    <w:rsid w:val="00C13E2D"/>
    <w:rsid w:val="00C13E93"/>
    <w:rsid w:val="00C14800"/>
    <w:rsid w:val="00C14C1D"/>
    <w:rsid w:val="00C15A9C"/>
    <w:rsid w:val="00C160EA"/>
    <w:rsid w:val="00C16625"/>
    <w:rsid w:val="00C16B90"/>
    <w:rsid w:val="00C219A0"/>
    <w:rsid w:val="00C23D60"/>
    <w:rsid w:val="00C2499D"/>
    <w:rsid w:val="00C306D6"/>
    <w:rsid w:val="00C3248F"/>
    <w:rsid w:val="00C40B48"/>
    <w:rsid w:val="00C443CD"/>
    <w:rsid w:val="00C46728"/>
    <w:rsid w:val="00C4723D"/>
    <w:rsid w:val="00C5078A"/>
    <w:rsid w:val="00C5113B"/>
    <w:rsid w:val="00C51201"/>
    <w:rsid w:val="00C531BD"/>
    <w:rsid w:val="00C53D14"/>
    <w:rsid w:val="00C56A88"/>
    <w:rsid w:val="00C61D2B"/>
    <w:rsid w:val="00C63526"/>
    <w:rsid w:val="00C6488F"/>
    <w:rsid w:val="00C65732"/>
    <w:rsid w:val="00C66940"/>
    <w:rsid w:val="00C66D13"/>
    <w:rsid w:val="00C704C9"/>
    <w:rsid w:val="00C720AF"/>
    <w:rsid w:val="00C72342"/>
    <w:rsid w:val="00C759A1"/>
    <w:rsid w:val="00C81482"/>
    <w:rsid w:val="00C8333D"/>
    <w:rsid w:val="00C83E45"/>
    <w:rsid w:val="00C9018B"/>
    <w:rsid w:val="00C923FD"/>
    <w:rsid w:val="00C93112"/>
    <w:rsid w:val="00C933EC"/>
    <w:rsid w:val="00C94D3F"/>
    <w:rsid w:val="00C977B4"/>
    <w:rsid w:val="00CA1A8B"/>
    <w:rsid w:val="00CA31B2"/>
    <w:rsid w:val="00CA3E6D"/>
    <w:rsid w:val="00CA4E12"/>
    <w:rsid w:val="00CB0A1A"/>
    <w:rsid w:val="00CB127B"/>
    <w:rsid w:val="00CB3F50"/>
    <w:rsid w:val="00CB5525"/>
    <w:rsid w:val="00CB63BB"/>
    <w:rsid w:val="00CB64DE"/>
    <w:rsid w:val="00CB6773"/>
    <w:rsid w:val="00CB6806"/>
    <w:rsid w:val="00CC05E6"/>
    <w:rsid w:val="00CC0E46"/>
    <w:rsid w:val="00CC2416"/>
    <w:rsid w:val="00CC304B"/>
    <w:rsid w:val="00CC5FF7"/>
    <w:rsid w:val="00CD1544"/>
    <w:rsid w:val="00CD21D3"/>
    <w:rsid w:val="00CD3058"/>
    <w:rsid w:val="00CD38E5"/>
    <w:rsid w:val="00CD5D77"/>
    <w:rsid w:val="00CE0C06"/>
    <w:rsid w:val="00CE569F"/>
    <w:rsid w:val="00CE69CD"/>
    <w:rsid w:val="00CE7462"/>
    <w:rsid w:val="00CF040B"/>
    <w:rsid w:val="00CF150F"/>
    <w:rsid w:val="00CF2F08"/>
    <w:rsid w:val="00CF4203"/>
    <w:rsid w:val="00CF5E3F"/>
    <w:rsid w:val="00CF7043"/>
    <w:rsid w:val="00CF7A31"/>
    <w:rsid w:val="00D00A27"/>
    <w:rsid w:val="00D02DC6"/>
    <w:rsid w:val="00D034EB"/>
    <w:rsid w:val="00D05908"/>
    <w:rsid w:val="00D065AF"/>
    <w:rsid w:val="00D10843"/>
    <w:rsid w:val="00D1095C"/>
    <w:rsid w:val="00D10FAD"/>
    <w:rsid w:val="00D122B0"/>
    <w:rsid w:val="00D12872"/>
    <w:rsid w:val="00D13D47"/>
    <w:rsid w:val="00D13F11"/>
    <w:rsid w:val="00D1458D"/>
    <w:rsid w:val="00D146E7"/>
    <w:rsid w:val="00D14A81"/>
    <w:rsid w:val="00D15847"/>
    <w:rsid w:val="00D16B15"/>
    <w:rsid w:val="00D16D72"/>
    <w:rsid w:val="00D17F74"/>
    <w:rsid w:val="00D20CDE"/>
    <w:rsid w:val="00D21FD1"/>
    <w:rsid w:val="00D221F8"/>
    <w:rsid w:val="00D24C99"/>
    <w:rsid w:val="00D250C3"/>
    <w:rsid w:val="00D26560"/>
    <w:rsid w:val="00D363B4"/>
    <w:rsid w:val="00D40511"/>
    <w:rsid w:val="00D42183"/>
    <w:rsid w:val="00D4254F"/>
    <w:rsid w:val="00D44104"/>
    <w:rsid w:val="00D45100"/>
    <w:rsid w:val="00D45A32"/>
    <w:rsid w:val="00D54501"/>
    <w:rsid w:val="00D55BA4"/>
    <w:rsid w:val="00D571ED"/>
    <w:rsid w:val="00D60D97"/>
    <w:rsid w:val="00D62236"/>
    <w:rsid w:val="00D633B2"/>
    <w:rsid w:val="00D64CB7"/>
    <w:rsid w:val="00D70031"/>
    <w:rsid w:val="00D7255F"/>
    <w:rsid w:val="00D73357"/>
    <w:rsid w:val="00D73614"/>
    <w:rsid w:val="00D752AF"/>
    <w:rsid w:val="00D770EB"/>
    <w:rsid w:val="00D808C0"/>
    <w:rsid w:val="00D80D64"/>
    <w:rsid w:val="00D81E07"/>
    <w:rsid w:val="00D83957"/>
    <w:rsid w:val="00D84860"/>
    <w:rsid w:val="00D84D57"/>
    <w:rsid w:val="00D90C3D"/>
    <w:rsid w:val="00D917B5"/>
    <w:rsid w:val="00D932F0"/>
    <w:rsid w:val="00D94ED7"/>
    <w:rsid w:val="00D95673"/>
    <w:rsid w:val="00D9737B"/>
    <w:rsid w:val="00D97EAB"/>
    <w:rsid w:val="00DA0688"/>
    <w:rsid w:val="00DA292A"/>
    <w:rsid w:val="00DA3667"/>
    <w:rsid w:val="00DA36D0"/>
    <w:rsid w:val="00DA4DAD"/>
    <w:rsid w:val="00DA53A1"/>
    <w:rsid w:val="00DA5833"/>
    <w:rsid w:val="00DA61C8"/>
    <w:rsid w:val="00DA70BC"/>
    <w:rsid w:val="00DA7FB9"/>
    <w:rsid w:val="00DB4049"/>
    <w:rsid w:val="00DB5279"/>
    <w:rsid w:val="00DB52DD"/>
    <w:rsid w:val="00DB5836"/>
    <w:rsid w:val="00DB63CF"/>
    <w:rsid w:val="00DC0344"/>
    <w:rsid w:val="00DC088F"/>
    <w:rsid w:val="00DC13DC"/>
    <w:rsid w:val="00DC1711"/>
    <w:rsid w:val="00DC1B09"/>
    <w:rsid w:val="00DC241E"/>
    <w:rsid w:val="00DC2E1D"/>
    <w:rsid w:val="00DC30BD"/>
    <w:rsid w:val="00DC3147"/>
    <w:rsid w:val="00DC3930"/>
    <w:rsid w:val="00DC534F"/>
    <w:rsid w:val="00DC53AD"/>
    <w:rsid w:val="00DC5E64"/>
    <w:rsid w:val="00DC6128"/>
    <w:rsid w:val="00DC6138"/>
    <w:rsid w:val="00DC69A2"/>
    <w:rsid w:val="00DC7241"/>
    <w:rsid w:val="00DC7C5A"/>
    <w:rsid w:val="00DD108A"/>
    <w:rsid w:val="00DD1FD2"/>
    <w:rsid w:val="00DD37FA"/>
    <w:rsid w:val="00DD3BCD"/>
    <w:rsid w:val="00DD4E10"/>
    <w:rsid w:val="00DD66BC"/>
    <w:rsid w:val="00DE015D"/>
    <w:rsid w:val="00DE0B30"/>
    <w:rsid w:val="00DE153F"/>
    <w:rsid w:val="00DE19C3"/>
    <w:rsid w:val="00DE1A07"/>
    <w:rsid w:val="00DE3CDE"/>
    <w:rsid w:val="00DE42A0"/>
    <w:rsid w:val="00DE5E04"/>
    <w:rsid w:val="00DE6D42"/>
    <w:rsid w:val="00DF0073"/>
    <w:rsid w:val="00DF1F94"/>
    <w:rsid w:val="00DF3A7C"/>
    <w:rsid w:val="00DF4013"/>
    <w:rsid w:val="00DF5323"/>
    <w:rsid w:val="00DF7914"/>
    <w:rsid w:val="00E00F84"/>
    <w:rsid w:val="00E02539"/>
    <w:rsid w:val="00E03095"/>
    <w:rsid w:val="00E03B7D"/>
    <w:rsid w:val="00E05615"/>
    <w:rsid w:val="00E05A5E"/>
    <w:rsid w:val="00E10815"/>
    <w:rsid w:val="00E10FB6"/>
    <w:rsid w:val="00E1244A"/>
    <w:rsid w:val="00E12A99"/>
    <w:rsid w:val="00E12B10"/>
    <w:rsid w:val="00E12FB8"/>
    <w:rsid w:val="00E13271"/>
    <w:rsid w:val="00E13CBF"/>
    <w:rsid w:val="00E13D98"/>
    <w:rsid w:val="00E1494F"/>
    <w:rsid w:val="00E15C99"/>
    <w:rsid w:val="00E16D1C"/>
    <w:rsid w:val="00E17550"/>
    <w:rsid w:val="00E178F0"/>
    <w:rsid w:val="00E17EE0"/>
    <w:rsid w:val="00E20390"/>
    <w:rsid w:val="00E213F1"/>
    <w:rsid w:val="00E22203"/>
    <w:rsid w:val="00E224CF"/>
    <w:rsid w:val="00E23951"/>
    <w:rsid w:val="00E23E6D"/>
    <w:rsid w:val="00E2429B"/>
    <w:rsid w:val="00E25AEE"/>
    <w:rsid w:val="00E27F43"/>
    <w:rsid w:val="00E30A89"/>
    <w:rsid w:val="00E325AE"/>
    <w:rsid w:val="00E3277F"/>
    <w:rsid w:val="00E330A7"/>
    <w:rsid w:val="00E338F7"/>
    <w:rsid w:val="00E407FE"/>
    <w:rsid w:val="00E412E9"/>
    <w:rsid w:val="00E4154F"/>
    <w:rsid w:val="00E416C7"/>
    <w:rsid w:val="00E42ABD"/>
    <w:rsid w:val="00E42FA4"/>
    <w:rsid w:val="00E442D5"/>
    <w:rsid w:val="00E46917"/>
    <w:rsid w:val="00E477E5"/>
    <w:rsid w:val="00E47A7A"/>
    <w:rsid w:val="00E51966"/>
    <w:rsid w:val="00E51B47"/>
    <w:rsid w:val="00E52324"/>
    <w:rsid w:val="00E53160"/>
    <w:rsid w:val="00E53230"/>
    <w:rsid w:val="00E5364F"/>
    <w:rsid w:val="00E54D01"/>
    <w:rsid w:val="00E56D4B"/>
    <w:rsid w:val="00E578FA"/>
    <w:rsid w:val="00E57DC8"/>
    <w:rsid w:val="00E60965"/>
    <w:rsid w:val="00E623BD"/>
    <w:rsid w:val="00E64495"/>
    <w:rsid w:val="00E65F28"/>
    <w:rsid w:val="00E65FFD"/>
    <w:rsid w:val="00E67316"/>
    <w:rsid w:val="00E674C0"/>
    <w:rsid w:val="00E7069D"/>
    <w:rsid w:val="00E7131E"/>
    <w:rsid w:val="00E71622"/>
    <w:rsid w:val="00E72456"/>
    <w:rsid w:val="00E73076"/>
    <w:rsid w:val="00E7369F"/>
    <w:rsid w:val="00E73751"/>
    <w:rsid w:val="00E74163"/>
    <w:rsid w:val="00E7480B"/>
    <w:rsid w:val="00E749F0"/>
    <w:rsid w:val="00E77295"/>
    <w:rsid w:val="00E77461"/>
    <w:rsid w:val="00E77E71"/>
    <w:rsid w:val="00E8080B"/>
    <w:rsid w:val="00E8092C"/>
    <w:rsid w:val="00E816F9"/>
    <w:rsid w:val="00E8213C"/>
    <w:rsid w:val="00E82141"/>
    <w:rsid w:val="00E82B31"/>
    <w:rsid w:val="00E84B06"/>
    <w:rsid w:val="00E84B97"/>
    <w:rsid w:val="00E85DEA"/>
    <w:rsid w:val="00E86F8C"/>
    <w:rsid w:val="00E87081"/>
    <w:rsid w:val="00E87DE5"/>
    <w:rsid w:val="00E91036"/>
    <w:rsid w:val="00E914E7"/>
    <w:rsid w:val="00E91AB9"/>
    <w:rsid w:val="00E92770"/>
    <w:rsid w:val="00E93466"/>
    <w:rsid w:val="00E943F7"/>
    <w:rsid w:val="00E959CF"/>
    <w:rsid w:val="00E976EB"/>
    <w:rsid w:val="00E9773F"/>
    <w:rsid w:val="00E97EB9"/>
    <w:rsid w:val="00EA21E6"/>
    <w:rsid w:val="00EA4368"/>
    <w:rsid w:val="00EA5368"/>
    <w:rsid w:val="00EA5987"/>
    <w:rsid w:val="00EA6E3A"/>
    <w:rsid w:val="00EA7F04"/>
    <w:rsid w:val="00EB00F6"/>
    <w:rsid w:val="00EB08A8"/>
    <w:rsid w:val="00EB1A3D"/>
    <w:rsid w:val="00EB2EB5"/>
    <w:rsid w:val="00EB323C"/>
    <w:rsid w:val="00EB382C"/>
    <w:rsid w:val="00EB3D59"/>
    <w:rsid w:val="00EB5E15"/>
    <w:rsid w:val="00EC1B6F"/>
    <w:rsid w:val="00EC2C77"/>
    <w:rsid w:val="00EC4E2B"/>
    <w:rsid w:val="00EC5A3C"/>
    <w:rsid w:val="00ED129C"/>
    <w:rsid w:val="00ED42F7"/>
    <w:rsid w:val="00ED4F4B"/>
    <w:rsid w:val="00ED6124"/>
    <w:rsid w:val="00EE1115"/>
    <w:rsid w:val="00EE17E4"/>
    <w:rsid w:val="00EE3E72"/>
    <w:rsid w:val="00EE4AED"/>
    <w:rsid w:val="00EE5F55"/>
    <w:rsid w:val="00EE6ECA"/>
    <w:rsid w:val="00EE7055"/>
    <w:rsid w:val="00EE78E7"/>
    <w:rsid w:val="00EF1180"/>
    <w:rsid w:val="00EF1542"/>
    <w:rsid w:val="00EF25D6"/>
    <w:rsid w:val="00EF2903"/>
    <w:rsid w:val="00EF3C31"/>
    <w:rsid w:val="00EF5318"/>
    <w:rsid w:val="00F0185A"/>
    <w:rsid w:val="00F0226B"/>
    <w:rsid w:val="00F07321"/>
    <w:rsid w:val="00F10BAD"/>
    <w:rsid w:val="00F11D7B"/>
    <w:rsid w:val="00F11F0D"/>
    <w:rsid w:val="00F12D89"/>
    <w:rsid w:val="00F15194"/>
    <w:rsid w:val="00F17D2E"/>
    <w:rsid w:val="00F20AA0"/>
    <w:rsid w:val="00F2295E"/>
    <w:rsid w:val="00F25235"/>
    <w:rsid w:val="00F319B8"/>
    <w:rsid w:val="00F31B20"/>
    <w:rsid w:val="00F33119"/>
    <w:rsid w:val="00F351E2"/>
    <w:rsid w:val="00F364DF"/>
    <w:rsid w:val="00F40A1B"/>
    <w:rsid w:val="00F4269F"/>
    <w:rsid w:val="00F43241"/>
    <w:rsid w:val="00F4431C"/>
    <w:rsid w:val="00F44AA0"/>
    <w:rsid w:val="00F4525E"/>
    <w:rsid w:val="00F4578F"/>
    <w:rsid w:val="00F47BFC"/>
    <w:rsid w:val="00F47E03"/>
    <w:rsid w:val="00F50989"/>
    <w:rsid w:val="00F526DA"/>
    <w:rsid w:val="00F52707"/>
    <w:rsid w:val="00F52D9E"/>
    <w:rsid w:val="00F5355E"/>
    <w:rsid w:val="00F53857"/>
    <w:rsid w:val="00F541C4"/>
    <w:rsid w:val="00F54529"/>
    <w:rsid w:val="00F556F0"/>
    <w:rsid w:val="00F61C58"/>
    <w:rsid w:val="00F65879"/>
    <w:rsid w:val="00F65979"/>
    <w:rsid w:val="00F66D2E"/>
    <w:rsid w:val="00F67D82"/>
    <w:rsid w:val="00F709C6"/>
    <w:rsid w:val="00F72DC9"/>
    <w:rsid w:val="00F733EC"/>
    <w:rsid w:val="00F743F1"/>
    <w:rsid w:val="00F759D8"/>
    <w:rsid w:val="00F764B3"/>
    <w:rsid w:val="00F800FB"/>
    <w:rsid w:val="00F81FDD"/>
    <w:rsid w:val="00F83D57"/>
    <w:rsid w:val="00F853A1"/>
    <w:rsid w:val="00F86C3F"/>
    <w:rsid w:val="00F87391"/>
    <w:rsid w:val="00F90E7A"/>
    <w:rsid w:val="00F90EB8"/>
    <w:rsid w:val="00F91A39"/>
    <w:rsid w:val="00F95004"/>
    <w:rsid w:val="00F95CD4"/>
    <w:rsid w:val="00FA15EF"/>
    <w:rsid w:val="00FA20CF"/>
    <w:rsid w:val="00FA2294"/>
    <w:rsid w:val="00FA6587"/>
    <w:rsid w:val="00FA66CD"/>
    <w:rsid w:val="00FB1991"/>
    <w:rsid w:val="00FB24D9"/>
    <w:rsid w:val="00FB285D"/>
    <w:rsid w:val="00FB4089"/>
    <w:rsid w:val="00FB48D7"/>
    <w:rsid w:val="00FB4A3F"/>
    <w:rsid w:val="00FB5B96"/>
    <w:rsid w:val="00FB6F38"/>
    <w:rsid w:val="00FC001B"/>
    <w:rsid w:val="00FC00E5"/>
    <w:rsid w:val="00FC1023"/>
    <w:rsid w:val="00FC183B"/>
    <w:rsid w:val="00FC39BC"/>
    <w:rsid w:val="00FC5C7D"/>
    <w:rsid w:val="00FC6074"/>
    <w:rsid w:val="00FC7F88"/>
    <w:rsid w:val="00FD10A3"/>
    <w:rsid w:val="00FD24DC"/>
    <w:rsid w:val="00FD38A4"/>
    <w:rsid w:val="00FD3B37"/>
    <w:rsid w:val="00FD550C"/>
    <w:rsid w:val="00FD6D78"/>
    <w:rsid w:val="00FD7487"/>
    <w:rsid w:val="00FE0FD9"/>
    <w:rsid w:val="00FE13BF"/>
    <w:rsid w:val="00FE1542"/>
    <w:rsid w:val="00FE30AD"/>
    <w:rsid w:val="00FE4DCC"/>
    <w:rsid w:val="00FE61F7"/>
    <w:rsid w:val="00FE62BA"/>
    <w:rsid w:val="00FF2533"/>
    <w:rsid w:val="00FF69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4E5D"/>
    <w:rPr>
      <w:sz w:val="24"/>
      <w:szCs w:val="24"/>
    </w:rPr>
  </w:style>
  <w:style w:type="paragraph" w:styleId="1">
    <w:name w:val="heading 1"/>
    <w:aliases w:val="Заголовок параграфа (1.),Section,Section Heading,level2 hdg,111"/>
    <w:basedOn w:val="a"/>
    <w:next w:val="a"/>
    <w:link w:val="11"/>
    <w:qFormat/>
    <w:rsid w:val="00D24C99"/>
    <w:pPr>
      <w:keepNext/>
      <w:spacing w:before="240" w:after="60"/>
      <w:outlineLvl w:val="0"/>
    </w:pPr>
    <w:rPr>
      <w:rFonts w:ascii="Arial" w:hAnsi="Arial" w:cs="Arial"/>
      <w:b/>
      <w:bCs/>
      <w:kern w:val="32"/>
      <w:sz w:val="32"/>
      <w:szCs w:val="32"/>
    </w:rPr>
  </w:style>
  <w:style w:type="paragraph" w:styleId="2">
    <w:name w:val="heading 2"/>
    <w:basedOn w:val="a"/>
    <w:qFormat/>
    <w:rsid w:val="00E53230"/>
    <w:pPr>
      <w:pBdr>
        <w:bottom w:val="single" w:sz="4" w:space="1" w:color="auto"/>
      </w:pBdr>
      <w:spacing w:before="100" w:beforeAutospacing="1" w:after="100" w:afterAutospacing="1"/>
      <w:jc w:val="right"/>
      <w:outlineLvl w:val="1"/>
    </w:pPr>
    <w:rPr>
      <w:b/>
      <w:bCs/>
      <w:sz w:val="36"/>
      <w:szCs w:val="36"/>
    </w:rPr>
  </w:style>
  <w:style w:type="paragraph" w:styleId="3">
    <w:name w:val="heading 3"/>
    <w:basedOn w:val="a"/>
    <w:qFormat/>
    <w:rsid w:val="00AE1641"/>
    <w:pPr>
      <w:spacing w:before="240" w:after="240"/>
      <w:outlineLvl w:val="2"/>
    </w:pPr>
    <w:rPr>
      <w:b/>
      <w:bCs/>
      <w:sz w:val="32"/>
      <w:szCs w:val="27"/>
    </w:rPr>
  </w:style>
  <w:style w:type="paragraph" w:styleId="4">
    <w:name w:val="heading 4"/>
    <w:basedOn w:val="a"/>
    <w:next w:val="a"/>
    <w:link w:val="40"/>
    <w:semiHidden/>
    <w:unhideWhenUsed/>
    <w:qFormat/>
    <w:rsid w:val="007D4470"/>
    <w:pPr>
      <w:keepNext/>
      <w:spacing w:before="240" w:after="60"/>
      <w:outlineLvl w:val="3"/>
    </w:pPr>
    <w:rPr>
      <w:rFonts w:ascii="Calibri" w:hAnsi="Calibri"/>
      <w:b/>
      <w:bCs/>
      <w:sz w:val="28"/>
      <w:szCs w:val="28"/>
    </w:rPr>
  </w:style>
  <w:style w:type="paragraph" w:styleId="9">
    <w:name w:val="heading 9"/>
    <w:basedOn w:val="a"/>
    <w:qFormat/>
    <w:rsid w:val="0088534D"/>
    <w:pPr>
      <w:spacing w:before="120" w:after="120"/>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654002"/>
    <w:pPr>
      <w:widowControl w:val="0"/>
      <w:autoSpaceDE w:val="0"/>
      <w:autoSpaceDN w:val="0"/>
      <w:adjustRightInd w:val="0"/>
    </w:pPr>
    <w:rPr>
      <w:b/>
      <w:bCs/>
      <w:sz w:val="24"/>
      <w:szCs w:val="24"/>
    </w:rPr>
  </w:style>
  <w:style w:type="paragraph" w:styleId="20">
    <w:name w:val="Body Text 2"/>
    <w:basedOn w:val="a"/>
    <w:rsid w:val="003821C4"/>
    <w:pPr>
      <w:spacing w:before="100" w:beforeAutospacing="1" w:after="100" w:afterAutospacing="1"/>
    </w:pPr>
  </w:style>
  <w:style w:type="paragraph" w:styleId="a3">
    <w:name w:val="Body Text Indent"/>
    <w:basedOn w:val="a"/>
    <w:rsid w:val="003821C4"/>
    <w:pPr>
      <w:spacing w:before="100" w:beforeAutospacing="1" w:after="100" w:afterAutospacing="1"/>
    </w:pPr>
  </w:style>
  <w:style w:type="character" w:customStyle="1" w:styleId="grame">
    <w:name w:val="grame"/>
    <w:basedOn w:val="a0"/>
    <w:rsid w:val="003821C4"/>
  </w:style>
  <w:style w:type="paragraph" w:customStyle="1" w:styleId="200">
    <w:name w:val="20"/>
    <w:basedOn w:val="a"/>
    <w:rsid w:val="003821C4"/>
    <w:pPr>
      <w:spacing w:before="100" w:beforeAutospacing="1" w:after="100" w:afterAutospacing="1"/>
    </w:pPr>
  </w:style>
  <w:style w:type="paragraph" w:customStyle="1" w:styleId="normal">
    <w:name w:val="normal"/>
    <w:basedOn w:val="a"/>
    <w:rsid w:val="003821C4"/>
    <w:pPr>
      <w:spacing w:before="100" w:beforeAutospacing="1" w:after="100" w:afterAutospacing="1"/>
    </w:pPr>
  </w:style>
  <w:style w:type="paragraph" w:styleId="a4">
    <w:name w:val="Normal (Web)"/>
    <w:basedOn w:val="a"/>
    <w:uiPriority w:val="99"/>
    <w:rsid w:val="003821C4"/>
    <w:pPr>
      <w:spacing w:before="100" w:beforeAutospacing="1" w:after="100" w:afterAutospacing="1"/>
    </w:pPr>
  </w:style>
  <w:style w:type="paragraph" w:styleId="21">
    <w:name w:val="Body Text Indent 2"/>
    <w:basedOn w:val="a"/>
    <w:rsid w:val="003821C4"/>
    <w:pPr>
      <w:spacing w:before="100" w:beforeAutospacing="1" w:after="100" w:afterAutospacing="1"/>
    </w:pPr>
  </w:style>
  <w:style w:type="character" w:customStyle="1" w:styleId="spelle">
    <w:name w:val="spelle"/>
    <w:basedOn w:val="a0"/>
    <w:rsid w:val="003821C4"/>
  </w:style>
  <w:style w:type="paragraph" w:customStyle="1" w:styleId="14">
    <w:name w:val="14"/>
    <w:basedOn w:val="a"/>
    <w:rsid w:val="003821C4"/>
    <w:pPr>
      <w:spacing w:before="100" w:beforeAutospacing="1" w:after="100" w:afterAutospacing="1"/>
    </w:pPr>
  </w:style>
  <w:style w:type="character" w:styleId="a5">
    <w:name w:val="Emphasis"/>
    <w:basedOn w:val="a0"/>
    <w:qFormat/>
    <w:rsid w:val="00400892"/>
    <w:rPr>
      <w:rFonts w:ascii="Times New Roman" w:hAnsi="Times New Roman"/>
      <w:iCs/>
    </w:rPr>
  </w:style>
  <w:style w:type="paragraph" w:styleId="a6">
    <w:name w:val="Body Text"/>
    <w:basedOn w:val="a"/>
    <w:rsid w:val="003821C4"/>
    <w:pPr>
      <w:spacing w:before="100" w:beforeAutospacing="1" w:after="100" w:afterAutospacing="1"/>
    </w:pPr>
  </w:style>
  <w:style w:type="character" w:customStyle="1" w:styleId="30">
    <w:name w:val="3"/>
    <w:basedOn w:val="a0"/>
    <w:rsid w:val="003821C4"/>
  </w:style>
  <w:style w:type="paragraph" w:styleId="31">
    <w:name w:val="Body Text Indent 3"/>
    <w:basedOn w:val="a"/>
    <w:rsid w:val="003821C4"/>
    <w:pPr>
      <w:spacing w:before="100" w:beforeAutospacing="1" w:after="100" w:afterAutospacing="1"/>
    </w:pPr>
  </w:style>
  <w:style w:type="paragraph" w:styleId="a7">
    <w:name w:val="Title"/>
    <w:basedOn w:val="a"/>
    <w:qFormat/>
    <w:rsid w:val="00127CF8"/>
    <w:pPr>
      <w:spacing w:before="100" w:beforeAutospacing="1" w:after="100" w:afterAutospacing="1"/>
    </w:pPr>
    <w:rPr>
      <w:b/>
      <w:sz w:val="22"/>
    </w:rPr>
  </w:style>
  <w:style w:type="paragraph" w:customStyle="1" w:styleId="bodytext2">
    <w:name w:val="bodytext2"/>
    <w:basedOn w:val="a"/>
    <w:rsid w:val="003821C4"/>
    <w:pPr>
      <w:spacing w:before="100" w:beforeAutospacing="1" w:after="100" w:afterAutospacing="1"/>
    </w:pPr>
  </w:style>
  <w:style w:type="paragraph" w:customStyle="1" w:styleId="10">
    <w:name w:val="1"/>
    <w:basedOn w:val="a"/>
    <w:rsid w:val="003821C4"/>
    <w:pPr>
      <w:spacing w:before="100" w:beforeAutospacing="1" w:after="100" w:afterAutospacing="1"/>
    </w:pPr>
  </w:style>
  <w:style w:type="paragraph" w:styleId="a8">
    <w:name w:val="Block Text"/>
    <w:basedOn w:val="a"/>
    <w:rsid w:val="003821C4"/>
    <w:pPr>
      <w:spacing w:before="100" w:beforeAutospacing="1" w:after="100" w:afterAutospacing="1"/>
    </w:pPr>
  </w:style>
  <w:style w:type="paragraph" w:styleId="a9">
    <w:name w:val="header"/>
    <w:basedOn w:val="a"/>
    <w:rsid w:val="003821C4"/>
    <w:pPr>
      <w:spacing w:before="100" w:beforeAutospacing="1" w:after="100" w:afterAutospacing="1"/>
    </w:pPr>
  </w:style>
  <w:style w:type="paragraph" w:customStyle="1" w:styleId="ninept">
    <w:name w:val="ninept"/>
    <w:basedOn w:val="a"/>
    <w:rsid w:val="003821C4"/>
    <w:pPr>
      <w:spacing w:before="100" w:beforeAutospacing="1" w:after="100" w:afterAutospacing="1"/>
    </w:pPr>
  </w:style>
  <w:style w:type="paragraph" w:customStyle="1" w:styleId="a20">
    <w:name w:val="a2"/>
    <w:basedOn w:val="a"/>
    <w:rsid w:val="003821C4"/>
    <w:pPr>
      <w:spacing w:before="100" w:beforeAutospacing="1" w:after="100" w:afterAutospacing="1"/>
    </w:pPr>
  </w:style>
  <w:style w:type="paragraph" w:styleId="32">
    <w:name w:val="Body Text 3"/>
    <w:basedOn w:val="a"/>
    <w:rsid w:val="003821C4"/>
    <w:pPr>
      <w:spacing w:before="100" w:beforeAutospacing="1" w:after="100" w:afterAutospacing="1"/>
    </w:pPr>
  </w:style>
  <w:style w:type="paragraph" w:customStyle="1" w:styleId="12331">
    <w:name w:val="12331"/>
    <w:basedOn w:val="a"/>
    <w:rsid w:val="003821C4"/>
    <w:pPr>
      <w:spacing w:before="100" w:beforeAutospacing="1" w:after="100" w:afterAutospacing="1"/>
    </w:pPr>
  </w:style>
  <w:style w:type="paragraph" w:customStyle="1" w:styleId="063757">
    <w:name w:val="063757"/>
    <w:basedOn w:val="a"/>
    <w:rsid w:val="003821C4"/>
    <w:pPr>
      <w:spacing w:before="100" w:beforeAutospacing="1" w:after="100" w:afterAutospacing="1"/>
    </w:pPr>
  </w:style>
  <w:style w:type="paragraph" w:customStyle="1" w:styleId="fr1">
    <w:name w:val="fr1"/>
    <w:basedOn w:val="a"/>
    <w:rsid w:val="003821C4"/>
    <w:pPr>
      <w:spacing w:before="100" w:beforeAutospacing="1" w:after="100" w:afterAutospacing="1"/>
    </w:pPr>
  </w:style>
  <w:style w:type="paragraph" w:styleId="aa">
    <w:name w:val="Plain Text"/>
    <w:basedOn w:val="a"/>
    <w:rsid w:val="003821C4"/>
    <w:pPr>
      <w:spacing w:before="100" w:beforeAutospacing="1" w:after="100" w:afterAutospacing="1"/>
    </w:pPr>
  </w:style>
  <w:style w:type="paragraph" w:customStyle="1" w:styleId="bodytextindent2">
    <w:name w:val="bodytextindent2"/>
    <w:basedOn w:val="a"/>
    <w:rsid w:val="003821C4"/>
    <w:pPr>
      <w:spacing w:before="100" w:beforeAutospacing="1" w:after="100" w:afterAutospacing="1"/>
    </w:pPr>
  </w:style>
  <w:style w:type="paragraph" w:customStyle="1" w:styleId="ab">
    <w:name w:val="a"/>
    <w:basedOn w:val="a"/>
    <w:rsid w:val="003821C4"/>
    <w:pPr>
      <w:spacing w:before="100" w:beforeAutospacing="1" w:after="100" w:afterAutospacing="1"/>
    </w:pPr>
  </w:style>
  <w:style w:type="paragraph" w:customStyle="1" w:styleId="a80">
    <w:name w:val="a8"/>
    <w:basedOn w:val="a"/>
    <w:rsid w:val="003821C4"/>
    <w:pPr>
      <w:spacing w:before="100" w:beforeAutospacing="1" w:after="100" w:afterAutospacing="1"/>
    </w:pPr>
  </w:style>
  <w:style w:type="paragraph" w:customStyle="1" w:styleId="a70">
    <w:name w:val="a7"/>
    <w:basedOn w:val="a"/>
    <w:rsid w:val="003821C4"/>
    <w:pPr>
      <w:spacing w:before="100" w:beforeAutospacing="1" w:after="100" w:afterAutospacing="1"/>
    </w:pPr>
  </w:style>
  <w:style w:type="paragraph" w:customStyle="1" w:styleId="ConsPlusNormal">
    <w:name w:val="ConsPlusNormal"/>
    <w:rsid w:val="00A75EF9"/>
    <w:pPr>
      <w:widowControl w:val="0"/>
      <w:autoSpaceDE w:val="0"/>
      <w:autoSpaceDN w:val="0"/>
      <w:adjustRightInd w:val="0"/>
      <w:ind w:firstLine="720"/>
    </w:pPr>
    <w:rPr>
      <w:rFonts w:ascii="Arial" w:hAnsi="Arial" w:cs="Arial"/>
    </w:rPr>
  </w:style>
  <w:style w:type="paragraph" w:customStyle="1" w:styleId="55">
    <w:name w:val="Стиль По ширине Перед:  5 пт После:  5 пт"/>
    <w:basedOn w:val="a"/>
    <w:rsid w:val="00D80D64"/>
    <w:pPr>
      <w:spacing w:before="100" w:after="100"/>
      <w:ind w:firstLine="709"/>
      <w:jc w:val="both"/>
    </w:pPr>
    <w:rPr>
      <w:sz w:val="28"/>
      <w:szCs w:val="20"/>
    </w:rPr>
  </w:style>
  <w:style w:type="paragraph" w:styleId="22">
    <w:name w:val="toc 2"/>
    <w:basedOn w:val="a"/>
    <w:next w:val="a"/>
    <w:autoRedefine/>
    <w:uiPriority w:val="39"/>
    <w:rsid w:val="00821E87"/>
    <w:pPr>
      <w:tabs>
        <w:tab w:val="right" w:leader="dot" w:pos="9912"/>
      </w:tabs>
      <w:ind w:left="280"/>
    </w:pPr>
    <w:rPr>
      <w:szCs w:val="28"/>
    </w:rPr>
  </w:style>
  <w:style w:type="paragraph" w:styleId="12">
    <w:name w:val="toc 1"/>
    <w:basedOn w:val="a"/>
    <w:next w:val="a"/>
    <w:autoRedefine/>
    <w:uiPriority w:val="39"/>
    <w:rsid w:val="00821E87"/>
    <w:pPr>
      <w:tabs>
        <w:tab w:val="right" w:leader="dot" w:pos="9912"/>
      </w:tabs>
    </w:pPr>
    <w:rPr>
      <w:sz w:val="28"/>
      <w:szCs w:val="28"/>
    </w:rPr>
  </w:style>
  <w:style w:type="paragraph" w:styleId="33">
    <w:name w:val="toc 3"/>
    <w:basedOn w:val="a"/>
    <w:next w:val="a"/>
    <w:autoRedefine/>
    <w:uiPriority w:val="39"/>
    <w:rsid w:val="00D80D64"/>
    <w:pPr>
      <w:ind w:left="560"/>
    </w:pPr>
    <w:rPr>
      <w:sz w:val="28"/>
      <w:szCs w:val="28"/>
    </w:rPr>
  </w:style>
  <w:style w:type="character" w:styleId="ac">
    <w:name w:val="Hyperlink"/>
    <w:basedOn w:val="a0"/>
    <w:uiPriority w:val="99"/>
    <w:rsid w:val="00D80D64"/>
    <w:rPr>
      <w:color w:val="0000FF"/>
      <w:u w:val="single"/>
    </w:rPr>
  </w:style>
  <w:style w:type="character" w:customStyle="1" w:styleId="ad">
    <w:name w:val="Стиль Черный"/>
    <w:basedOn w:val="a0"/>
    <w:rsid w:val="00612651"/>
    <w:rPr>
      <w:color w:val="00FF00"/>
    </w:rPr>
  </w:style>
  <w:style w:type="paragraph" w:customStyle="1" w:styleId="ConsPlusNonformat">
    <w:name w:val="ConsPlusNonformat"/>
    <w:rsid w:val="002D4A10"/>
    <w:pPr>
      <w:widowControl w:val="0"/>
      <w:autoSpaceDE w:val="0"/>
      <w:autoSpaceDN w:val="0"/>
      <w:adjustRightInd w:val="0"/>
    </w:pPr>
    <w:rPr>
      <w:rFonts w:ascii="Courier New" w:hAnsi="Courier New" w:cs="Courier New"/>
    </w:rPr>
  </w:style>
  <w:style w:type="paragraph" w:styleId="ae">
    <w:name w:val="footer"/>
    <w:basedOn w:val="a"/>
    <w:link w:val="af"/>
    <w:uiPriority w:val="99"/>
    <w:rsid w:val="006E3FF8"/>
    <w:pPr>
      <w:tabs>
        <w:tab w:val="center" w:pos="4677"/>
        <w:tab w:val="right" w:pos="9355"/>
      </w:tabs>
    </w:pPr>
  </w:style>
  <w:style w:type="character" w:customStyle="1" w:styleId="af">
    <w:name w:val="Нижний колонтитул Знак"/>
    <w:basedOn w:val="a0"/>
    <w:link w:val="ae"/>
    <w:uiPriority w:val="99"/>
    <w:rsid w:val="006E3FF8"/>
    <w:rPr>
      <w:sz w:val="24"/>
      <w:szCs w:val="24"/>
    </w:rPr>
  </w:style>
  <w:style w:type="table" w:styleId="af0">
    <w:name w:val="Table Grid"/>
    <w:basedOn w:val="a1"/>
    <w:rsid w:val="00AD6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7211"/>
    <w:pPr>
      <w:autoSpaceDE w:val="0"/>
      <w:autoSpaceDN w:val="0"/>
      <w:adjustRightInd w:val="0"/>
    </w:pPr>
    <w:rPr>
      <w:rFonts w:ascii="Arial" w:hAnsi="Arial" w:cs="Arial"/>
      <w:color w:val="000000"/>
      <w:sz w:val="24"/>
      <w:szCs w:val="24"/>
    </w:rPr>
  </w:style>
  <w:style w:type="character" w:customStyle="1" w:styleId="13">
    <w:name w:val="Заголовок 1 Знак"/>
    <w:basedOn w:val="a0"/>
    <w:link w:val="1"/>
    <w:rsid w:val="00D24C99"/>
    <w:rPr>
      <w:rFonts w:ascii="Cambria" w:eastAsia="Times New Roman" w:hAnsi="Cambria" w:cs="Times New Roman"/>
      <w:b/>
      <w:bCs/>
      <w:kern w:val="32"/>
      <w:sz w:val="32"/>
      <w:szCs w:val="32"/>
    </w:rPr>
  </w:style>
  <w:style w:type="character" w:customStyle="1" w:styleId="11">
    <w:name w:val="Заголовок 1 Знак1"/>
    <w:aliases w:val="Заголовок параграфа (1.) Знак,Section Знак,Section Heading Знак,level2 hdg Знак,111 Знак"/>
    <w:basedOn w:val="a0"/>
    <w:link w:val="1"/>
    <w:rsid w:val="00D24C99"/>
    <w:rPr>
      <w:rFonts w:ascii="Arial" w:hAnsi="Arial" w:cs="Arial"/>
      <w:b/>
      <w:bCs/>
      <w:kern w:val="32"/>
      <w:sz w:val="32"/>
      <w:szCs w:val="32"/>
    </w:rPr>
  </w:style>
  <w:style w:type="character" w:customStyle="1" w:styleId="211">
    <w:name w:val="стиль211"/>
    <w:basedOn w:val="a0"/>
    <w:rsid w:val="0098411A"/>
  </w:style>
  <w:style w:type="character" w:styleId="af1">
    <w:name w:val="Strong"/>
    <w:basedOn w:val="a0"/>
    <w:uiPriority w:val="22"/>
    <w:qFormat/>
    <w:rsid w:val="00A154CC"/>
    <w:rPr>
      <w:b/>
      <w:bCs/>
    </w:rPr>
  </w:style>
  <w:style w:type="paragraph" w:customStyle="1" w:styleId="Style20">
    <w:name w:val="Style20"/>
    <w:basedOn w:val="a"/>
    <w:rsid w:val="00F47E03"/>
    <w:pPr>
      <w:widowControl w:val="0"/>
      <w:autoSpaceDE w:val="0"/>
      <w:autoSpaceDN w:val="0"/>
      <w:adjustRightInd w:val="0"/>
      <w:spacing w:line="216" w:lineRule="exact"/>
      <w:jc w:val="both"/>
    </w:pPr>
    <w:rPr>
      <w:rFonts w:ascii="Arial" w:hAnsi="Arial" w:cs="Arial"/>
    </w:rPr>
  </w:style>
  <w:style w:type="paragraph" w:customStyle="1" w:styleId="FORMATTEXT">
    <w:name w:val=".FORMATTEXT"/>
    <w:uiPriority w:val="99"/>
    <w:rsid w:val="00F47E03"/>
    <w:pPr>
      <w:widowControl w:val="0"/>
      <w:autoSpaceDE w:val="0"/>
      <w:autoSpaceDN w:val="0"/>
      <w:adjustRightInd w:val="0"/>
    </w:pPr>
    <w:rPr>
      <w:sz w:val="24"/>
      <w:szCs w:val="24"/>
    </w:rPr>
  </w:style>
  <w:style w:type="paragraph" w:styleId="af2">
    <w:name w:val="List Paragraph"/>
    <w:basedOn w:val="a"/>
    <w:uiPriority w:val="34"/>
    <w:qFormat/>
    <w:rsid w:val="00F47E03"/>
    <w:pPr>
      <w:spacing w:after="200" w:line="276" w:lineRule="auto"/>
      <w:ind w:left="720"/>
      <w:contextualSpacing/>
    </w:pPr>
    <w:rPr>
      <w:rFonts w:ascii="Calibri" w:eastAsia="Calibri" w:hAnsi="Calibri"/>
      <w:sz w:val="22"/>
      <w:szCs w:val="22"/>
      <w:lang w:eastAsia="en-US"/>
    </w:rPr>
  </w:style>
  <w:style w:type="paragraph" w:customStyle="1" w:styleId="Style6">
    <w:name w:val="Style6"/>
    <w:basedOn w:val="a"/>
    <w:uiPriority w:val="99"/>
    <w:rsid w:val="00F47E03"/>
    <w:pPr>
      <w:widowControl w:val="0"/>
      <w:autoSpaceDE w:val="0"/>
      <w:autoSpaceDN w:val="0"/>
      <w:adjustRightInd w:val="0"/>
      <w:spacing w:line="271" w:lineRule="exact"/>
      <w:ind w:firstLine="706"/>
      <w:jc w:val="both"/>
    </w:pPr>
  </w:style>
  <w:style w:type="character" w:customStyle="1" w:styleId="FontStyle57">
    <w:name w:val="Font Style57"/>
    <w:basedOn w:val="a0"/>
    <w:uiPriority w:val="99"/>
    <w:rsid w:val="00F47E03"/>
    <w:rPr>
      <w:rFonts w:ascii="Times New Roman" w:hAnsi="Times New Roman" w:cs="Times New Roman"/>
      <w:sz w:val="22"/>
      <w:szCs w:val="22"/>
    </w:rPr>
  </w:style>
  <w:style w:type="character" w:styleId="af3">
    <w:name w:val="annotation reference"/>
    <w:basedOn w:val="a0"/>
    <w:rsid w:val="003A4C4D"/>
    <w:rPr>
      <w:sz w:val="16"/>
      <w:szCs w:val="16"/>
    </w:rPr>
  </w:style>
  <w:style w:type="paragraph" w:styleId="af4">
    <w:name w:val="annotation text"/>
    <w:basedOn w:val="a"/>
    <w:link w:val="af5"/>
    <w:rsid w:val="003A4C4D"/>
    <w:rPr>
      <w:sz w:val="20"/>
      <w:szCs w:val="20"/>
    </w:rPr>
  </w:style>
  <w:style w:type="character" w:customStyle="1" w:styleId="af5">
    <w:name w:val="Текст примечания Знак"/>
    <w:basedOn w:val="a0"/>
    <w:link w:val="af4"/>
    <w:rsid w:val="003A4C4D"/>
  </w:style>
  <w:style w:type="character" w:styleId="af6">
    <w:name w:val="FollowedHyperlink"/>
    <w:basedOn w:val="a0"/>
    <w:uiPriority w:val="99"/>
    <w:rsid w:val="00512095"/>
    <w:rPr>
      <w:color w:val="800080"/>
      <w:u w:val="single"/>
    </w:rPr>
  </w:style>
  <w:style w:type="paragraph" w:styleId="af7">
    <w:name w:val="TOC Heading"/>
    <w:basedOn w:val="1"/>
    <w:next w:val="a"/>
    <w:uiPriority w:val="39"/>
    <w:semiHidden/>
    <w:unhideWhenUsed/>
    <w:qFormat/>
    <w:rsid w:val="00512095"/>
    <w:pPr>
      <w:keepLines/>
      <w:spacing w:before="480" w:after="0" w:line="276" w:lineRule="auto"/>
      <w:outlineLvl w:val="9"/>
    </w:pPr>
    <w:rPr>
      <w:rFonts w:ascii="Cambria" w:hAnsi="Cambria" w:cs="Times New Roman"/>
      <w:color w:val="365F91"/>
      <w:kern w:val="0"/>
      <w:sz w:val="28"/>
      <w:szCs w:val="28"/>
      <w:lang w:eastAsia="en-US"/>
    </w:rPr>
  </w:style>
  <w:style w:type="paragraph" w:styleId="af8">
    <w:name w:val="caption"/>
    <w:basedOn w:val="a"/>
    <w:next w:val="a"/>
    <w:unhideWhenUsed/>
    <w:qFormat/>
    <w:rsid w:val="00205EF1"/>
    <w:pPr>
      <w:jc w:val="right"/>
    </w:pPr>
    <w:rPr>
      <w:b/>
      <w:bCs/>
      <w:szCs w:val="20"/>
    </w:rPr>
  </w:style>
  <w:style w:type="paragraph" w:customStyle="1" w:styleId="text">
    <w:name w:val="text"/>
    <w:basedOn w:val="a"/>
    <w:rsid w:val="0066629C"/>
    <w:pPr>
      <w:spacing w:before="100" w:beforeAutospacing="1" w:after="100" w:afterAutospacing="1"/>
    </w:pPr>
  </w:style>
  <w:style w:type="paragraph" w:styleId="af9">
    <w:name w:val="Document Map"/>
    <w:basedOn w:val="a"/>
    <w:link w:val="afa"/>
    <w:rsid w:val="005E5DD1"/>
    <w:rPr>
      <w:rFonts w:ascii="Tahoma" w:hAnsi="Tahoma" w:cs="Tahoma"/>
      <w:sz w:val="16"/>
      <w:szCs w:val="16"/>
    </w:rPr>
  </w:style>
  <w:style w:type="character" w:customStyle="1" w:styleId="afa">
    <w:name w:val="Схема документа Знак"/>
    <w:basedOn w:val="a0"/>
    <w:link w:val="af9"/>
    <w:rsid w:val="005E5DD1"/>
    <w:rPr>
      <w:rFonts w:ascii="Tahoma" w:hAnsi="Tahoma" w:cs="Tahoma"/>
      <w:sz w:val="16"/>
      <w:szCs w:val="16"/>
    </w:rPr>
  </w:style>
  <w:style w:type="paragraph" w:customStyle="1" w:styleId="15">
    <w:name w:val="Обычный1"/>
    <w:rsid w:val="009659F1"/>
    <w:pPr>
      <w:widowControl w:val="0"/>
    </w:pPr>
  </w:style>
  <w:style w:type="character" w:customStyle="1" w:styleId="40">
    <w:name w:val="Заголовок 4 Знак"/>
    <w:basedOn w:val="a0"/>
    <w:link w:val="4"/>
    <w:semiHidden/>
    <w:rsid w:val="007D4470"/>
    <w:rPr>
      <w:rFonts w:ascii="Calibri" w:eastAsia="Times New Roman" w:hAnsi="Calibri" w:cs="Times New Roman"/>
      <w:b/>
      <w:bCs/>
      <w:sz w:val="28"/>
      <w:szCs w:val="28"/>
    </w:rPr>
  </w:style>
  <w:style w:type="paragraph" w:styleId="afb">
    <w:name w:val="annotation subject"/>
    <w:basedOn w:val="af4"/>
    <w:next w:val="af4"/>
    <w:link w:val="afc"/>
    <w:rsid w:val="00A446A4"/>
    <w:rPr>
      <w:b/>
      <w:bCs/>
    </w:rPr>
  </w:style>
  <w:style w:type="character" w:customStyle="1" w:styleId="afc">
    <w:name w:val="Тема примечания Знак"/>
    <w:basedOn w:val="af5"/>
    <w:link w:val="afb"/>
    <w:rsid w:val="00A446A4"/>
    <w:rPr>
      <w:b/>
      <w:bCs/>
    </w:rPr>
  </w:style>
  <w:style w:type="paragraph" w:styleId="afd">
    <w:name w:val="Revision"/>
    <w:hidden/>
    <w:uiPriority w:val="99"/>
    <w:semiHidden/>
    <w:rsid w:val="00A446A4"/>
    <w:rPr>
      <w:sz w:val="24"/>
      <w:szCs w:val="24"/>
    </w:rPr>
  </w:style>
  <w:style w:type="paragraph" w:styleId="afe">
    <w:name w:val="Balloon Text"/>
    <w:basedOn w:val="a"/>
    <w:link w:val="aff"/>
    <w:rsid w:val="00A446A4"/>
    <w:rPr>
      <w:rFonts w:ascii="Tahoma" w:hAnsi="Tahoma" w:cs="Tahoma"/>
      <w:sz w:val="16"/>
      <w:szCs w:val="16"/>
    </w:rPr>
  </w:style>
  <w:style w:type="character" w:customStyle="1" w:styleId="aff">
    <w:name w:val="Текст выноски Знак"/>
    <w:basedOn w:val="a0"/>
    <w:link w:val="afe"/>
    <w:rsid w:val="00A446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669551">
      <w:bodyDiv w:val="1"/>
      <w:marLeft w:val="0"/>
      <w:marRight w:val="0"/>
      <w:marTop w:val="0"/>
      <w:marBottom w:val="0"/>
      <w:divBdr>
        <w:top w:val="none" w:sz="0" w:space="0" w:color="auto"/>
        <w:left w:val="none" w:sz="0" w:space="0" w:color="auto"/>
        <w:bottom w:val="none" w:sz="0" w:space="0" w:color="auto"/>
        <w:right w:val="none" w:sz="0" w:space="0" w:color="auto"/>
      </w:divBdr>
    </w:div>
    <w:div w:id="46223286">
      <w:bodyDiv w:val="1"/>
      <w:marLeft w:val="0"/>
      <w:marRight w:val="0"/>
      <w:marTop w:val="0"/>
      <w:marBottom w:val="0"/>
      <w:divBdr>
        <w:top w:val="none" w:sz="0" w:space="0" w:color="auto"/>
        <w:left w:val="none" w:sz="0" w:space="0" w:color="auto"/>
        <w:bottom w:val="none" w:sz="0" w:space="0" w:color="auto"/>
        <w:right w:val="none" w:sz="0" w:space="0" w:color="auto"/>
      </w:divBdr>
    </w:div>
    <w:div w:id="153300191">
      <w:bodyDiv w:val="1"/>
      <w:marLeft w:val="0"/>
      <w:marRight w:val="0"/>
      <w:marTop w:val="0"/>
      <w:marBottom w:val="0"/>
      <w:divBdr>
        <w:top w:val="none" w:sz="0" w:space="0" w:color="auto"/>
        <w:left w:val="none" w:sz="0" w:space="0" w:color="auto"/>
        <w:bottom w:val="none" w:sz="0" w:space="0" w:color="auto"/>
        <w:right w:val="none" w:sz="0" w:space="0" w:color="auto"/>
      </w:divBdr>
    </w:div>
    <w:div w:id="154876730">
      <w:bodyDiv w:val="1"/>
      <w:marLeft w:val="0"/>
      <w:marRight w:val="0"/>
      <w:marTop w:val="0"/>
      <w:marBottom w:val="0"/>
      <w:divBdr>
        <w:top w:val="none" w:sz="0" w:space="0" w:color="auto"/>
        <w:left w:val="none" w:sz="0" w:space="0" w:color="auto"/>
        <w:bottom w:val="none" w:sz="0" w:space="0" w:color="auto"/>
        <w:right w:val="none" w:sz="0" w:space="0" w:color="auto"/>
      </w:divBdr>
    </w:div>
    <w:div w:id="166215973">
      <w:bodyDiv w:val="1"/>
      <w:marLeft w:val="0"/>
      <w:marRight w:val="0"/>
      <w:marTop w:val="0"/>
      <w:marBottom w:val="0"/>
      <w:divBdr>
        <w:top w:val="none" w:sz="0" w:space="0" w:color="auto"/>
        <w:left w:val="none" w:sz="0" w:space="0" w:color="auto"/>
        <w:bottom w:val="none" w:sz="0" w:space="0" w:color="auto"/>
        <w:right w:val="none" w:sz="0" w:space="0" w:color="auto"/>
      </w:divBdr>
    </w:div>
    <w:div w:id="217791398">
      <w:bodyDiv w:val="1"/>
      <w:marLeft w:val="0"/>
      <w:marRight w:val="0"/>
      <w:marTop w:val="0"/>
      <w:marBottom w:val="0"/>
      <w:divBdr>
        <w:top w:val="none" w:sz="0" w:space="0" w:color="auto"/>
        <w:left w:val="none" w:sz="0" w:space="0" w:color="auto"/>
        <w:bottom w:val="none" w:sz="0" w:space="0" w:color="auto"/>
        <w:right w:val="none" w:sz="0" w:space="0" w:color="auto"/>
      </w:divBdr>
      <w:divsChild>
        <w:div w:id="1292983159">
          <w:marLeft w:val="0"/>
          <w:marRight w:val="0"/>
          <w:marTop w:val="0"/>
          <w:marBottom w:val="0"/>
          <w:divBdr>
            <w:top w:val="none" w:sz="0" w:space="0" w:color="auto"/>
            <w:left w:val="none" w:sz="0" w:space="0" w:color="auto"/>
            <w:bottom w:val="none" w:sz="0" w:space="0" w:color="auto"/>
            <w:right w:val="none" w:sz="0" w:space="0" w:color="auto"/>
          </w:divBdr>
          <w:divsChild>
            <w:div w:id="994648829">
              <w:marLeft w:val="0"/>
              <w:marRight w:val="0"/>
              <w:marTop w:val="0"/>
              <w:marBottom w:val="0"/>
              <w:divBdr>
                <w:top w:val="none" w:sz="0" w:space="0" w:color="auto"/>
                <w:left w:val="none" w:sz="0" w:space="0" w:color="auto"/>
                <w:bottom w:val="none" w:sz="0" w:space="0" w:color="auto"/>
                <w:right w:val="none" w:sz="0" w:space="0" w:color="auto"/>
              </w:divBdr>
              <w:divsChild>
                <w:div w:id="1517309332">
                  <w:marLeft w:val="2"/>
                  <w:marRight w:val="2"/>
                  <w:marTop w:val="1"/>
                  <w:marBottom w:val="0"/>
                  <w:divBdr>
                    <w:top w:val="none" w:sz="0" w:space="0" w:color="auto"/>
                    <w:left w:val="none" w:sz="0" w:space="0" w:color="auto"/>
                    <w:bottom w:val="none" w:sz="0" w:space="0" w:color="auto"/>
                    <w:right w:val="none" w:sz="0" w:space="0" w:color="auto"/>
                  </w:divBdr>
                  <w:divsChild>
                    <w:div w:id="960501700">
                      <w:marLeft w:val="0"/>
                      <w:marRight w:val="3532"/>
                      <w:marTop w:val="0"/>
                      <w:marBottom w:val="0"/>
                      <w:divBdr>
                        <w:top w:val="none" w:sz="0" w:space="0" w:color="auto"/>
                        <w:left w:val="none" w:sz="0" w:space="0" w:color="auto"/>
                        <w:bottom w:val="none" w:sz="0" w:space="0" w:color="auto"/>
                        <w:right w:val="none" w:sz="0" w:space="0" w:color="auto"/>
                      </w:divBdr>
                      <w:divsChild>
                        <w:div w:id="9778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28387">
      <w:bodyDiv w:val="1"/>
      <w:marLeft w:val="0"/>
      <w:marRight w:val="0"/>
      <w:marTop w:val="0"/>
      <w:marBottom w:val="0"/>
      <w:divBdr>
        <w:top w:val="none" w:sz="0" w:space="0" w:color="auto"/>
        <w:left w:val="none" w:sz="0" w:space="0" w:color="auto"/>
        <w:bottom w:val="none" w:sz="0" w:space="0" w:color="auto"/>
        <w:right w:val="none" w:sz="0" w:space="0" w:color="auto"/>
      </w:divBdr>
    </w:div>
    <w:div w:id="245695485">
      <w:bodyDiv w:val="1"/>
      <w:marLeft w:val="0"/>
      <w:marRight w:val="0"/>
      <w:marTop w:val="0"/>
      <w:marBottom w:val="0"/>
      <w:divBdr>
        <w:top w:val="none" w:sz="0" w:space="0" w:color="auto"/>
        <w:left w:val="none" w:sz="0" w:space="0" w:color="auto"/>
        <w:bottom w:val="none" w:sz="0" w:space="0" w:color="auto"/>
        <w:right w:val="none" w:sz="0" w:space="0" w:color="auto"/>
      </w:divBdr>
      <w:divsChild>
        <w:div w:id="718869619">
          <w:marLeft w:val="0"/>
          <w:marRight w:val="0"/>
          <w:marTop w:val="0"/>
          <w:marBottom w:val="0"/>
          <w:divBdr>
            <w:top w:val="none" w:sz="0" w:space="0" w:color="auto"/>
            <w:left w:val="none" w:sz="0" w:space="0" w:color="auto"/>
            <w:bottom w:val="none" w:sz="0" w:space="0" w:color="auto"/>
            <w:right w:val="none" w:sz="0" w:space="0" w:color="auto"/>
          </w:divBdr>
        </w:div>
        <w:div w:id="1688171319">
          <w:marLeft w:val="0"/>
          <w:marRight w:val="0"/>
          <w:marTop w:val="0"/>
          <w:marBottom w:val="0"/>
          <w:divBdr>
            <w:top w:val="none" w:sz="0" w:space="0" w:color="auto"/>
            <w:left w:val="none" w:sz="0" w:space="0" w:color="auto"/>
            <w:bottom w:val="none" w:sz="0" w:space="0" w:color="auto"/>
            <w:right w:val="none" w:sz="0" w:space="0" w:color="auto"/>
          </w:divBdr>
        </w:div>
      </w:divsChild>
    </w:div>
    <w:div w:id="264309906">
      <w:bodyDiv w:val="1"/>
      <w:marLeft w:val="0"/>
      <w:marRight w:val="0"/>
      <w:marTop w:val="0"/>
      <w:marBottom w:val="0"/>
      <w:divBdr>
        <w:top w:val="none" w:sz="0" w:space="0" w:color="auto"/>
        <w:left w:val="none" w:sz="0" w:space="0" w:color="auto"/>
        <w:bottom w:val="none" w:sz="0" w:space="0" w:color="auto"/>
        <w:right w:val="none" w:sz="0" w:space="0" w:color="auto"/>
      </w:divBdr>
    </w:div>
    <w:div w:id="276567899">
      <w:bodyDiv w:val="1"/>
      <w:marLeft w:val="0"/>
      <w:marRight w:val="0"/>
      <w:marTop w:val="0"/>
      <w:marBottom w:val="0"/>
      <w:divBdr>
        <w:top w:val="none" w:sz="0" w:space="0" w:color="auto"/>
        <w:left w:val="none" w:sz="0" w:space="0" w:color="auto"/>
        <w:bottom w:val="none" w:sz="0" w:space="0" w:color="auto"/>
        <w:right w:val="none" w:sz="0" w:space="0" w:color="auto"/>
      </w:divBdr>
    </w:div>
    <w:div w:id="314797255">
      <w:bodyDiv w:val="1"/>
      <w:marLeft w:val="0"/>
      <w:marRight w:val="0"/>
      <w:marTop w:val="0"/>
      <w:marBottom w:val="0"/>
      <w:divBdr>
        <w:top w:val="none" w:sz="0" w:space="0" w:color="auto"/>
        <w:left w:val="none" w:sz="0" w:space="0" w:color="auto"/>
        <w:bottom w:val="none" w:sz="0" w:space="0" w:color="auto"/>
        <w:right w:val="none" w:sz="0" w:space="0" w:color="auto"/>
      </w:divBdr>
      <w:divsChild>
        <w:div w:id="1207641928">
          <w:marLeft w:val="0"/>
          <w:marRight w:val="0"/>
          <w:marTop w:val="475"/>
          <w:marBottom w:val="475"/>
          <w:divBdr>
            <w:top w:val="none" w:sz="0" w:space="0" w:color="auto"/>
            <w:left w:val="none" w:sz="0" w:space="0" w:color="auto"/>
            <w:bottom w:val="none" w:sz="0" w:space="0" w:color="auto"/>
            <w:right w:val="none" w:sz="0" w:space="0" w:color="auto"/>
          </w:divBdr>
          <w:divsChild>
            <w:div w:id="1899900516">
              <w:marLeft w:val="0"/>
              <w:marRight w:val="0"/>
              <w:marTop w:val="0"/>
              <w:marBottom w:val="0"/>
              <w:divBdr>
                <w:top w:val="none" w:sz="0" w:space="0" w:color="auto"/>
                <w:left w:val="none" w:sz="0" w:space="0" w:color="auto"/>
                <w:bottom w:val="none" w:sz="0" w:space="0" w:color="auto"/>
                <w:right w:val="none" w:sz="0" w:space="0" w:color="auto"/>
              </w:divBdr>
              <w:divsChild>
                <w:div w:id="966351738">
                  <w:marLeft w:val="0"/>
                  <w:marRight w:val="0"/>
                  <w:marTop w:val="0"/>
                  <w:marBottom w:val="0"/>
                  <w:divBdr>
                    <w:top w:val="none" w:sz="0" w:space="0" w:color="auto"/>
                    <w:left w:val="none" w:sz="0" w:space="0" w:color="auto"/>
                    <w:bottom w:val="none" w:sz="0" w:space="0" w:color="auto"/>
                    <w:right w:val="none" w:sz="0" w:space="0" w:color="auto"/>
                  </w:divBdr>
                  <w:divsChild>
                    <w:div w:id="588850197">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318386583">
      <w:bodyDiv w:val="1"/>
      <w:marLeft w:val="0"/>
      <w:marRight w:val="0"/>
      <w:marTop w:val="0"/>
      <w:marBottom w:val="0"/>
      <w:divBdr>
        <w:top w:val="none" w:sz="0" w:space="0" w:color="auto"/>
        <w:left w:val="none" w:sz="0" w:space="0" w:color="auto"/>
        <w:bottom w:val="none" w:sz="0" w:space="0" w:color="auto"/>
        <w:right w:val="none" w:sz="0" w:space="0" w:color="auto"/>
      </w:divBdr>
    </w:div>
    <w:div w:id="370033622">
      <w:bodyDiv w:val="1"/>
      <w:marLeft w:val="0"/>
      <w:marRight w:val="0"/>
      <w:marTop w:val="0"/>
      <w:marBottom w:val="0"/>
      <w:divBdr>
        <w:top w:val="none" w:sz="0" w:space="0" w:color="auto"/>
        <w:left w:val="none" w:sz="0" w:space="0" w:color="auto"/>
        <w:bottom w:val="none" w:sz="0" w:space="0" w:color="auto"/>
        <w:right w:val="none" w:sz="0" w:space="0" w:color="auto"/>
      </w:divBdr>
    </w:div>
    <w:div w:id="393550942">
      <w:bodyDiv w:val="1"/>
      <w:marLeft w:val="0"/>
      <w:marRight w:val="0"/>
      <w:marTop w:val="0"/>
      <w:marBottom w:val="0"/>
      <w:divBdr>
        <w:top w:val="none" w:sz="0" w:space="0" w:color="auto"/>
        <w:left w:val="none" w:sz="0" w:space="0" w:color="auto"/>
        <w:bottom w:val="none" w:sz="0" w:space="0" w:color="auto"/>
        <w:right w:val="none" w:sz="0" w:space="0" w:color="auto"/>
      </w:divBdr>
    </w:div>
    <w:div w:id="428963879">
      <w:bodyDiv w:val="1"/>
      <w:marLeft w:val="0"/>
      <w:marRight w:val="0"/>
      <w:marTop w:val="0"/>
      <w:marBottom w:val="0"/>
      <w:divBdr>
        <w:top w:val="none" w:sz="0" w:space="0" w:color="auto"/>
        <w:left w:val="none" w:sz="0" w:space="0" w:color="auto"/>
        <w:bottom w:val="none" w:sz="0" w:space="0" w:color="auto"/>
        <w:right w:val="none" w:sz="0" w:space="0" w:color="auto"/>
      </w:divBdr>
      <w:divsChild>
        <w:div w:id="1731003963">
          <w:marLeft w:val="4350"/>
          <w:marRight w:val="0"/>
          <w:marTop w:val="0"/>
          <w:marBottom w:val="0"/>
          <w:divBdr>
            <w:top w:val="none" w:sz="0" w:space="0" w:color="auto"/>
            <w:left w:val="none" w:sz="0" w:space="0" w:color="auto"/>
            <w:bottom w:val="none" w:sz="0" w:space="0" w:color="auto"/>
            <w:right w:val="none" w:sz="0" w:space="0" w:color="auto"/>
          </w:divBdr>
          <w:divsChild>
            <w:div w:id="6341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9616">
      <w:bodyDiv w:val="1"/>
      <w:marLeft w:val="0"/>
      <w:marRight w:val="0"/>
      <w:marTop w:val="0"/>
      <w:marBottom w:val="0"/>
      <w:divBdr>
        <w:top w:val="none" w:sz="0" w:space="0" w:color="auto"/>
        <w:left w:val="none" w:sz="0" w:space="0" w:color="auto"/>
        <w:bottom w:val="none" w:sz="0" w:space="0" w:color="auto"/>
        <w:right w:val="none" w:sz="0" w:space="0" w:color="auto"/>
      </w:divBdr>
    </w:div>
    <w:div w:id="439378246">
      <w:bodyDiv w:val="1"/>
      <w:marLeft w:val="0"/>
      <w:marRight w:val="0"/>
      <w:marTop w:val="0"/>
      <w:marBottom w:val="0"/>
      <w:divBdr>
        <w:top w:val="none" w:sz="0" w:space="0" w:color="auto"/>
        <w:left w:val="none" w:sz="0" w:space="0" w:color="auto"/>
        <w:bottom w:val="none" w:sz="0" w:space="0" w:color="auto"/>
        <w:right w:val="none" w:sz="0" w:space="0" w:color="auto"/>
      </w:divBdr>
    </w:div>
    <w:div w:id="472676269">
      <w:bodyDiv w:val="1"/>
      <w:marLeft w:val="0"/>
      <w:marRight w:val="0"/>
      <w:marTop w:val="0"/>
      <w:marBottom w:val="0"/>
      <w:divBdr>
        <w:top w:val="none" w:sz="0" w:space="0" w:color="auto"/>
        <w:left w:val="none" w:sz="0" w:space="0" w:color="auto"/>
        <w:bottom w:val="none" w:sz="0" w:space="0" w:color="auto"/>
        <w:right w:val="none" w:sz="0" w:space="0" w:color="auto"/>
      </w:divBdr>
    </w:div>
    <w:div w:id="534007731">
      <w:bodyDiv w:val="1"/>
      <w:marLeft w:val="0"/>
      <w:marRight w:val="0"/>
      <w:marTop w:val="0"/>
      <w:marBottom w:val="0"/>
      <w:divBdr>
        <w:top w:val="none" w:sz="0" w:space="0" w:color="auto"/>
        <w:left w:val="none" w:sz="0" w:space="0" w:color="auto"/>
        <w:bottom w:val="none" w:sz="0" w:space="0" w:color="auto"/>
        <w:right w:val="none" w:sz="0" w:space="0" w:color="auto"/>
      </w:divBdr>
    </w:div>
    <w:div w:id="566191757">
      <w:bodyDiv w:val="1"/>
      <w:marLeft w:val="0"/>
      <w:marRight w:val="0"/>
      <w:marTop w:val="0"/>
      <w:marBottom w:val="0"/>
      <w:divBdr>
        <w:top w:val="none" w:sz="0" w:space="0" w:color="auto"/>
        <w:left w:val="none" w:sz="0" w:space="0" w:color="auto"/>
        <w:bottom w:val="none" w:sz="0" w:space="0" w:color="auto"/>
        <w:right w:val="none" w:sz="0" w:space="0" w:color="auto"/>
      </w:divBdr>
    </w:div>
    <w:div w:id="588470394">
      <w:bodyDiv w:val="1"/>
      <w:marLeft w:val="0"/>
      <w:marRight w:val="0"/>
      <w:marTop w:val="0"/>
      <w:marBottom w:val="0"/>
      <w:divBdr>
        <w:top w:val="none" w:sz="0" w:space="0" w:color="auto"/>
        <w:left w:val="none" w:sz="0" w:space="0" w:color="auto"/>
        <w:bottom w:val="none" w:sz="0" w:space="0" w:color="auto"/>
        <w:right w:val="none" w:sz="0" w:space="0" w:color="auto"/>
      </w:divBdr>
    </w:div>
    <w:div w:id="604113408">
      <w:bodyDiv w:val="1"/>
      <w:marLeft w:val="0"/>
      <w:marRight w:val="0"/>
      <w:marTop w:val="0"/>
      <w:marBottom w:val="0"/>
      <w:divBdr>
        <w:top w:val="none" w:sz="0" w:space="0" w:color="auto"/>
        <w:left w:val="none" w:sz="0" w:space="0" w:color="auto"/>
        <w:bottom w:val="none" w:sz="0" w:space="0" w:color="auto"/>
        <w:right w:val="none" w:sz="0" w:space="0" w:color="auto"/>
      </w:divBdr>
    </w:div>
    <w:div w:id="626281582">
      <w:bodyDiv w:val="1"/>
      <w:marLeft w:val="0"/>
      <w:marRight w:val="0"/>
      <w:marTop w:val="0"/>
      <w:marBottom w:val="0"/>
      <w:divBdr>
        <w:top w:val="none" w:sz="0" w:space="0" w:color="auto"/>
        <w:left w:val="none" w:sz="0" w:space="0" w:color="auto"/>
        <w:bottom w:val="none" w:sz="0" w:space="0" w:color="auto"/>
        <w:right w:val="none" w:sz="0" w:space="0" w:color="auto"/>
      </w:divBdr>
      <w:divsChild>
        <w:div w:id="953366648">
          <w:marLeft w:val="504"/>
          <w:marRight w:val="0"/>
          <w:marTop w:val="0"/>
          <w:marBottom w:val="192"/>
          <w:divBdr>
            <w:top w:val="none" w:sz="0" w:space="0" w:color="auto"/>
            <w:left w:val="none" w:sz="0" w:space="0" w:color="auto"/>
            <w:bottom w:val="none" w:sz="0" w:space="0" w:color="auto"/>
            <w:right w:val="none" w:sz="0" w:space="0" w:color="auto"/>
          </w:divBdr>
        </w:div>
        <w:div w:id="1231113860">
          <w:marLeft w:val="504"/>
          <w:marRight w:val="0"/>
          <w:marTop w:val="0"/>
          <w:marBottom w:val="192"/>
          <w:divBdr>
            <w:top w:val="none" w:sz="0" w:space="0" w:color="auto"/>
            <w:left w:val="none" w:sz="0" w:space="0" w:color="auto"/>
            <w:bottom w:val="none" w:sz="0" w:space="0" w:color="auto"/>
            <w:right w:val="none" w:sz="0" w:space="0" w:color="auto"/>
          </w:divBdr>
        </w:div>
        <w:div w:id="1543832130">
          <w:marLeft w:val="504"/>
          <w:marRight w:val="0"/>
          <w:marTop w:val="0"/>
          <w:marBottom w:val="192"/>
          <w:divBdr>
            <w:top w:val="none" w:sz="0" w:space="0" w:color="auto"/>
            <w:left w:val="none" w:sz="0" w:space="0" w:color="auto"/>
            <w:bottom w:val="none" w:sz="0" w:space="0" w:color="auto"/>
            <w:right w:val="none" w:sz="0" w:space="0" w:color="auto"/>
          </w:divBdr>
        </w:div>
        <w:div w:id="2009281998">
          <w:marLeft w:val="504"/>
          <w:marRight w:val="0"/>
          <w:marTop w:val="0"/>
          <w:marBottom w:val="192"/>
          <w:divBdr>
            <w:top w:val="none" w:sz="0" w:space="0" w:color="auto"/>
            <w:left w:val="none" w:sz="0" w:space="0" w:color="auto"/>
            <w:bottom w:val="none" w:sz="0" w:space="0" w:color="auto"/>
            <w:right w:val="none" w:sz="0" w:space="0" w:color="auto"/>
          </w:divBdr>
        </w:div>
      </w:divsChild>
    </w:div>
    <w:div w:id="635381735">
      <w:bodyDiv w:val="1"/>
      <w:marLeft w:val="0"/>
      <w:marRight w:val="0"/>
      <w:marTop w:val="0"/>
      <w:marBottom w:val="0"/>
      <w:divBdr>
        <w:top w:val="none" w:sz="0" w:space="0" w:color="auto"/>
        <w:left w:val="none" w:sz="0" w:space="0" w:color="auto"/>
        <w:bottom w:val="none" w:sz="0" w:space="0" w:color="auto"/>
        <w:right w:val="none" w:sz="0" w:space="0" w:color="auto"/>
      </w:divBdr>
    </w:div>
    <w:div w:id="663357487">
      <w:bodyDiv w:val="1"/>
      <w:marLeft w:val="0"/>
      <w:marRight w:val="0"/>
      <w:marTop w:val="0"/>
      <w:marBottom w:val="0"/>
      <w:divBdr>
        <w:top w:val="none" w:sz="0" w:space="0" w:color="auto"/>
        <w:left w:val="none" w:sz="0" w:space="0" w:color="auto"/>
        <w:bottom w:val="none" w:sz="0" w:space="0" w:color="auto"/>
        <w:right w:val="none" w:sz="0" w:space="0" w:color="auto"/>
      </w:divBdr>
      <w:divsChild>
        <w:div w:id="1798404252">
          <w:marLeft w:val="0"/>
          <w:marRight w:val="0"/>
          <w:marTop w:val="0"/>
          <w:marBottom w:val="0"/>
          <w:divBdr>
            <w:top w:val="none" w:sz="0" w:space="0" w:color="auto"/>
            <w:left w:val="none" w:sz="0" w:space="0" w:color="auto"/>
            <w:bottom w:val="none" w:sz="0" w:space="0" w:color="auto"/>
            <w:right w:val="none" w:sz="0" w:space="0" w:color="auto"/>
          </w:divBdr>
        </w:div>
      </w:divsChild>
    </w:div>
    <w:div w:id="663751731">
      <w:bodyDiv w:val="1"/>
      <w:marLeft w:val="0"/>
      <w:marRight w:val="0"/>
      <w:marTop w:val="0"/>
      <w:marBottom w:val="0"/>
      <w:divBdr>
        <w:top w:val="none" w:sz="0" w:space="0" w:color="auto"/>
        <w:left w:val="none" w:sz="0" w:space="0" w:color="auto"/>
        <w:bottom w:val="none" w:sz="0" w:space="0" w:color="auto"/>
        <w:right w:val="none" w:sz="0" w:space="0" w:color="auto"/>
      </w:divBdr>
    </w:div>
    <w:div w:id="675615562">
      <w:bodyDiv w:val="1"/>
      <w:marLeft w:val="0"/>
      <w:marRight w:val="0"/>
      <w:marTop w:val="0"/>
      <w:marBottom w:val="0"/>
      <w:divBdr>
        <w:top w:val="none" w:sz="0" w:space="0" w:color="auto"/>
        <w:left w:val="none" w:sz="0" w:space="0" w:color="auto"/>
        <w:bottom w:val="none" w:sz="0" w:space="0" w:color="auto"/>
        <w:right w:val="none" w:sz="0" w:space="0" w:color="auto"/>
      </w:divBdr>
    </w:div>
    <w:div w:id="710956037">
      <w:bodyDiv w:val="1"/>
      <w:marLeft w:val="0"/>
      <w:marRight w:val="0"/>
      <w:marTop w:val="0"/>
      <w:marBottom w:val="0"/>
      <w:divBdr>
        <w:top w:val="none" w:sz="0" w:space="0" w:color="auto"/>
        <w:left w:val="none" w:sz="0" w:space="0" w:color="auto"/>
        <w:bottom w:val="none" w:sz="0" w:space="0" w:color="auto"/>
        <w:right w:val="none" w:sz="0" w:space="0" w:color="auto"/>
      </w:divBdr>
    </w:div>
    <w:div w:id="760956905">
      <w:bodyDiv w:val="1"/>
      <w:marLeft w:val="0"/>
      <w:marRight w:val="0"/>
      <w:marTop w:val="0"/>
      <w:marBottom w:val="0"/>
      <w:divBdr>
        <w:top w:val="none" w:sz="0" w:space="0" w:color="auto"/>
        <w:left w:val="none" w:sz="0" w:space="0" w:color="auto"/>
        <w:bottom w:val="none" w:sz="0" w:space="0" w:color="auto"/>
        <w:right w:val="none" w:sz="0" w:space="0" w:color="auto"/>
      </w:divBdr>
    </w:div>
    <w:div w:id="798575771">
      <w:bodyDiv w:val="1"/>
      <w:marLeft w:val="0"/>
      <w:marRight w:val="0"/>
      <w:marTop w:val="0"/>
      <w:marBottom w:val="0"/>
      <w:divBdr>
        <w:top w:val="none" w:sz="0" w:space="0" w:color="auto"/>
        <w:left w:val="none" w:sz="0" w:space="0" w:color="auto"/>
        <w:bottom w:val="none" w:sz="0" w:space="0" w:color="auto"/>
        <w:right w:val="none" w:sz="0" w:space="0" w:color="auto"/>
      </w:divBdr>
    </w:div>
    <w:div w:id="808596958">
      <w:bodyDiv w:val="1"/>
      <w:marLeft w:val="0"/>
      <w:marRight w:val="0"/>
      <w:marTop w:val="0"/>
      <w:marBottom w:val="0"/>
      <w:divBdr>
        <w:top w:val="none" w:sz="0" w:space="0" w:color="auto"/>
        <w:left w:val="none" w:sz="0" w:space="0" w:color="auto"/>
        <w:bottom w:val="none" w:sz="0" w:space="0" w:color="auto"/>
        <w:right w:val="none" w:sz="0" w:space="0" w:color="auto"/>
      </w:divBdr>
    </w:div>
    <w:div w:id="868684231">
      <w:bodyDiv w:val="1"/>
      <w:marLeft w:val="0"/>
      <w:marRight w:val="0"/>
      <w:marTop w:val="0"/>
      <w:marBottom w:val="0"/>
      <w:divBdr>
        <w:top w:val="none" w:sz="0" w:space="0" w:color="auto"/>
        <w:left w:val="none" w:sz="0" w:space="0" w:color="auto"/>
        <w:bottom w:val="none" w:sz="0" w:space="0" w:color="auto"/>
        <w:right w:val="none" w:sz="0" w:space="0" w:color="auto"/>
      </w:divBdr>
    </w:div>
    <w:div w:id="925190607">
      <w:bodyDiv w:val="1"/>
      <w:marLeft w:val="0"/>
      <w:marRight w:val="0"/>
      <w:marTop w:val="0"/>
      <w:marBottom w:val="0"/>
      <w:divBdr>
        <w:top w:val="none" w:sz="0" w:space="0" w:color="auto"/>
        <w:left w:val="none" w:sz="0" w:space="0" w:color="auto"/>
        <w:bottom w:val="none" w:sz="0" w:space="0" w:color="auto"/>
        <w:right w:val="none" w:sz="0" w:space="0" w:color="auto"/>
      </w:divBdr>
    </w:div>
    <w:div w:id="933053506">
      <w:bodyDiv w:val="1"/>
      <w:marLeft w:val="0"/>
      <w:marRight w:val="0"/>
      <w:marTop w:val="0"/>
      <w:marBottom w:val="0"/>
      <w:divBdr>
        <w:top w:val="none" w:sz="0" w:space="0" w:color="auto"/>
        <w:left w:val="none" w:sz="0" w:space="0" w:color="auto"/>
        <w:bottom w:val="none" w:sz="0" w:space="0" w:color="auto"/>
        <w:right w:val="none" w:sz="0" w:space="0" w:color="auto"/>
      </w:divBdr>
    </w:div>
    <w:div w:id="959149624">
      <w:bodyDiv w:val="1"/>
      <w:marLeft w:val="0"/>
      <w:marRight w:val="0"/>
      <w:marTop w:val="0"/>
      <w:marBottom w:val="0"/>
      <w:divBdr>
        <w:top w:val="none" w:sz="0" w:space="0" w:color="auto"/>
        <w:left w:val="none" w:sz="0" w:space="0" w:color="auto"/>
        <w:bottom w:val="none" w:sz="0" w:space="0" w:color="auto"/>
        <w:right w:val="none" w:sz="0" w:space="0" w:color="auto"/>
      </w:divBdr>
    </w:div>
    <w:div w:id="963005270">
      <w:bodyDiv w:val="1"/>
      <w:marLeft w:val="0"/>
      <w:marRight w:val="0"/>
      <w:marTop w:val="375"/>
      <w:marBottom w:val="0"/>
      <w:divBdr>
        <w:top w:val="none" w:sz="0" w:space="0" w:color="auto"/>
        <w:left w:val="none" w:sz="0" w:space="0" w:color="auto"/>
        <w:bottom w:val="none" w:sz="0" w:space="0" w:color="auto"/>
        <w:right w:val="none" w:sz="0" w:space="0" w:color="auto"/>
      </w:divBdr>
      <w:divsChild>
        <w:div w:id="252668243">
          <w:marLeft w:val="0"/>
          <w:marRight w:val="0"/>
          <w:marTop w:val="0"/>
          <w:marBottom w:val="0"/>
          <w:divBdr>
            <w:top w:val="none" w:sz="0" w:space="0" w:color="auto"/>
            <w:left w:val="none" w:sz="0" w:space="0" w:color="auto"/>
            <w:bottom w:val="none" w:sz="0" w:space="0" w:color="auto"/>
            <w:right w:val="none" w:sz="0" w:space="0" w:color="auto"/>
          </w:divBdr>
          <w:divsChild>
            <w:div w:id="1399328412">
              <w:marLeft w:val="0"/>
              <w:marRight w:val="0"/>
              <w:marTop w:val="0"/>
              <w:marBottom w:val="0"/>
              <w:divBdr>
                <w:top w:val="none" w:sz="0" w:space="0" w:color="auto"/>
                <w:left w:val="none" w:sz="0" w:space="0" w:color="auto"/>
                <w:bottom w:val="none" w:sz="0" w:space="0" w:color="auto"/>
                <w:right w:val="none" w:sz="0" w:space="0" w:color="auto"/>
              </w:divBdr>
              <w:divsChild>
                <w:div w:id="14553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8874">
      <w:bodyDiv w:val="1"/>
      <w:marLeft w:val="0"/>
      <w:marRight w:val="0"/>
      <w:marTop w:val="0"/>
      <w:marBottom w:val="0"/>
      <w:divBdr>
        <w:top w:val="none" w:sz="0" w:space="0" w:color="auto"/>
        <w:left w:val="none" w:sz="0" w:space="0" w:color="auto"/>
        <w:bottom w:val="none" w:sz="0" w:space="0" w:color="auto"/>
        <w:right w:val="none" w:sz="0" w:space="0" w:color="auto"/>
      </w:divBdr>
    </w:div>
    <w:div w:id="1038815743">
      <w:bodyDiv w:val="1"/>
      <w:marLeft w:val="0"/>
      <w:marRight w:val="0"/>
      <w:marTop w:val="0"/>
      <w:marBottom w:val="0"/>
      <w:divBdr>
        <w:top w:val="none" w:sz="0" w:space="0" w:color="auto"/>
        <w:left w:val="none" w:sz="0" w:space="0" w:color="auto"/>
        <w:bottom w:val="none" w:sz="0" w:space="0" w:color="auto"/>
        <w:right w:val="none" w:sz="0" w:space="0" w:color="auto"/>
      </w:divBdr>
    </w:div>
    <w:div w:id="1047413261">
      <w:bodyDiv w:val="1"/>
      <w:marLeft w:val="0"/>
      <w:marRight w:val="0"/>
      <w:marTop w:val="0"/>
      <w:marBottom w:val="0"/>
      <w:divBdr>
        <w:top w:val="none" w:sz="0" w:space="0" w:color="auto"/>
        <w:left w:val="none" w:sz="0" w:space="0" w:color="auto"/>
        <w:bottom w:val="none" w:sz="0" w:space="0" w:color="auto"/>
        <w:right w:val="none" w:sz="0" w:space="0" w:color="auto"/>
      </w:divBdr>
      <w:divsChild>
        <w:div w:id="442656313">
          <w:marLeft w:val="0"/>
          <w:marRight w:val="0"/>
          <w:marTop w:val="0"/>
          <w:marBottom w:val="0"/>
          <w:divBdr>
            <w:top w:val="none" w:sz="0" w:space="0" w:color="auto"/>
            <w:left w:val="none" w:sz="0" w:space="0" w:color="auto"/>
            <w:bottom w:val="none" w:sz="0" w:space="0" w:color="auto"/>
            <w:right w:val="none" w:sz="0" w:space="0" w:color="auto"/>
          </w:divBdr>
        </w:div>
      </w:divsChild>
    </w:div>
    <w:div w:id="1124926160">
      <w:bodyDiv w:val="1"/>
      <w:marLeft w:val="0"/>
      <w:marRight w:val="0"/>
      <w:marTop w:val="0"/>
      <w:marBottom w:val="0"/>
      <w:divBdr>
        <w:top w:val="none" w:sz="0" w:space="0" w:color="auto"/>
        <w:left w:val="none" w:sz="0" w:space="0" w:color="auto"/>
        <w:bottom w:val="none" w:sz="0" w:space="0" w:color="auto"/>
        <w:right w:val="none" w:sz="0" w:space="0" w:color="auto"/>
      </w:divBdr>
    </w:div>
    <w:div w:id="1180121837">
      <w:bodyDiv w:val="1"/>
      <w:marLeft w:val="0"/>
      <w:marRight w:val="0"/>
      <w:marTop w:val="0"/>
      <w:marBottom w:val="0"/>
      <w:divBdr>
        <w:top w:val="none" w:sz="0" w:space="0" w:color="auto"/>
        <w:left w:val="none" w:sz="0" w:space="0" w:color="auto"/>
        <w:bottom w:val="none" w:sz="0" w:space="0" w:color="auto"/>
        <w:right w:val="none" w:sz="0" w:space="0" w:color="auto"/>
      </w:divBdr>
    </w:div>
    <w:div w:id="1184444314">
      <w:bodyDiv w:val="1"/>
      <w:marLeft w:val="0"/>
      <w:marRight w:val="0"/>
      <w:marTop w:val="0"/>
      <w:marBottom w:val="0"/>
      <w:divBdr>
        <w:top w:val="none" w:sz="0" w:space="0" w:color="auto"/>
        <w:left w:val="none" w:sz="0" w:space="0" w:color="auto"/>
        <w:bottom w:val="none" w:sz="0" w:space="0" w:color="auto"/>
        <w:right w:val="none" w:sz="0" w:space="0" w:color="auto"/>
      </w:divBdr>
      <w:divsChild>
        <w:div w:id="926303465">
          <w:marLeft w:val="0"/>
          <w:marRight w:val="0"/>
          <w:marTop w:val="0"/>
          <w:marBottom w:val="0"/>
          <w:divBdr>
            <w:top w:val="none" w:sz="0" w:space="0" w:color="auto"/>
            <w:left w:val="none" w:sz="0" w:space="0" w:color="auto"/>
            <w:bottom w:val="none" w:sz="0" w:space="0" w:color="auto"/>
            <w:right w:val="none" w:sz="0" w:space="0" w:color="auto"/>
          </w:divBdr>
        </w:div>
      </w:divsChild>
    </w:div>
    <w:div w:id="1240091578">
      <w:bodyDiv w:val="1"/>
      <w:marLeft w:val="0"/>
      <w:marRight w:val="0"/>
      <w:marTop w:val="0"/>
      <w:marBottom w:val="0"/>
      <w:divBdr>
        <w:top w:val="none" w:sz="0" w:space="0" w:color="auto"/>
        <w:left w:val="none" w:sz="0" w:space="0" w:color="auto"/>
        <w:bottom w:val="none" w:sz="0" w:space="0" w:color="auto"/>
        <w:right w:val="none" w:sz="0" w:space="0" w:color="auto"/>
      </w:divBdr>
    </w:div>
    <w:div w:id="1308365650">
      <w:bodyDiv w:val="1"/>
      <w:marLeft w:val="0"/>
      <w:marRight w:val="0"/>
      <w:marTop w:val="0"/>
      <w:marBottom w:val="0"/>
      <w:divBdr>
        <w:top w:val="none" w:sz="0" w:space="0" w:color="auto"/>
        <w:left w:val="none" w:sz="0" w:space="0" w:color="auto"/>
        <w:bottom w:val="none" w:sz="0" w:space="0" w:color="auto"/>
        <w:right w:val="none" w:sz="0" w:space="0" w:color="auto"/>
      </w:divBdr>
    </w:div>
    <w:div w:id="1321735376">
      <w:bodyDiv w:val="1"/>
      <w:marLeft w:val="0"/>
      <w:marRight w:val="0"/>
      <w:marTop w:val="0"/>
      <w:marBottom w:val="0"/>
      <w:divBdr>
        <w:top w:val="none" w:sz="0" w:space="0" w:color="auto"/>
        <w:left w:val="none" w:sz="0" w:space="0" w:color="auto"/>
        <w:bottom w:val="none" w:sz="0" w:space="0" w:color="auto"/>
        <w:right w:val="none" w:sz="0" w:space="0" w:color="auto"/>
      </w:divBdr>
    </w:div>
    <w:div w:id="1333683191">
      <w:bodyDiv w:val="1"/>
      <w:marLeft w:val="0"/>
      <w:marRight w:val="0"/>
      <w:marTop w:val="0"/>
      <w:marBottom w:val="0"/>
      <w:divBdr>
        <w:top w:val="none" w:sz="0" w:space="0" w:color="auto"/>
        <w:left w:val="none" w:sz="0" w:space="0" w:color="auto"/>
        <w:bottom w:val="none" w:sz="0" w:space="0" w:color="auto"/>
        <w:right w:val="none" w:sz="0" w:space="0" w:color="auto"/>
      </w:divBdr>
    </w:div>
    <w:div w:id="1336111293">
      <w:bodyDiv w:val="1"/>
      <w:marLeft w:val="0"/>
      <w:marRight w:val="0"/>
      <w:marTop w:val="0"/>
      <w:marBottom w:val="0"/>
      <w:divBdr>
        <w:top w:val="none" w:sz="0" w:space="0" w:color="auto"/>
        <w:left w:val="none" w:sz="0" w:space="0" w:color="auto"/>
        <w:bottom w:val="none" w:sz="0" w:space="0" w:color="auto"/>
        <w:right w:val="none" w:sz="0" w:space="0" w:color="auto"/>
      </w:divBdr>
      <w:divsChild>
        <w:div w:id="1574774045">
          <w:marLeft w:val="0"/>
          <w:marRight w:val="0"/>
          <w:marTop w:val="0"/>
          <w:marBottom w:val="0"/>
          <w:divBdr>
            <w:top w:val="none" w:sz="0" w:space="0" w:color="auto"/>
            <w:left w:val="none" w:sz="0" w:space="0" w:color="auto"/>
            <w:bottom w:val="none" w:sz="0" w:space="0" w:color="auto"/>
            <w:right w:val="none" w:sz="0" w:space="0" w:color="auto"/>
          </w:divBdr>
          <w:divsChild>
            <w:div w:id="1941982176">
              <w:marLeft w:val="0"/>
              <w:marRight w:val="0"/>
              <w:marTop w:val="0"/>
              <w:marBottom w:val="0"/>
              <w:divBdr>
                <w:top w:val="none" w:sz="0" w:space="0" w:color="auto"/>
                <w:left w:val="none" w:sz="0" w:space="0" w:color="auto"/>
                <w:bottom w:val="none" w:sz="0" w:space="0" w:color="auto"/>
                <w:right w:val="none" w:sz="0" w:space="0" w:color="auto"/>
              </w:divBdr>
              <w:divsChild>
                <w:div w:id="5179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0648">
      <w:bodyDiv w:val="1"/>
      <w:marLeft w:val="0"/>
      <w:marRight w:val="0"/>
      <w:marTop w:val="0"/>
      <w:marBottom w:val="0"/>
      <w:divBdr>
        <w:top w:val="none" w:sz="0" w:space="0" w:color="auto"/>
        <w:left w:val="none" w:sz="0" w:space="0" w:color="auto"/>
        <w:bottom w:val="none" w:sz="0" w:space="0" w:color="auto"/>
        <w:right w:val="none" w:sz="0" w:space="0" w:color="auto"/>
      </w:divBdr>
    </w:div>
    <w:div w:id="1448701520">
      <w:bodyDiv w:val="1"/>
      <w:marLeft w:val="0"/>
      <w:marRight w:val="0"/>
      <w:marTop w:val="0"/>
      <w:marBottom w:val="0"/>
      <w:divBdr>
        <w:top w:val="none" w:sz="0" w:space="0" w:color="auto"/>
        <w:left w:val="none" w:sz="0" w:space="0" w:color="auto"/>
        <w:bottom w:val="none" w:sz="0" w:space="0" w:color="auto"/>
        <w:right w:val="none" w:sz="0" w:space="0" w:color="auto"/>
      </w:divBdr>
    </w:div>
    <w:div w:id="1559128564">
      <w:bodyDiv w:val="1"/>
      <w:marLeft w:val="0"/>
      <w:marRight w:val="0"/>
      <w:marTop w:val="0"/>
      <w:marBottom w:val="0"/>
      <w:divBdr>
        <w:top w:val="none" w:sz="0" w:space="0" w:color="auto"/>
        <w:left w:val="none" w:sz="0" w:space="0" w:color="auto"/>
        <w:bottom w:val="none" w:sz="0" w:space="0" w:color="auto"/>
        <w:right w:val="none" w:sz="0" w:space="0" w:color="auto"/>
      </w:divBdr>
    </w:div>
    <w:div w:id="1566529441">
      <w:bodyDiv w:val="1"/>
      <w:marLeft w:val="0"/>
      <w:marRight w:val="0"/>
      <w:marTop w:val="0"/>
      <w:marBottom w:val="0"/>
      <w:divBdr>
        <w:top w:val="none" w:sz="0" w:space="0" w:color="auto"/>
        <w:left w:val="none" w:sz="0" w:space="0" w:color="auto"/>
        <w:bottom w:val="none" w:sz="0" w:space="0" w:color="auto"/>
        <w:right w:val="none" w:sz="0" w:space="0" w:color="auto"/>
      </w:divBdr>
    </w:div>
    <w:div w:id="1574001539">
      <w:bodyDiv w:val="1"/>
      <w:marLeft w:val="0"/>
      <w:marRight w:val="0"/>
      <w:marTop w:val="0"/>
      <w:marBottom w:val="0"/>
      <w:divBdr>
        <w:top w:val="none" w:sz="0" w:space="0" w:color="auto"/>
        <w:left w:val="none" w:sz="0" w:space="0" w:color="auto"/>
        <w:bottom w:val="none" w:sz="0" w:space="0" w:color="auto"/>
        <w:right w:val="none" w:sz="0" w:space="0" w:color="auto"/>
      </w:divBdr>
    </w:div>
    <w:div w:id="1600407338">
      <w:bodyDiv w:val="1"/>
      <w:marLeft w:val="0"/>
      <w:marRight w:val="0"/>
      <w:marTop w:val="0"/>
      <w:marBottom w:val="0"/>
      <w:divBdr>
        <w:top w:val="none" w:sz="0" w:space="0" w:color="auto"/>
        <w:left w:val="none" w:sz="0" w:space="0" w:color="auto"/>
        <w:bottom w:val="none" w:sz="0" w:space="0" w:color="auto"/>
        <w:right w:val="none" w:sz="0" w:space="0" w:color="auto"/>
      </w:divBdr>
    </w:div>
    <w:div w:id="1630279317">
      <w:bodyDiv w:val="1"/>
      <w:marLeft w:val="0"/>
      <w:marRight w:val="0"/>
      <w:marTop w:val="0"/>
      <w:marBottom w:val="0"/>
      <w:divBdr>
        <w:top w:val="none" w:sz="0" w:space="0" w:color="auto"/>
        <w:left w:val="none" w:sz="0" w:space="0" w:color="auto"/>
        <w:bottom w:val="none" w:sz="0" w:space="0" w:color="auto"/>
        <w:right w:val="none" w:sz="0" w:space="0" w:color="auto"/>
      </w:divBdr>
    </w:div>
    <w:div w:id="1633515074">
      <w:bodyDiv w:val="1"/>
      <w:marLeft w:val="0"/>
      <w:marRight w:val="0"/>
      <w:marTop w:val="0"/>
      <w:marBottom w:val="0"/>
      <w:divBdr>
        <w:top w:val="none" w:sz="0" w:space="0" w:color="auto"/>
        <w:left w:val="none" w:sz="0" w:space="0" w:color="auto"/>
        <w:bottom w:val="none" w:sz="0" w:space="0" w:color="auto"/>
        <w:right w:val="none" w:sz="0" w:space="0" w:color="auto"/>
      </w:divBdr>
    </w:div>
    <w:div w:id="1692337361">
      <w:bodyDiv w:val="1"/>
      <w:marLeft w:val="0"/>
      <w:marRight w:val="0"/>
      <w:marTop w:val="0"/>
      <w:marBottom w:val="0"/>
      <w:divBdr>
        <w:top w:val="none" w:sz="0" w:space="0" w:color="auto"/>
        <w:left w:val="none" w:sz="0" w:space="0" w:color="auto"/>
        <w:bottom w:val="none" w:sz="0" w:space="0" w:color="auto"/>
        <w:right w:val="none" w:sz="0" w:space="0" w:color="auto"/>
      </w:divBdr>
      <w:divsChild>
        <w:div w:id="1346207602">
          <w:marLeft w:val="4350"/>
          <w:marRight w:val="0"/>
          <w:marTop w:val="0"/>
          <w:marBottom w:val="0"/>
          <w:divBdr>
            <w:top w:val="none" w:sz="0" w:space="0" w:color="auto"/>
            <w:left w:val="none" w:sz="0" w:space="0" w:color="auto"/>
            <w:bottom w:val="none" w:sz="0" w:space="0" w:color="auto"/>
            <w:right w:val="none" w:sz="0" w:space="0" w:color="auto"/>
          </w:divBdr>
          <w:divsChild>
            <w:div w:id="10312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4881">
      <w:bodyDiv w:val="1"/>
      <w:marLeft w:val="0"/>
      <w:marRight w:val="0"/>
      <w:marTop w:val="0"/>
      <w:marBottom w:val="0"/>
      <w:divBdr>
        <w:top w:val="none" w:sz="0" w:space="0" w:color="auto"/>
        <w:left w:val="none" w:sz="0" w:space="0" w:color="auto"/>
        <w:bottom w:val="none" w:sz="0" w:space="0" w:color="auto"/>
        <w:right w:val="none" w:sz="0" w:space="0" w:color="auto"/>
      </w:divBdr>
    </w:div>
    <w:div w:id="1789544764">
      <w:bodyDiv w:val="1"/>
      <w:marLeft w:val="0"/>
      <w:marRight w:val="0"/>
      <w:marTop w:val="0"/>
      <w:marBottom w:val="0"/>
      <w:divBdr>
        <w:top w:val="none" w:sz="0" w:space="0" w:color="auto"/>
        <w:left w:val="none" w:sz="0" w:space="0" w:color="auto"/>
        <w:bottom w:val="none" w:sz="0" w:space="0" w:color="auto"/>
        <w:right w:val="none" w:sz="0" w:space="0" w:color="auto"/>
      </w:divBdr>
    </w:div>
    <w:div w:id="1795827879">
      <w:bodyDiv w:val="1"/>
      <w:marLeft w:val="0"/>
      <w:marRight w:val="0"/>
      <w:marTop w:val="0"/>
      <w:marBottom w:val="0"/>
      <w:divBdr>
        <w:top w:val="none" w:sz="0" w:space="0" w:color="auto"/>
        <w:left w:val="none" w:sz="0" w:space="0" w:color="auto"/>
        <w:bottom w:val="none" w:sz="0" w:space="0" w:color="auto"/>
        <w:right w:val="none" w:sz="0" w:space="0" w:color="auto"/>
      </w:divBdr>
    </w:div>
    <w:div w:id="1811627396">
      <w:bodyDiv w:val="1"/>
      <w:marLeft w:val="0"/>
      <w:marRight w:val="0"/>
      <w:marTop w:val="0"/>
      <w:marBottom w:val="0"/>
      <w:divBdr>
        <w:top w:val="none" w:sz="0" w:space="0" w:color="auto"/>
        <w:left w:val="none" w:sz="0" w:space="0" w:color="auto"/>
        <w:bottom w:val="none" w:sz="0" w:space="0" w:color="auto"/>
        <w:right w:val="none" w:sz="0" w:space="0" w:color="auto"/>
      </w:divBdr>
    </w:div>
    <w:div w:id="1848052977">
      <w:bodyDiv w:val="1"/>
      <w:marLeft w:val="0"/>
      <w:marRight w:val="0"/>
      <w:marTop w:val="0"/>
      <w:marBottom w:val="0"/>
      <w:divBdr>
        <w:top w:val="none" w:sz="0" w:space="0" w:color="auto"/>
        <w:left w:val="none" w:sz="0" w:space="0" w:color="auto"/>
        <w:bottom w:val="none" w:sz="0" w:space="0" w:color="auto"/>
        <w:right w:val="none" w:sz="0" w:space="0" w:color="auto"/>
      </w:divBdr>
    </w:div>
    <w:div w:id="1861123787">
      <w:bodyDiv w:val="1"/>
      <w:marLeft w:val="0"/>
      <w:marRight w:val="0"/>
      <w:marTop w:val="0"/>
      <w:marBottom w:val="0"/>
      <w:divBdr>
        <w:top w:val="none" w:sz="0" w:space="0" w:color="auto"/>
        <w:left w:val="none" w:sz="0" w:space="0" w:color="auto"/>
        <w:bottom w:val="none" w:sz="0" w:space="0" w:color="auto"/>
        <w:right w:val="none" w:sz="0" w:space="0" w:color="auto"/>
      </w:divBdr>
    </w:div>
    <w:div w:id="1884826370">
      <w:bodyDiv w:val="1"/>
      <w:marLeft w:val="0"/>
      <w:marRight w:val="0"/>
      <w:marTop w:val="0"/>
      <w:marBottom w:val="0"/>
      <w:divBdr>
        <w:top w:val="none" w:sz="0" w:space="0" w:color="auto"/>
        <w:left w:val="none" w:sz="0" w:space="0" w:color="auto"/>
        <w:bottom w:val="none" w:sz="0" w:space="0" w:color="auto"/>
        <w:right w:val="none" w:sz="0" w:space="0" w:color="auto"/>
      </w:divBdr>
    </w:div>
    <w:div w:id="1896042995">
      <w:bodyDiv w:val="1"/>
      <w:marLeft w:val="0"/>
      <w:marRight w:val="0"/>
      <w:marTop w:val="0"/>
      <w:marBottom w:val="0"/>
      <w:divBdr>
        <w:top w:val="none" w:sz="0" w:space="0" w:color="auto"/>
        <w:left w:val="none" w:sz="0" w:space="0" w:color="auto"/>
        <w:bottom w:val="none" w:sz="0" w:space="0" w:color="auto"/>
        <w:right w:val="none" w:sz="0" w:space="0" w:color="auto"/>
      </w:divBdr>
    </w:div>
    <w:div w:id="1908492129">
      <w:bodyDiv w:val="1"/>
      <w:marLeft w:val="0"/>
      <w:marRight w:val="0"/>
      <w:marTop w:val="340"/>
      <w:marBottom w:val="0"/>
      <w:divBdr>
        <w:top w:val="none" w:sz="0" w:space="0" w:color="auto"/>
        <w:left w:val="none" w:sz="0" w:space="0" w:color="auto"/>
        <w:bottom w:val="none" w:sz="0" w:space="0" w:color="auto"/>
        <w:right w:val="none" w:sz="0" w:space="0" w:color="auto"/>
      </w:divBdr>
      <w:divsChild>
        <w:div w:id="587234382">
          <w:marLeft w:val="0"/>
          <w:marRight w:val="0"/>
          <w:marTop w:val="0"/>
          <w:marBottom w:val="0"/>
          <w:divBdr>
            <w:top w:val="none" w:sz="0" w:space="0" w:color="auto"/>
            <w:left w:val="none" w:sz="0" w:space="0" w:color="auto"/>
            <w:bottom w:val="none" w:sz="0" w:space="0" w:color="auto"/>
            <w:right w:val="none" w:sz="0" w:space="0" w:color="auto"/>
          </w:divBdr>
        </w:div>
      </w:divsChild>
    </w:div>
    <w:div w:id="1976567461">
      <w:bodyDiv w:val="1"/>
      <w:marLeft w:val="0"/>
      <w:marRight w:val="0"/>
      <w:marTop w:val="0"/>
      <w:marBottom w:val="0"/>
      <w:divBdr>
        <w:top w:val="none" w:sz="0" w:space="0" w:color="auto"/>
        <w:left w:val="none" w:sz="0" w:space="0" w:color="auto"/>
        <w:bottom w:val="none" w:sz="0" w:space="0" w:color="auto"/>
        <w:right w:val="none" w:sz="0" w:space="0" w:color="auto"/>
      </w:divBdr>
    </w:div>
    <w:div w:id="1994410278">
      <w:bodyDiv w:val="1"/>
      <w:marLeft w:val="0"/>
      <w:marRight w:val="0"/>
      <w:marTop w:val="0"/>
      <w:marBottom w:val="0"/>
      <w:divBdr>
        <w:top w:val="none" w:sz="0" w:space="0" w:color="auto"/>
        <w:left w:val="none" w:sz="0" w:space="0" w:color="auto"/>
        <w:bottom w:val="none" w:sz="0" w:space="0" w:color="auto"/>
        <w:right w:val="none" w:sz="0" w:space="0" w:color="auto"/>
      </w:divBdr>
    </w:div>
    <w:div w:id="1994604914">
      <w:bodyDiv w:val="1"/>
      <w:marLeft w:val="0"/>
      <w:marRight w:val="0"/>
      <w:marTop w:val="0"/>
      <w:marBottom w:val="0"/>
      <w:divBdr>
        <w:top w:val="none" w:sz="0" w:space="0" w:color="auto"/>
        <w:left w:val="none" w:sz="0" w:space="0" w:color="auto"/>
        <w:bottom w:val="none" w:sz="0" w:space="0" w:color="auto"/>
        <w:right w:val="none" w:sz="0" w:space="0" w:color="auto"/>
      </w:divBdr>
    </w:div>
    <w:div w:id="2051689100">
      <w:bodyDiv w:val="1"/>
      <w:marLeft w:val="0"/>
      <w:marRight w:val="0"/>
      <w:marTop w:val="0"/>
      <w:marBottom w:val="0"/>
      <w:divBdr>
        <w:top w:val="none" w:sz="0" w:space="0" w:color="auto"/>
        <w:left w:val="none" w:sz="0" w:space="0" w:color="auto"/>
        <w:bottom w:val="none" w:sz="0" w:space="0" w:color="auto"/>
        <w:right w:val="none" w:sz="0" w:space="0" w:color="auto"/>
      </w:divBdr>
    </w:div>
    <w:div w:id="2062974747">
      <w:bodyDiv w:val="1"/>
      <w:marLeft w:val="0"/>
      <w:marRight w:val="0"/>
      <w:marTop w:val="0"/>
      <w:marBottom w:val="0"/>
      <w:divBdr>
        <w:top w:val="none" w:sz="0" w:space="0" w:color="auto"/>
        <w:left w:val="none" w:sz="0" w:space="0" w:color="auto"/>
        <w:bottom w:val="none" w:sz="0" w:space="0" w:color="auto"/>
        <w:right w:val="none" w:sz="0" w:space="0" w:color="auto"/>
      </w:divBdr>
    </w:div>
    <w:div w:id="2069106510">
      <w:bodyDiv w:val="1"/>
      <w:marLeft w:val="0"/>
      <w:marRight w:val="0"/>
      <w:marTop w:val="0"/>
      <w:marBottom w:val="0"/>
      <w:divBdr>
        <w:top w:val="none" w:sz="0" w:space="0" w:color="auto"/>
        <w:left w:val="none" w:sz="0" w:space="0" w:color="auto"/>
        <w:bottom w:val="none" w:sz="0" w:space="0" w:color="auto"/>
        <w:right w:val="none" w:sz="0" w:space="0" w:color="auto"/>
      </w:divBdr>
    </w:div>
    <w:div w:id="2073187560">
      <w:bodyDiv w:val="1"/>
      <w:marLeft w:val="0"/>
      <w:marRight w:val="0"/>
      <w:marTop w:val="375"/>
      <w:marBottom w:val="0"/>
      <w:divBdr>
        <w:top w:val="none" w:sz="0" w:space="0" w:color="auto"/>
        <w:left w:val="none" w:sz="0" w:space="0" w:color="auto"/>
        <w:bottom w:val="none" w:sz="0" w:space="0" w:color="auto"/>
        <w:right w:val="none" w:sz="0" w:space="0" w:color="auto"/>
      </w:divBdr>
      <w:divsChild>
        <w:div w:id="942492924">
          <w:marLeft w:val="0"/>
          <w:marRight w:val="0"/>
          <w:marTop w:val="0"/>
          <w:marBottom w:val="0"/>
          <w:divBdr>
            <w:top w:val="none" w:sz="0" w:space="0" w:color="auto"/>
            <w:left w:val="none" w:sz="0" w:space="0" w:color="auto"/>
            <w:bottom w:val="none" w:sz="0" w:space="0" w:color="auto"/>
            <w:right w:val="none" w:sz="0" w:space="0" w:color="auto"/>
          </w:divBdr>
          <w:divsChild>
            <w:div w:id="1591306893">
              <w:marLeft w:val="0"/>
              <w:marRight w:val="0"/>
              <w:marTop w:val="0"/>
              <w:marBottom w:val="0"/>
              <w:divBdr>
                <w:top w:val="none" w:sz="0" w:space="0" w:color="auto"/>
                <w:left w:val="none" w:sz="0" w:space="0" w:color="auto"/>
                <w:bottom w:val="none" w:sz="0" w:space="0" w:color="auto"/>
                <w:right w:val="none" w:sz="0" w:space="0" w:color="auto"/>
              </w:divBdr>
              <w:divsChild>
                <w:div w:id="2216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9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AFB28-E926-4B81-A033-0FA0849FB233}">
  <ds:schemaRefs>
    <ds:schemaRef ds:uri="http://schemas.openxmlformats.org/officeDocument/2006/bibliography"/>
  </ds:schemaRefs>
</ds:datastoreItem>
</file>

<file path=customXml/itemProps2.xml><?xml version="1.0" encoding="utf-8"?>
<ds:datastoreItem xmlns:ds="http://schemas.openxmlformats.org/officeDocument/2006/customXml" ds:itemID="{C3F212C3-4EF2-4BC9-9306-9C551462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25701</Words>
  <Characters>146498</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ПОЛОЖЕНИЕ</vt:lpstr>
    </vt:vector>
  </TitlesOfParts>
  <Company>OGK4</Company>
  <LinksUpToDate>false</LinksUpToDate>
  <CharactersWithSpaces>171856</CharactersWithSpaces>
  <SharedDoc>false</SharedDoc>
  <HLinks>
    <vt:vector size="150" baseType="variant">
      <vt:variant>
        <vt:i4>71237686</vt:i4>
      </vt:variant>
      <vt:variant>
        <vt:i4>147</vt:i4>
      </vt:variant>
      <vt:variant>
        <vt:i4>0</vt:i4>
      </vt:variant>
      <vt:variant>
        <vt:i4>5</vt:i4>
      </vt:variant>
      <vt:variant>
        <vt:lpwstr/>
      </vt:variant>
      <vt:variant>
        <vt:lpwstr>_Приложение_1._Основные</vt:lpwstr>
      </vt:variant>
      <vt:variant>
        <vt:i4>1048628</vt:i4>
      </vt:variant>
      <vt:variant>
        <vt:i4>140</vt:i4>
      </vt:variant>
      <vt:variant>
        <vt:i4>0</vt:i4>
      </vt:variant>
      <vt:variant>
        <vt:i4>5</vt:i4>
      </vt:variant>
      <vt:variant>
        <vt:lpwstr/>
      </vt:variant>
      <vt:variant>
        <vt:lpwstr>_Toc306613022</vt:lpwstr>
      </vt:variant>
      <vt:variant>
        <vt:i4>1048628</vt:i4>
      </vt:variant>
      <vt:variant>
        <vt:i4>134</vt:i4>
      </vt:variant>
      <vt:variant>
        <vt:i4>0</vt:i4>
      </vt:variant>
      <vt:variant>
        <vt:i4>5</vt:i4>
      </vt:variant>
      <vt:variant>
        <vt:lpwstr/>
      </vt:variant>
      <vt:variant>
        <vt:lpwstr>_Toc306613021</vt:lpwstr>
      </vt:variant>
      <vt:variant>
        <vt:i4>1048628</vt:i4>
      </vt:variant>
      <vt:variant>
        <vt:i4>128</vt:i4>
      </vt:variant>
      <vt:variant>
        <vt:i4>0</vt:i4>
      </vt:variant>
      <vt:variant>
        <vt:i4>5</vt:i4>
      </vt:variant>
      <vt:variant>
        <vt:lpwstr/>
      </vt:variant>
      <vt:variant>
        <vt:lpwstr>_Toc306613020</vt:lpwstr>
      </vt:variant>
      <vt:variant>
        <vt:i4>1245236</vt:i4>
      </vt:variant>
      <vt:variant>
        <vt:i4>122</vt:i4>
      </vt:variant>
      <vt:variant>
        <vt:i4>0</vt:i4>
      </vt:variant>
      <vt:variant>
        <vt:i4>5</vt:i4>
      </vt:variant>
      <vt:variant>
        <vt:lpwstr/>
      </vt:variant>
      <vt:variant>
        <vt:lpwstr>_Toc306613019</vt:lpwstr>
      </vt:variant>
      <vt:variant>
        <vt:i4>1245236</vt:i4>
      </vt:variant>
      <vt:variant>
        <vt:i4>116</vt:i4>
      </vt:variant>
      <vt:variant>
        <vt:i4>0</vt:i4>
      </vt:variant>
      <vt:variant>
        <vt:i4>5</vt:i4>
      </vt:variant>
      <vt:variant>
        <vt:lpwstr/>
      </vt:variant>
      <vt:variant>
        <vt:lpwstr>_Toc306613018</vt:lpwstr>
      </vt:variant>
      <vt:variant>
        <vt:i4>1245236</vt:i4>
      </vt:variant>
      <vt:variant>
        <vt:i4>110</vt:i4>
      </vt:variant>
      <vt:variant>
        <vt:i4>0</vt:i4>
      </vt:variant>
      <vt:variant>
        <vt:i4>5</vt:i4>
      </vt:variant>
      <vt:variant>
        <vt:lpwstr/>
      </vt:variant>
      <vt:variant>
        <vt:lpwstr>_Toc306613017</vt:lpwstr>
      </vt:variant>
      <vt:variant>
        <vt:i4>1245236</vt:i4>
      </vt:variant>
      <vt:variant>
        <vt:i4>104</vt:i4>
      </vt:variant>
      <vt:variant>
        <vt:i4>0</vt:i4>
      </vt:variant>
      <vt:variant>
        <vt:i4>5</vt:i4>
      </vt:variant>
      <vt:variant>
        <vt:lpwstr/>
      </vt:variant>
      <vt:variant>
        <vt:lpwstr>_Toc306613016</vt:lpwstr>
      </vt:variant>
      <vt:variant>
        <vt:i4>1245236</vt:i4>
      </vt:variant>
      <vt:variant>
        <vt:i4>98</vt:i4>
      </vt:variant>
      <vt:variant>
        <vt:i4>0</vt:i4>
      </vt:variant>
      <vt:variant>
        <vt:i4>5</vt:i4>
      </vt:variant>
      <vt:variant>
        <vt:lpwstr/>
      </vt:variant>
      <vt:variant>
        <vt:lpwstr>_Toc306613015</vt:lpwstr>
      </vt:variant>
      <vt:variant>
        <vt:i4>1245236</vt:i4>
      </vt:variant>
      <vt:variant>
        <vt:i4>92</vt:i4>
      </vt:variant>
      <vt:variant>
        <vt:i4>0</vt:i4>
      </vt:variant>
      <vt:variant>
        <vt:i4>5</vt:i4>
      </vt:variant>
      <vt:variant>
        <vt:lpwstr/>
      </vt:variant>
      <vt:variant>
        <vt:lpwstr>_Toc306613014</vt:lpwstr>
      </vt:variant>
      <vt:variant>
        <vt:i4>1245236</vt:i4>
      </vt:variant>
      <vt:variant>
        <vt:i4>86</vt:i4>
      </vt:variant>
      <vt:variant>
        <vt:i4>0</vt:i4>
      </vt:variant>
      <vt:variant>
        <vt:i4>5</vt:i4>
      </vt:variant>
      <vt:variant>
        <vt:lpwstr/>
      </vt:variant>
      <vt:variant>
        <vt:lpwstr>_Toc306613013</vt:lpwstr>
      </vt:variant>
      <vt:variant>
        <vt:i4>1245236</vt:i4>
      </vt:variant>
      <vt:variant>
        <vt:i4>80</vt:i4>
      </vt:variant>
      <vt:variant>
        <vt:i4>0</vt:i4>
      </vt:variant>
      <vt:variant>
        <vt:i4>5</vt:i4>
      </vt:variant>
      <vt:variant>
        <vt:lpwstr/>
      </vt:variant>
      <vt:variant>
        <vt:lpwstr>_Toc306613012</vt:lpwstr>
      </vt:variant>
      <vt:variant>
        <vt:i4>1245236</vt:i4>
      </vt:variant>
      <vt:variant>
        <vt:i4>74</vt:i4>
      </vt:variant>
      <vt:variant>
        <vt:i4>0</vt:i4>
      </vt:variant>
      <vt:variant>
        <vt:i4>5</vt:i4>
      </vt:variant>
      <vt:variant>
        <vt:lpwstr/>
      </vt:variant>
      <vt:variant>
        <vt:lpwstr>_Toc306613011</vt:lpwstr>
      </vt:variant>
      <vt:variant>
        <vt:i4>1245236</vt:i4>
      </vt:variant>
      <vt:variant>
        <vt:i4>68</vt:i4>
      </vt:variant>
      <vt:variant>
        <vt:i4>0</vt:i4>
      </vt:variant>
      <vt:variant>
        <vt:i4>5</vt:i4>
      </vt:variant>
      <vt:variant>
        <vt:lpwstr/>
      </vt:variant>
      <vt:variant>
        <vt:lpwstr>_Toc306613010</vt:lpwstr>
      </vt:variant>
      <vt:variant>
        <vt:i4>1179700</vt:i4>
      </vt:variant>
      <vt:variant>
        <vt:i4>62</vt:i4>
      </vt:variant>
      <vt:variant>
        <vt:i4>0</vt:i4>
      </vt:variant>
      <vt:variant>
        <vt:i4>5</vt:i4>
      </vt:variant>
      <vt:variant>
        <vt:lpwstr/>
      </vt:variant>
      <vt:variant>
        <vt:lpwstr>_Toc306613009</vt:lpwstr>
      </vt:variant>
      <vt:variant>
        <vt:i4>1179700</vt:i4>
      </vt:variant>
      <vt:variant>
        <vt:i4>56</vt:i4>
      </vt:variant>
      <vt:variant>
        <vt:i4>0</vt:i4>
      </vt:variant>
      <vt:variant>
        <vt:i4>5</vt:i4>
      </vt:variant>
      <vt:variant>
        <vt:lpwstr/>
      </vt:variant>
      <vt:variant>
        <vt:lpwstr>_Toc306613008</vt:lpwstr>
      </vt:variant>
      <vt:variant>
        <vt:i4>1179700</vt:i4>
      </vt:variant>
      <vt:variant>
        <vt:i4>50</vt:i4>
      </vt:variant>
      <vt:variant>
        <vt:i4>0</vt:i4>
      </vt:variant>
      <vt:variant>
        <vt:i4>5</vt:i4>
      </vt:variant>
      <vt:variant>
        <vt:lpwstr/>
      </vt:variant>
      <vt:variant>
        <vt:lpwstr>_Toc306613007</vt:lpwstr>
      </vt:variant>
      <vt:variant>
        <vt:i4>1179700</vt:i4>
      </vt:variant>
      <vt:variant>
        <vt:i4>44</vt:i4>
      </vt:variant>
      <vt:variant>
        <vt:i4>0</vt:i4>
      </vt:variant>
      <vt:variant>
        <vt:i4>5</vt:i4>
      </vt:variant>
      <vt:variant>
        <vt:lpwstr/>
      </vt:variant>
      <vt:variant>
        <vt:lpwstr>_Toc306613006</vt:lpwstr>
      </vt:variant>
      <vt:variant>
        <vt:i4>1179700</vt:i4>
      </vt:variant>
      <vt:variant>
        <vt:i4>38</vt:i4>
      </vt:variant>
      <vt:variant>
        <vt:i4>0</vt:i4>
      </vt:variant>
      <vt:variant>
        <vt:i4>5</vt:i4>
      </vt:variant>
      <vt:variant>
        <vt:lpwstr/>
      </vt:variant>
      <vt:variant>
        <vt:lpwstr>_Toc306613005</vt:lpwstr>
      </vt:variant>
      <vt:variant>
        <vt:i4>1179700</vt:i4>
      </vt:variant>
      <vt:variant>
        <vt:i4>32</vt:i4>
      </vt:variant>
      <vt:variant>
        <vt:i4>0</vt:i4>
      </vt:variant>
      <vt:variant>
        <vt:i4>5</vt:i4>
      </vt:variant>
      <vt:variant>
        <vt:lpwstr/>
      </vt:variant>
      <vt:variant>
        <vt:lpwstr>_Toc306613004</vt:lpwstr>
      </vt:variant>
      <vt:variant>
        <vt:i4>1179700</vt:i4>
      </vt:variant>
      <vt:variant>
        <vt:i4>26</vt:i4>
      </vt:variant>
      <vt:variant>
        <vt:i4>0</vt:i4>
      </vt:variant>
      <vt:variant>
        <vt:i4>5</vt:i4>
      </vt:variant>
      <vt:variant>
        <vt:lpwstr/>
      </vt:variant>
      <vt:variant>
        <vt:lpwstr>_Toc306613003</vt:lpwstr>
      </vt:variant>
      <vt:variant>
        <vt:i4>1179700</vt:i4>
      </vt:variant>
      <vt:variant>
        <vt:i4>20</vt:i4>
      </vt:variant>
      <vt:variant>
        <vt:i4>0</vt:i4>
      </vt:variant>
      <vt:variant>
        <vt:i4>5</vt:i4>
      </vt:variant>
      <vt:variant>
        <vt:lpwstr/>
      </vt:variant>
      <vt:variant>
        <vt:lpwstr>_Toc306613002</vt:lpwstr>
      </vt:variant>
      <vt:variant>
        <vt:i4>1179700</vt:i4>
      </vt:variant>
      <vt:variant>
        <vt:i4>14</vt:i4>
      </vt:variant>
      <vt:variant>
        <vt:i4>0</vt:i4>
      </vt:variant>
      <vt:variant>
        <vt:i4>5</vt:i4>
      </vt:variant>
      <vt:variant>
        <vt:lpwstr/>
      </vt:variant>
      <vt:variant>
        <vt:lpwstr>_Toc306613001</vt:lpwstr>
      </vt:variant>
      <vt:variant>
        <vt:i4>1179700</vt:i4>
      </vt:variant>
      <vt:variant>
        <vt:i4>8</vt:i4>
      </vt:variant>
      <vt:variant>
        <vt:i4>0</vt:i4>
      </vt:variant>
      <vt:variant>
        <vt:i4>5</vt:i4>
      </vt:variant>
      <vt:variant>
        <vt:lpwstr/>
      </vt:variant>
      <vt:variant>
        <vt:lpwstr>_Toc306613000</vt:lpwstr>
      </vt:variant>
      <vt:variant>
        <vt:i4>1703997</vt:i4>
      </vt:variant>
      <vt:variant>
        <vt:i4>2</vt:i4>
      </vt:variant>
      <vt:variant>
        <vt:i4>0</vt:i4>
      </vt:variant>
      <vt:variant>
        <vt:i4>5</vt:i4>
      </vt:variant>
      <vt:variant>
        <vt:lpwstr/>
      </vt:variant>
      <vt:variant>
        <vt:lpwstr>_Toc306612999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dc:title>
  <cp:lastModifiedBy>polovinchikov</cp:lastModifiedBy>
  <cp:revision>2</cp:revision>
  <cp:lastPrinted>2011-10-17T03:06:00Z</cp:lastPrinted>
  <dcterms:created xsi:type="dcterms:W3CDTF">2014-10-16T10:56:00Z</dcterms:created>
  <dcterms:modified xsi:type="dcterms:W3CDTF">2014-10-16T10:56:00Z</dcterms:modified>
</cp:coreProperties>
</file>