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1407"/>
        <w:gridCol w:w="4961"/>
      </w:tblGrid>
      <w:tr w:rsidR="008C39F6" w:rsidRPr="008C39F6" w:rsidTr="00726CBB">
        <w:tc>
          <w:tcPr>
            <w:tcW w:w="3379" w:type="dxa"/>
            <w:shd w:val="clear" w:color="auto" w:fill="auto"/>
          </w:tcPr>
          <w:p w:rsidR="008C39F6" w:rsidRPr="008C39F6" w:rsidRDefault="008C39F6" w:rsidP="00726CBB">
            <w:pPr>
              <w:pStyle w:val="a3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285459589"/>
            <w:bookmarkStart w:id="1" w:name="_Toc285652888"/>
            <w:r w:rsidRPr="008C39F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8C39F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1407" w:type="dxa"/>
            <w:shd w:val="clear" w:color="auto" w:fill="auto"/>
          </w:tcPr>
          <w:p w:rsidR="008C39F6" w:rsidRPr="008C39F6" w:rsidRDefault="008C39F6" w:rsidP="00726CBB">
            <w:pPr>
              <w:pStyle w:val="a3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39F6" w:rsidRPr="008C39F6" w:rsidRDefault="008C39F6" w:rsidP="00726CBB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9F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8C3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3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9F6" w:rsidRPr="008C39F6" w:rsidRDefault="008C39F6" w:rsidP="00FE7C2A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9F6">
              <w:rPr>
                <w:rFonts w:ascii="Times New Roman" w:hAnsi="Times New Roman" w:cs="Times New Roman"/>
                <w:sz w:val="24"/>
                <w:szCs w:val="24"/>
              </w:rPr>
              <w:t>к Техническ</w:t>
            </w:r>
            <w:r w:rsidR="00FE7C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39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7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3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C2A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bookmarkStart w:id="2" w:name="_GoBack"/>
            <w:bookmarkEnd w:id="2"/>
            <w:r w:rsidRPr="008C39F6">
              <w:rPr>
                <w:rFonts w:ascii="Times New Roman" w:hAnsi="Times New Roman" w:cs="Times New Roman"/>
                <w:sz w:val="24"/>
                <w:szCs w:val="24"/>
              </w:rPr>
              <w:t xml:space="preserve"> 4415-001-ТЗ</w:t>
            </w:r>
          </w:p>
        </w:tc>
      </w:tr>
    </w:tbl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9F6" w:rsidRPr="008C39F6" w:rsidRDefault="008C39F6" w:rsidP="008C39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9F6">
        <w:rPr>
          <w:rFonts w:ascii="Times New Roman" w:hAnsi="Times New Roman" w:cs="Times New Roman"/>
          <w:b/>
          <w:sz w:val="24"/>
          <w:szCs w:val="24"/>
        </w:rPr>
        <w:t>Требования к транспортировке и упаковке оборудования</w:t>
      </w:r>
      <w:bookmarkEnd w:id="0"/>
      <w:bookmarkEnd w:id="1"/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C2A" w:rsidRDefault="008C39F6" w:rsidP="008C39F6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272120684"/>
      <w:r w:rsidRPr="008C39F6">
        <w:rPr>
          <w:rFonts w:ascii="Times New Roman" w:hAnsi="Times New Roman" w:cs="Times New Roman"/>
          <w:b/>
          <w:bCs/>
          <w:sz w:val="24"/>
          <w:szCs w:val="24"/>
        </w:rPr>
        <w:t>Подготовка груза</w:t>
      </w:r>
      <w:bookmarkEnd w:id="3"/>
    </w:p>
    <w:p w:rsidR="008C39F6" w:rsidRPr="00FE7C2A" w:rsidRDefault="008C39F6" w:rsidP="00FE7C2A">
      <w:pPr>
        <w:pStyle w:val="a3"/>
        <w:tabs>
          <w:tab w:val="left" w:pos="426"/>
        </w:tabs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C2A"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FE7C2A">
        <w:rPr>
          <w:rFonts w:ascii="Times New Roman" w:hAnsi="Times New Roman" w:cs="Times New Roman"/>
          <w:snapToGrid w:val="0"/>
          <w:sz w:val="24"/>
          <w:szCs w:val="24"/>
        </w:rPr>
        <w:t xml:space="preserve"> несет полную ответственность за качество упаковки.</w:t>
      </w:r>
    </w:p>
    <w:p w:rsidR="008C39F6" w:rsidRPr="008C39F6" w:rsidRDefault="008C39F6" w:rsidP="00FE7C2A">
      <w:pPr>
        <w:pStyle w:val="a3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Нижеследующие указания предназначены для обеспечения сохранности, оборудования при транспортировке от места их производства до места назначения и излагают общие требов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ния к упаковке изделий. Они не заменяют собой руководство по упаковке. Упаковка может подве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гаться контролю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ом и/или Заказчиком по их усмотрению.</w:t>
      </w:r>
    </w:p>
    <w:p w:rsidR="008C39F6" w:rsidRPr="008C39F6" w:rsidRDefault="008C39F6" w:rsidP="00FE7C2A">
      <w:pPr>
        <w:pStyle w:val="a3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Упаковка должна соответствовать таким требованиям, которые обеспечили бы надежность и эффективность защиты изделий, с момента их выпуска с предприятия изготовителя до приб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ы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тия на площадку строительства, на срок не менее 6 (Шесть) месяцев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при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неблагоприятных условий во время погрузки, перевозки, перегрузки, разгрузки и хранения. Упаковка должна предусматривать проведение всех мероприятий до укладки изделий в ящики, в том числе соо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ветствующее применение средств защиты от коррозии, покрытий и заглушек. В зависимости от типа изделий они должны предохраняться как от механических повреждений (ударов, разруш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ний, поломок, утечек), так и коррозии (дождь, насыщенность солей в воздухе, песок, ветер).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" w:name="_Toc272120685"/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9F6">
        <w:rPr>
          <w:rFonts w:ascii="Times New Roman" w:hAnsi="Times New Roman" w:cs="Times New Roman"/>
          <w:b/>
          <w:bCs/>
          <w:sz w:val="24"/>
          <w:szCs w:val="24"/>
        </w:rPr>
        <w:t>Упаковка и укладка в тару</w:t>
      </w:r>
      <w:bookmarkEnd w:id="4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обеспечивает упаковку и укладку оборудования в тару для предохранения от повреждения при транспортировке, перевалке и неоднократных перегрузках, погрузках и в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ы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грузках.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Среди прочего, требования к упаковке состоят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следующем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обеспечивает упаковку изделий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соответствии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с данными требованиями, а в случ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ях, где указаний не имеется или они не полны, применяются общепринятые правила и нормат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вы, действующие на территории РФ. В данных требованиях приводится минимум требований к упаковке, поэтому если требования неполны или указания в них не подходят для поставляемого оборудования,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соответствующим образом уведомляет Зака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з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чика и запрашивает его одобрение на замену одного требования данной инструкции другим.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При необходимости отгрузки воздушным транспортом и получении на то разрешения покупателя изделия транспортируются в упаковке, согласованной с авиаперевозчиком с таким расчетом, чтобы обеспечивалась максимальная механическая защита грузов, возмо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ж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ность их размещения на поддонах авиакомпании и уменьшение общего веса перевозимых изделий.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w:anchor="_Toc210741864" w:history="1">
        <w:bookmarkStart w:id="5" w:name="_Toc272120686"/>
        <w:r w:rsidRPr="008C39F6">
          <w:rPr>
            <w:rFonts w:ascii="Times New Roman" w:hAnsi="Times New Roman" w:cs="Times New Roman"/>
            <w:b/>
            <w:bCs/>
            <w:sz w:val="24"/>
            <w:szCs w:val="24"/>
          </w:rPr>
          <w:t>Консервация и упаковка</w:t>
        </w:r>
      </w:hyperlink>
      <w:r w:rsidRPr="008C39F6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5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Все транспортные единицы надежно упаковываются для перевозки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соответствии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со следующими требованиями: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Все отверстия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оборудовании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>, напр., впускные и выпускные штуцеры, патрубки подачи и выпуска и т.п. закрываются пробками, заглушками и иными средствами для предо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вращения повреждений или попадания влаги и загрязнений или иных потенциально агре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сивных веществ. Хрупкие предметы перевозятся в упаковке из заливных пенопластов или иных материалов с аналогичной способностью к амортизации. Измельченная газетная бум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га, мягкая упаковочная стружка и аналогичные материалы не применяются;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Точные приборы, офисное оборудование и иные выверенные механические устройства укладываются в водонепроницаемую упаковку вместе с необходимым количеством ос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у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шителя для поддержания минимально возможного уровня влажности внутри упаковки. Пол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этилен не обеспечивает </w:t>
      </w:r>
      <w:proofErr w:type="spell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пароизоляцию</w:t>
      </w:r>
      <w:proofErr w:type="spell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и не может применяться для предохранения оборуд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вания; 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Если изделия могут прийти в негодность от дождя или брызг, но не требуют защиты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от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абсолютно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любой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влаги, в качестве внешней обертки применяется водонепроницаемый об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вочный материал (из многослойной крафт-бумаги с пропиткой битумом). По возможности, 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з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делия, помещенные в ящики, следует накрывать водозащитным материалом;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Отверстия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электродвигателях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и других электрических устройствах герметизируются водостойкой пленкой или иным равно эффективным способом. Не допускается применение 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lastRenderedPageBreak/>
        <w:t>пленки на обработанных поверхностях; для соединительных коробок, коробок переключ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ний, </w:t>
      </w:r>
      <w:proofErr w:type="spell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электрошкафов</w:t>
      </w:r>
      <w:proofErr w:type="spell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и аналогичных устройств, применяется сиккатив и герметизация.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Запорная арматура и приборы доставляются к рабочей площадке в заводских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контейн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рах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или закрытых автоприцепах и складируются в соответствии с рекомендациями Изготовит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ля;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Во время перевозки и хранения изделия с обработанными стальными и чугунными п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верхностями, детали или инструмент с высокой степенью обработки поверхностей предохр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няются путем нанесения соответствующего неагрессивного вещества. Такое вещество должно удаляться неагрессивными средствами, которые бы не повреждали защищаемую повер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х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ность. Защита обработанных поверхностей фланцев обеспечивается временными крышками или пр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кладочным материалом, который не способен стать пластичным и заполнить зубч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тые пазы при прижатии крепежными элементами и/или нагреве;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Все валы с подшипниками качения на время перевозки надежно фиксируются строп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ми и при необходимости защиты подшипников от коррозии покрываются смазкой.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Во всех случаях (за исключением труб различного диаметра) изделия укладываются в гнезда или пакуются так, чтобы свести объем к минимуму.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укладывает изделия 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ким образом, чтобы свести к минимуму объем упаковки и предотвратить порчу во время пер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возки, так как незаполненное пространство в транспортной единице делает ее менее устойч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вой. 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упаковывает изделия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соответствии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с принятыми правилами в отрасли и планируемым или предполагаемым способом (</w:t>
      </w:r>
      <w:proofErr w:type="spell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ами</w:t>
      </w:r>
      <w:proofErr w:type="spell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) их перевозки. 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предпринимает «традиционные и общепринятые» меры предосторожности для предотвращения порчи от дождя, сырости, влаги, конденсата, грибка, ржавчины, </w:t>
      </w:r>
      <w:proofErr w:type="spell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корро</w:t>
      </w:r>
      <w:r w:rsidRPr="008C39F6" w:rsidDel="0025499C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Pr="008C39F6" w:rsidDel="0025499C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 w:rsidDel="0025499C">
        <w:rPr>
          <w:rFonts w:ascii="Times New Roman" w:hAnsi="Times New Roman" w:cs="Times New Roman"/>
          <w:snapToGrid w:val="0"/>
          <w:sz w:val="24"/>
          <w:szCs w:val="24"/>
        </w:rPr>
        <w:t>рования</w:t>
      </w:r>
      <w:proofErr w:type="spellEnd"/>
      <w:r w:rsidRPr="008C39F6">
        <w:rPr>
          <w:rFonts w:ascii="Times New Roman" w:hAnsi="Times New Roman" w:cs="Times New Roman"/>
          <w:snapToGrid w:val="0"/>
          <w:sz w:val="24"/>
          <w:szCs w:val="24"/>
        </w:rPr>
        <w:t>, вибраций, ударов и др. негативных воздействий на транспортируемые изделия, обор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у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дование и т.д.</w:t>
      </w:r>
      <w:proofErr w:type="gramEnd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Если традиционная и общепринятая упаковка не способна обеспечить надежную защиту изделий,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с учетом своих сведений об изделиях или дополнительных требований з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водов изготовителей применяет дополнительную упаковку.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Все оборудование,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котором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имеются подвижные или вращающиеся части, которые м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гут получить повреждения во время транспортировки, должно быть защищено и закрепл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но.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При вероятности воздействия дождя, сырости, высокой влажности или аналогичных н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благоприятных условий на электрооборудование, чувствительные материалы или устро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й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ства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обеспечивает для них вакуумную упаковку, паронепроницаемые упаковочные мат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риалы и сиккативы.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Полированные или обработанные поверхности, предназначенные для точной посадки, покрываются антикоррозийной смазкой.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На внутренних поверхностях деталей и гарнитуры не должно быть загрязнений и мета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л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лических опилок, частиц после механической обработки и остатков средств очистки, напр., м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таллической крошки.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Защита труб и гарнитуры обеспечивается заглушкой обоих концов или иным апробир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ванным способом. Все трубы или трубопроводы должны быть внутри сухими, и если не огов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рено иное, особо проверяться покупателем или его представителем перед отгрузкой.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упаковывает опасные материалы отдельно от неопасных, применяя для них только сертифицированную и утвержденную тару, соответствующую требованиям и пр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вилам перевозки и упаковки опасных материалов.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Если изделия планируется хранить вне помещений,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обеспечивает их допо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л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нительной соответствующей упаковкой в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соответствии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со своими рекомендациями или треб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ваниями заводов изготовителей по хранению.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обязуется выполнять требования страны-импортера относительно мер обр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ботки для предотвращения заражений и появления грибка в древесине, используемой для по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д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донов, салазок, ящиков, укупорок или в качестве упаковочного материала.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упаковывает изделия в тару отдельно от других изделий как указано ниже: запасные части и инструменты, любое изделие, отгружаемое на условиях аренды или с посл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дующим возвратом, напр., контрольно-измерительная аппаратура.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6" w:name="_Toc272120687"/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9F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Маркировка по трафарету или нанесение надписей</w:t>
      </w:r>
      <w:bookmarkEnd w:id="6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наносит трафаретные надписи не менее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,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чем на двух противоположных ст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ронах и торцах каждой транспортной единицы, т.е. каждой бочке, ящике, пачке, реше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чатом ящике, поддоне, полозах или отдельных изделиях. Надписи наносятся черной несмываемой краской четкими печатными буквами для облегчения чтения. Если нанесение марк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ровки по трафарету не представляется возможным,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применяет ярлыки, прикрепляемые к пр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тивоположным сторонам и торцам грузовой единицы. Содержание ярлыка должно иметь такой же вид, как и при маркировке по трафарету. Ярлык должен крепиться заклепками или толстой проволокой не менее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,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чем на 2 углах, или закрепляться таким обр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зом, чтобы не отделиться или не утеряться во время перегрузок, под воздействием дождя, ветра и иных погодных факторов.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7" w:name="_Toc272120688"/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9F6">
        <w:rPr>
          <w:rFonts w:ascii="Times New Roman" w:hAnsi="Times New Roman" w:cs="Times New Roman"/>
          <w:b/>
          <w:bCs/>
          <w:sz w:val="24"/>
          <w:szCs w:val="24"/>
        </w:rPr>
        <w:t>Обращение Обработка и хранение грузов</w:t>
      </w:r>
      <w:bookmarkEnd w:id="7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также наносит установленные условные знаки для указания способов обр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щения и мер предосторожности при обработке и хранении грузовой единицы.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272120689"/>
      <w:r w:rsidRPr="008C39F6">
        <w:rPr>
          <w:rFonts w:ascii="Times New Roman" w:hAnsi="Times New Roman" w:cs="Times New Roman"/>
          <w:b/>
          <w:bCs/>
          <w:sz w:val="24"/>
          <w:szCs w:val="24"/>
        </w:rPr>
        <w:t>Негабаритные транспортные единицы, тяжелые или большеразмерные грузы</w:t>
      </w:r>
      <w:bookmarkEnd w:id="8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маркировкой указывает центр тяжести транспортной единицы и четко нан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сит места </w:t>
      </w:r>
      <w:proofErr w:type="spell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строповки</w:t>
      </w:r>
      <w:proofErr w:type="spell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груза.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272120690"/>
      <w:r w:rsidRPr="008C39F6">
        <w:rPr>
          <w:rFonts w:ascii="Times New Roman" w:hAnsi="Times New Roman" w:cs="Times New Roman"/>
          <w:b/>
          <w:bCs/>
          <w:sz w:val="24"/>
          <w:szCs w:val="24"/>
        </w:rPr>
        <w:t>Запасные части</w:t>
      </w:r>
      <w:bookmarkEnd w:id="9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четко маркирует все грузовые места, в которых находятся «Запасные части», «Инструмент» или «Аренда» (арендованное оборудование). Такая маркировка отображает предназначение изделий (монтаж, пуско-наладочные работы или ввод в строй).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272120691"/>
      <w:r w:rsidRPr="008C39F6">
        <w:rPr>
          <w:rFonts w:ascii="Times New Roman" w:hAnsi="Times New Roman" w:cs="Times New Roman"/>
          <w:b/>
          <w:bCs/>
          <w:sz w:val="24"/>
          <w:szCs w:val="24"/>
        </w:rPr>
        <w:t>Опасные материалы</w:t>
      </w:r>
      <w:bookmarkEnd w:id="10"/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Установленными условными обозначениями и ярлыками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четко указывает все опасные материалы. Вся наружная тара и упаковка должна соответствовать правилам и треб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ваниям компетентных государственных организаций, на основе документов таких организаций, как, например, I.C.A.O. / U.N. / I.M.C.O. и I.A.T.A., в части, касающейся таких опа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ных грузов, как яды, ядовитые газы, воспламеняющиеся жидкости, сжатые газы, огнеопасные твердые в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щества, окислители, негорючие сжатые газы, взрывчатые вещества и радиоактивные матери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лы.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должен представить свидетельство, что изделия упакованы для перевозки в с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ответствии с действующими требованиями государственных органов, а для всех наименований, указанных в вышеназванных правилах/положениях в категории опасных, представить свид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тельства об опасных грузах.</w:t>
      </w:r>
      <w:proofErr w:type="gramEnd"/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272120692"/>
      <w:r w:rsidRPr="008C39F6">
        <w:rPr>
          <w:rFonts w:ascii="Times New Roman" w:hAnsi="Times New Roman" w:cs="Times New Roman"/>
          <w:b/>
          <w:bCs/>
          <w:sz w:val="24"/>
          <w:szCs w:val="24"/>
        </w:rPr>
        <w:t>Ярлыки, плакаты и бирки</w:t>
      </w:r>
      <w:bookmarkEnd w:id="11"/>
    </w:p>
    <w:p w:rsidR="008C39F6" w:rsidRPr="008C39F6" w:rsidRDefault="008C39F6" w:rsidP="008C39F6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>При невозможности маркировки грузовых мест, как указано выше, они маркируются следующим образом (в порядке предпочтения):</w:t>
      </w:r>
    </w:p>
    <w:p w:rsidR="008C39F6" w:rsidRPr="008C39F6" w:rsidRDefault="008C39F6" w:rsidP="008C39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Ярлыки: Ярлыки печатаются на прочном атмосферостойком материале с помощью несм</w:t>
      </w:r>
      <w:r w:rsidRPr="008C39F6">
        <w:rPr>
          <w:rFonts w:ascii="Times New Roman" w:hAnsi="Times New Roman" w:cs="Times New Roman"/>
          <w:sz w:val="24"/>
          <w:szCs w:val="24"/>
        </w:rPr>
        <w:t>ы</w:t>
      </w:r>
      <w:r w:rsidRPr="008C39F6">
        <w:rPr>
          <w:rFonts w:ascii="Times New Roman" w:hAnsi="Times New Roman" w:cs="Times New Roman"/>
          <w:sz w:val="24"/>
          <w:szCs w:val="24"/>
        </w:rPr>
        <w:t>ваемой краски. Ярлыки крепятся к транспортной единице водостойким клеем.</w:t>
      </w:r>
    </w:p>
    <w:p w:rsidR="008C39F6" w:rsidRPr="008C39F6" w:rsidRDefault="008C39F6" w:rsidP="008C39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Плакаты: Плакаты изготавливаются из водостойкой фанеры минимальной толщиной 6 мм или оцинкованного листового металла минимальной толщиной 0,5 мм. Плакаты надежно прикрепляются с помощью скреп из нержавеющей стали или иных некорродирующих мат</w:t>
      </w:r>
      <w:r w:rsidRPr="008C39F6">
        <w:rPr>
          <w:rFonts w:ascii="Times New Roman" w:hAnsi="Times New Roman" w:cs="Times New Roman"/>
          <w:sz w:val="24"/>
          <w:szCs w:val="24"/>
        </w:rPr>
        <w:t>е</w:t>
      </w:r>
      <w:r w:rsidRPr="008C39F6">
        <w:rPr>
          <w:rFonts w:ascii="Times New Roman" w:hAnsi="Times New Roman" w:cs="Times New Roman"/>
          <w:sz w:val="24"/>
          <w:szCs w:val="24"/>
        </w:rPr>
        <w:t>риалов. Если для крепления применяется проволока, таковая из нержавеющей стали должна быть как минимум сдвоенной. Минимально допустимый диаметр проволоки – 1,5 мм.</w:t>
      </w:r>
    </w:p>
    <w:p w:rsidR="008C39F6" w:rsidRPr="008C39F6" w:rsidRDefault="008C39F6" w:rsidP="008C39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Бирки: Бирки, если они оговорены условиями, изготавливаются из нержавеющей стали, н</w:t>
      </w:r>
      <w:r w:rsidRPr="008C39F6">
        <w:rPr>
          <w:rFonts w:ascii="Times New Roman" w:hAnsi="Times New Roman" w:cs="Times New Roman"/>
          <w:sz w:val="24"/>
          <w:szCs w:val="24"/>
        </w:rPr>
        <w:t>е</w:t>
      </w:r>
      <w:r w:rsidRPr="008C39F6">
        <w:rPr>
          <w:rFonts w:ascii="Times New Roman" w:hAnsi="Times New Roman" w:cs="Times New Roman"/>
          <w:sz w:val="24"/>
          <w:szCs w:val="24"/>
        </w:rPr>
        <w:t>ржавеющих сплавов железа, латуни, меди или прочной пластмассы с минимальной толщ</w:t>
      </w:r>
      <w:r w:rsidRPr="008C39F6">
        <w:rPr>
          <w:rFonts w:ascii="Times New Roman" w:hAnsi="Times New Roman" w:cs="Times New Roman"/>
          <w:sz w:val="24"/>
          <w:szCs w:val="24"/>
        </w:rPr>
        <w:t>и</w:t>
      </w:r>
      <w:r w:rsidRPr="008C39F6">
        <w:rPr>
          <w:rFonts w:ascii="Times New Roman" w:hAnsi="Times New Roman" w:cs="Times New Roman"/>
          <w:sz w:val="24"/>
          <w:szCs w:val="24"/>
        </w:rPr>
        <w:t>ной 0,5 мм. Надписи на бирках выполняются разборчиво продавливанием или штемпелев</w:t>
      </w:r>
      <w:r w:rsidRPr="008C39F6">
        <w:rPr>
          <w:rFonts w:ascii="Times New Roman" w:hAnsi="Times New Roman" w:cs="Times New Roman"/>
          <w:sz w:val="24"/>
          <w:szCs w:val="24"/>
        </w:rPr>
        <w:t>а</w:t>
      </w:r>
      <w:r w:rsidRPr="008C39F6">
        <w:rPr>
          <w:rFonts w:ascii="Times New Roman" w:hAnsi="Times New Roman" w:cs="Times New Roman"/>
          <w:sz w:val="24"/>
          <w:szCs w:val="24"/>
        </w:rPr>
        <w:t>нием, при этом размер букв не должен быть высотой менее 5 мм. Бирки крепятся таким же образом и теми же материалами, что и плакаты.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272120693"/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9F6">
        <w:rPr>
          <w:rFonts w:ascii="Times New Roman" w:hAnsi="Times New Roman" w:cs="Times New Roman"/>
          <w:b/>
          <w:bCs/>
          <w:sz w:val="24"/>
          <w:szCs w:val="24"/>
        </w:rPr>
        <w:t>Маркировка груза</w:t>
      </w:r>
      <w:bookmarkEnd w:id="12"/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         Маркировка должна быть на русском языке. </w:t>
      </w:r>
      <w:proofErr w:type="gram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Минимальная</w:t>
      </w:r>
      <w:proofErr w:type="gram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объем маркировки, нанос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мой на каждое грузовое место приведен в Таблице </w:t>
      </w:r>
      <w:r w:rsidR="00FE7C2A">
        <w:rPr>
          <w:rFonts w:ascii="Times New Roman" w:hAnsi="Times New Roman" w:cs="Times New Roman"/>
          <w:snapToGrid w:val="0"/>
          <w:sz w:val="24"/>
          <w:szCs w:val="24"/>
        </w:rPr>
        <w:t>10.1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C39F6" w:rsidRPr="008C39F6" w:rsidRDefault="008C39F6" w:rsidP="00FE7C2A">
      <w:pPr>
        <w:pStyle w:val="a3"/>
        <w:jc w:val="right"/>
        <w:rPr>
          <w:rFonts w:ascii="Times New Roman" w:hAnsi="Times New Roman" w:cs="Times New Roman"/>
          <w:snapToGrid w:val="0"/>
          <w:sz w:val="24"/>
          <w:szCs w:val="24"/>
          <w:lang w:val="de-DE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Таблица </w:t>
      </w:r>
      <w:r w:rsidR="00FE7C2A">
        <w:rPr>
          <w:rFonts w:ascii="Times New Roman" w:hAnsi="Times New Roman" w:cs="Times New Roman"/>
          <w:snapToGrid w:val="0"/>
          <w:sz w:val="24"/>
          <w:szCs w:val="24"/>
        </w:rPr>
        <w:t>10.1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Верх</w:t>
            </w:r>
            <w:proofErr w:type="spellEnd"/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Некантовать</w:t>
            </w:r>
            <w:proofErr w:type="spellEnd"/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FE7C2A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Наименование проекта: </w:t>
            </w:r>
            <w:r w:rsidR="00FE7C2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«</w:t>
            </w:r>
            <w:r w:rsidR="00FE7C2A" w:rsidRPr="00FE7C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Строительство системы сухого </w:t>
            </w:r>
            <w:proofErr w:type="spellStart"/>
            <w:r w:rsidR="00FE7C2A" w:rsidRPr="00FE7C2A">
              <w:rPr>
                <w:rFonts w:ascii="Times New Roman" w:hAnsi="Times New Roman"/>
                <w:sz w:val="24"/>
                <w:szCs w:val="24"/>
                <w:lang w:val="ru-RU"/>
              </w:rPr>
              <w:t>золошлакоудаления</w:t>
            </w:r>
            <w:proofErr w:type="spellEnd"/>
            <w:r w:rsidRPr="00FE7C2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FE7C2A" w:rsidRPr="00FE7C2A">
              <w:rPr>
                <w:rFonts w:ascii="Times New Roman" w:hAnsi="Times New Roman"/>
                <w:sz w:val="24"/>
                <w:szCs w:val="24"/>
                <w:lang w:val="ru-RU"/>
              </w:rPr>
              <w:t>Филиала «Березовская ГРЭС» ОАО «Э.ОН Россия» в рамках реализации инвестиционного проекта «Строительство 3-го энергоблока на базе ПСУ-800 МВт</w:t>
            </w:r>
            <w:r w:rsidR="00FE7C2A" w:rsidRPr="00FE7C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7C2A" w:rsidRPr="00FE7C2A">
              <w:rPr>
                <w:rFonts w:ascii="Times New Roman" w:hAnsi="Times New Roman"/>
                <w:sz w:val="24"/>
                <w:szCs w:val="24"/>
                <w:lang w:val="ru-RU"/>
              </w:rPr>
              <w:t>филиала ««Березовская ГРЭС» ОАО «Э.ОН Россия»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FE7C2A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Грузополучатель: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cr/>
            </w:r>
            <w:r w:rsidRPr="00FE7C2A">
              <w:rPr>
                <w:rFonts w:ascii="Times New Roman" w:hAnsi="Times New Roman"/>
                <w:color w:val="auto"/>
                <w:sz w:val="24"/>
                <w:szCs w:val="24"/>
                <w:highlight w:val="green"/>
                <w:lang w:val="ru-RU"/>
              </w:rPr>
              <w:t>ОАО «Э</w:t>
            </w:r>
            <w:r w:rsidR="00FE7C2A" w:rsidRPr="00FE7C2A">
              <w:rPr>
                <w:rFonts w:ascii="Times New Roman" w:hAnsi="Times New Roman"/>
                <w:color w:val="auto"/>
                <w:sz w:val="24"/>
                <w:szCs w:val="24"/>
                <w:highlight w:val="green"/>
                <w:lang w:val="ru-RU"/>
              </w:rPr>
              <w:t>.</w:t>
            </w:r>
            <w:r w:rsidRPr="00FE7C2A">
              <w:rPr>
                <w:rFonts w:ascii="Times New Roman" w:hAnsi="Times New Roman"/>
                <w:color w:val="auto"/>
                <w:sz w:val="24"/>
                <w:szCs w:val="24"/>
                <w:highlight w:val="green"/>
                <w:lang w:val="ru-RU"/>
              </w:rPr>
              <w:t>ОН Россия»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Пункт назначения: Березовская ГРЭС, г. Шарыпово, Красноярский край, Российская Ф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е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дерация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Поставщик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Поставщика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оборудования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Договор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Грузовое место №: 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n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из 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NN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Габариты: Д 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Ш</w:t>
            </w:r>
            <w:proofErr w:type="gramEnd"/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В см.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Масса брутто: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Масса нетто: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Порт ввоза: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Страна происхождения: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Отметка центра тяжести:</w:t>
            </w:r>
          </w:p>
        </w:tc>
      </w:tr>
      <w:tr w:rsidR="008C39F6" w:rsidRPr="008C39F6" w:rsidTr="00726C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F6" w:rsidRPr="008C39F6" w:rsidRDefault="008C39F6" w:rsidP="00726CBB">
            <w:pPr>
              <w:pStyle w:val="8"/>
              <w:ind w:right="302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Отметка мест </w:t>
            </w:r>
            <w:proofErr w:type="spellStart"/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строповки</w:t>
            </w:r>
            <w:proofErr w:type="spellEnd"/>
            <w:r w:rsidRPr="008C39F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</w:p>
        </w:tc>
      </w:tr>
    </w:tbl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         Также при маркировке необходимо соблюдать следующие требования:</w:t>
      </w:r>
    </w:p>
    <w:p w:rsidR="008C39F6" w:rsidRPr="008C39F6" w:rsidRDefault="008C39F6" w:rsidP="008C39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Номер грузового места указан по схеме “n из NN”, где “n” – это номер грузового места, а ”NN” – общее количество мест в партии. (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z w:val="24"/>
          <w:szCs w:val="24"/>
        </w:rPr>
        <w:t xml:space="preserve"> дает последовательную нумерацию);</w:t>
      </w:r>
    </w:p>
    <w:p w:rsidR="008C39F6" w:rsidRPr="008C39F6" w:rsidRDefault="008C39F6" w:rsidP="008C39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Габариты (</w:t>
      </w:r>
      <w:proofErr w:type="spellStart"/>
      <w:r w:rsidRPr="008C39F6">
        <w:rPr>
          <w:rFonts w:ascii="Times New Roman" w:hAnsi="Times New Roman" w:cs="Times New Roman"/>
          <w:sz w:val="24"/>
          <w:szCs w:val="24"/>
        </w:rPr>
        <w:t>ДхШхВ</w:t>
      </w:r>
      <w:proofErr w:type="spellEnd"/>
      <w:r w:rsidRPr="008C39F6">
        <w:rPr>
          <w:rFonts w:ascii="Times New Roman" w:hAnsi="Times New Roman" w:cs="Times New Roman"/>
          <w:sz w:val="24"/>
          <w:szCs w:val="24"/>
        </w:rPr>
        <w:t>) в см c точностью до одного знака после десятичной запятой;</w:t>
      </w:r>
    </w:p>
    <w:p w:rsidR="008C39F6" w:rsidRPr="008C39F6" w:rsidRDefault="008C39F6" w:rsidP="008C39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Масса брутто в кг с точностью до двух знаков после десятичной запятой;</w:t>
      </w:r>
    </w:p>
    <w:p w:rsidR="008C39F6" w:rsidRPr="008C39F6" w:rsidRDefault="008C39F6" w:rsidP="008C39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Масса нетто в кг с точностью до двух знаков после десятичной запятой.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маркирует каждую транспортную единицу, не менее чем в двух местах. Ма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кировка наносится несмываемой краской или водостойкой краской цвета, который резко ко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н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трастирует с окраской поверхности. По возможности высота букв должна составлять 50 мм и более, но не менее 13 мм. Грузовым местам присваивается последовательная нумер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ция.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         На упаковке должны быть указаны места </w:t>
      </w:r>
      <w:proofErr w:type="spellStart"/>
      <w:r w:rsidRPr="008C39F6">
        <w:rPr>
          <w:rFonts w:ascii="Times New Roman" w:hAnsi="Times New Roman" w:cs="Times New Roman"/>
          <w:snapToGrid w:val="0"/>
          <w:sz w:val="24"/>
          <w:szCs w:val="24"/>
        </w:rPr>
        <w:t>строповки</w:t>
      </w:r>
      <w:proofErr w:type="spellEnd"/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оборудования и тары.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Toc212384260"/>
      <w:bookmarkStart w:id="14" w:name="_Toc212445254"/>
      <w:bookmarkStart w:id="15" w:name="_Toc212445462"/>
      <w:bookmarkStart w:id="16" w:name="_Toc212445601"/>
      <w:bookmarkStart w:id="17" w:name="_Toc212536456"/>
      <w:bookmarkStart w:id="18" w:name="_Toc212536547"/>
      <w:bookmarkStart w:id="19" w:name="_Toc212536960"/>
      <w:bookmarkStart w:id="20" w:name="_Toc272120694"/>
      <w:r w:rsidRPr="008C39F6">
        <w:rPr>
          <w:rFonts w:ascii="Times New Roman" w:hAnsi="Times New Roman" w:cs="Times New Roman"/>
          <w:b/>
          <w:sz w:val="24"/>
          <w:szCs w:val="24"/>
        </w:rPr>
        <w:t>Сертификация оборудования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Поставщик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 xml:space="preserve"> должен обеспечить получение на оборудование всех документов, необход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мых в соответствии с ОТП, подтверждающих качество, безопасность и применимость поста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8C39F6">
        <w:rPr>
          <w:rFonts w:ascii="Times New Roman" w:hAnsi="Times New Roman" w:cs="Times New Roman"/>
          <w:snapToGrid w:val="0"/>
          <w:sz w:val="24"/>
          <w:szCs w:val="24"/>
        </w:rPr>
        <w:t>ляемого оборудования в РФ включая, но не ограничиваясь: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8C39F6">
          <w:rPr>
            <w:rFonts w:ascii="Times New Roman" w:hAnsi="Times New Roman" w:cs="Times New Roman"/>
            <w:sz w:val="24"/>
            <w:szCs w:val="24"/>
          </w:rPr>
          <w:t>Сертификат соответствия</w:t>
        </w:r>
      </w:hyperlink>
      <w:r w:rsidRPr="008C39F6">
        <w:rPr>
          <w:rFonts w:ascii="Times New Roman" w:hAnsi="Times New Roman" w:cs="Times New Roman"/>
          <w:sz w:val="24"/>
          <w:szCs w:val="24"/>
        </w:rPr>
        <w:t xml:space="preserve"> (ГОСТ Р) – документ, подтверждающий, что продукция соотве</w:t>
      </w:r>
      <w:r w:rsidRPr="008C39F6">
        <w:rPr>
          <w:rFonts w:ascii="Times New Roman" w:hAnsi="Times New Roman" w:cs="Times New Roman"/>
          <w:sz w:val="24"/>
          <w:szCs w:val="24"/>
        </w:rPr>
        <w:t>т</w:t>
      </w:r>
      <w:r w:rsidRPr="008C39F6">
        <w:rPr>
          <w:rFonts w:ascii="Times New Roman" w:hAnsi="Times New Roman" w:cs="Times New Roman"/>
          <w:sz w:val="24"/>
          <w:szCs w:val="24"/>
        </w:rPr>
        <w:t>ствует требованиям качества и безопасности, установленным для данной продукции де</w:t>
      </w:r>
      <w:r w:rsidRPr="008C39F6">
        <w:rPr>
          <w:rFonts w:ascii="Times New Roman" w:hAnsi="Times New Roman" w:cs="Times New Roman"/>
          <w:sz w:val="24"/>
          <w:szCs w:val="24"/>
        </w:rPr>
        <w:t>й</w:t>
      </w:r>
      <w:r w:rsidRPr="008C39F6">
        <w:rPr>
          <w:rFonts w:ascii="Times New Roman" w:hAnsi="Times New Roman" w:cs="Times New Roman"/>
          <w:sz w:val="24"/>
          <w:szCs w:val="24"/>
        </w:rPr>
        <w:t>ствующими стандартами и правилами (Технические регламенты РФ, Технические регламе</w:t>
      </w:r>
      <w:r w:rsidRPr="008C39F6">
        <w:rPr>
          <w:rFonts w:ascii="Times New Roman" w:hAnsi="Times New Roman" w:cs="Times New Roman"/>
          <w:sz w:val="24"/>
          <w:szCs w:val="24"/>
        </w:rPr>
        <w:t>н</w:t>
      </w:r>
      <w:r w:rsidRPr="008C39F6">
        <w:rPr>
          <w:rFonts w:ascii="Times New Roman" w:hAnsi="Times New Roman" w:cs="Times New Roman"/>
          <w:sz w:val="24"/>
          <w:szCs w:val="24"/>
        </w:rPr>
        <w:t xml:space="preserve">ты таможенного союза, ГОСТ, ГОСТ </w:t>
      </w:r>
      <w:proofErr w:type="gramStart"/>
      <w:r w:rsidRPr="008C39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39F6">
        <w:rPr>
          <w:rFonts w:ascii="Times New Roman" w:hAnsi="Times New Roman" w:cs="Times New Roman"/>
          <w:sz w:val="24"/>
          <w:szCs w:val="24"/>
        </w:rPr>
        <w:t>, ГОСТ Р МЭК, ГОСТ Р ИСО и пр.);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8C39F6">
          <w:rPr>
            <w:rFonts w:ascii="Times New Roman" w:hAnsi="Times New Roman" w:cs="Times New Roman"/>
            <w:sz w:val="24"/>
            <w:szCs w:val="24"/>
          </w:rPr>
          <w:t>Гигиенический сертификат</w:t>
        </w:r>
      </w:hyperlink>
      <w:r w:rsidRPr="008C39F6">
        <w:rPr>
          <w:rFonts w:ascii="Times New Roman" w:hAnsi="Times New Roman" w:cs="Times New Roman"/>
          <w:sz w:val="24"/>
          <w:szCs w:val="24"/>
        </w:rPr>
        <w:t xml:space="preserve"> – документ, подтверждающий, что продукция, вид деятельн</w:t>
      </w:r>
      <w:r w:rsidRPr="008C39F6">
        <w:rPr>
          <w:rFonts w:ascii="Times New Roman" w:hAnsi="Times New Roman" w:cs="Times New Roman"/>
          <w:sz w:val="24"/>
          <w:szCs w:val="24"/>
        </w:rPr>
        <w:t>о</w:t>
      </w:r>
      <w:r w:rsidRPr="008C39F6">
        <w:rPr>
          <w:rFonts w:ascii="Times New Roman" w:hAnsi="Times New Roman" w:cs="Times New Roman"/>
          <w:sz w:val="24"/>
          <w:szCs w:val="24"/>
        </w:rPr>
        <w:t>сти или технические условия соответствуют установленным гигиеническим нормам и санита</w:t>
      </w:r>
      <w:r w:rsidRPr="008C39F6">
        <w:rPr>
          <w:rFonts w:ascii="Times New Roman" w:hAnsi="Times New Roman" w:cs="Times New Roman"/>
          <w:sz w:val="24"/>
          <w:szCs w:val="24"/>
        </w:rPr>
        <w:t>р</w:t>
      </w:r>
      <w:r w:rsidRPr="008C39F6">
        <w:rPr>
          <w:rFonts w:ascii="Times New Roman" w:hAnsi="Times New Roman" w:cs="Times New Roman"/>
          <w:sz w:val="24"/>
          <w:szCs w:val="24"/>
        </w:rPr>
        <w:t xml:space="preserve">ным правилам; 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Разрешение Федеральной службы по экологическому, технологическому и атомному надз</w:t>
      </w:r>
      <w:r w:rsidRPr="008C39F6">
        <w:rPr>
          <w:rFonts w:ascii="Times New Roman" w:hAnsi="Times New Roman" w:cs="Times New Roman"/>
          <w:sz w:val="24"/>
          <w:szCs w:val="24"/>
        </w:rPr>
        <w:t>о</w:t>
      </w:r>
      <w:r w:rsidRPr="008C39F6">
        <w:rPr>
          <w:rFonts w:ascii="Times New Roman" w:hAnsi="Times New Roman" w:cs="Times New Roman"/>
          <w:sz w:val="24"/>
          <w:szCs w:val="24"/>
        </w:rPr>
        <w:t>ру (</w:t>
      </w:r>
      <w:proofErr w:type="spellStart"/>
      <w:r w:rsidRPr="008C39F6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8C39F6">
        <w:rPr>
          <w:rFonts w:ascii="Times New Roman" w:hAnsi="Times New Roman" w:cs="Times New Roman"/>
          <w:sz w:val="24"/>
          <w:szCs w:val="24"/>
        </w:rPr>
        <w:t>) – документ, официально разрешающий эксплуатацию оборудования з</w:t>
      </w:r>
      <w:r w:rsidRPr="008C39F6">
        <w:rPr>
          <w:rFonts w:ascii="Times New Roman" w:hAnsi="Times New Roman" w:cs="Times New Roman"/>
          <w:sz w:val="24"/>
          <w:szCs w:val="24"/>
        </w:rPr>
        <w:t>а</w:t>
      </w:r>
      <w:r w:rsidRPr="008C39F6">
        <w:rPr>
          <w:rFonts w:ascii="Times New Roman" w:hAnsi="Times New Roman" w:cs="Times New Roman"/>
          <w:sz w:val="24"/>
          <w:szCs w:val="24"/>
        </w:rPr>
        <w:t xml:space="preserve">явителя на опасных производственных объектах. </w:t>
      </w:r>
      <w:proofErr w:type="gramStart"/>
      <w:r w:rsidRPr="008C39F6">
        <w:rPr>
          <w:rFonts w:ascii="Times New Roman" w:hAnsi="Times New Roman" w:cs="Times New Roman"/>
          <w:sz w:val="24"/>
          <w:szCs w:val="24"/>
        </w:rPr>
        <w:t>Допускается выдача разрешений на ко</w:t>
      </w:r>
      <w:r w:rsidRPr="008C39F6">
        <w:rPr>
          <w:rFonts w:ascii="Times New Roman" w:hAnsi="Times New Roman" w:cs="Times New Roman"/>
          <w:sz w:val="24"/>
          <w:szCs w:val="24"/>
        </w:rPr>
        <w:t>м</w:t>
      </w:r>
      <w:r w:rsidRPr="008C39F6">
        <w:rPr>
          <w:rFonts w:ascii="Times New Roman" w:hAnsi="Times New Roman" w:cs="Times New Roman"/>
          <w:sz w:val="24"/>
          <w:szCs w:val="24"/>
        </w:rPr>
        <w:t>плексное техническое устройство, в котором все компоненты выполняют взаимосвязанные технологические функции;</w:t>
      </w:r>
      <w:proofErr w:type="gramEnd"/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8C39F6">
          <w:rPr>
            <w:rFonts w:ascii="Times New Roman" w:hAnsi="Times New Roman" w:cs="Times New Roman"/>
            <w:sz w:val="24"/>
            <w:szCs w:val="24"/>
          </w:rPr>
          <w:t>Сертификат</w:t>
        </w:r>
      </w:hyperlink>
      <w:r w:rsidRPr="008C39F6">
        <w:rPr>
          <w:rFonts w:ascii="Times New Roman" w:hAnsi="Times New Roman" w:cs="Times New Roman"/>
          <w:sz w:val="24"/>
          <w:szCs w:val="24"/>
        </w:rPr>
        <w:t xml:space="preserve"> пожарной безопасности это документ, подтверждающий, что продукция соо</w:t>
      </w:r>
      <w:r w:rsidRPr="008C39F6">
        <w:rPr>
          <w:rFonts w:ascii="Times New Roman" w:hAnsi="Times New Roman" w:cs="Times New Roman"/>
          <w:sz w:val="24"/>
          <w:szCs w:val="24"/>
        </w:rPr>
        <w:t>т</w:t>
      </w:r>
      <w:r w:rsidRPr="008C39F6">
        <w:rPr>
          <w:rFonts w:ascii="Times New Roman" w:hAnsi="Times New Roman" w:cs="Times New Roman"/>
          <w:sz w:val="24"/>
          <w:szCs w:val="24"/>
        </w:rPr>
        <w:t xml:space="preserve">ветствует требованиям (правилам) пожарной безопасности; 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 </w:t>
      </w:r>
      <w:proofErr w:type="spellStart"/>
      <w:r w:rsidRPr="008C39F6">
        <w:rPr>
          <w:rFonts w:ascii="Times New Roman" w:hAnsi="Times New Roman" w:cs="Times New Roman"/>
          <w:sz w:val="24"/>
          <w:szCs w:val="24"/>
        </w:rPr>
        <w:t>Росстроя</w:t>
      </w:r>
      <w:proofErr w:type="spellEnd"/>
      <w:r w:rsidRPr="008C39F6">
        <w:rPr>
          <w:rFonts w:ascii="Times New Roman" w:hAnsi="Times New Roman" w:cs="Times New Roman"/>
          <w:sz w:val="24"/>
          <w:szCs w:val="24"/>
        </w:rPr>
        <w:t xml:space="preserve"> (Федеральное агентство по строительству и жилищно-коммунальному хозяйству) сертификат соответствия </w:t>
      </w:r>
      <w:proofErr w:type="spellStart"/>
      <w:r w:rsidRPr="008C39F6">
        <w:rPr>
          <w:rFonts w:ascii="Times New Roman" w:hAnsi="Times New Roman" w:cs="Times New Roman"/>
          <w:sz w:val="24"/>
          <w:szCs w:val="24"/>
        </w:rPr>
        <w:t>Росстроя</w:t>
      </w:r>
      <w:proofErr w:type="spellEnd"/>
      <w:r w:rsidRPr="008C39F6">
        <w:rPr>
          <w:rFonts w:ascii="Times New Roman" w:hAnsi="Times New Roman" w:cs="Times New Roman"/>
          <w:sz w:val="24"/>
          <w:szCs w:val="24"/>
        </w:rPr>
        <w:t xml:space="preserve">, выдается на продукцию, используемую в </w:t>
      </w:r>
      <w:proofErr w:type="gramStart"/>
      <w:r w:rsidRPr="008C39F6">
        <w:rPr>
          <w:rFonts w:ascii="Times New Roman" w:hAnsi="Times New Roman" w:cs="Times New Roman"/>
          <w:sz w:val="24"/>
          <w:szCs w:val="24"/>
        </w:rPr>
        <w:t>строительстве</w:t>
      </w:r>
      <w:proofErr w:type="gramEnd"/>
      <w:r w:rsidRPr="008C39F6">
        <w:rPr>
          <w:rFonts w:ascii="Times New Roman" w:hAnsi="Times New Roman" w:cs="Times New Roman"/>
          <w:sz w:val="24"/>
          <w:szCs w:val="24"/>
        </w:rPr>
        <w:t>, и подтверждающий, что продукция соответствует требованиям ОТП, уст</w:t>
      </w:r>
      <w:r w:rsidRPr="008C39F6">
        <w:rPr>
          <w:rFonts w:ascii="Times New Roman" w:hAnsi="Times New Roman" w:cs="Times New Roman"/>
          <w:sz w:val="24"/>
          <w:szCs w:val="24"/>
        </w:rPr>
        <w:t>а</w:t>
      </w:r>
      <w:r w:rsidRPr="008C39F6">
        <w:rPr>
          <w:rFonts w:ascii="Times New Roman" w:hAnsi="Times New Roman" w:cs="Times New Roman"/>
          <w:sz w:val="24"/>
          <w:szCs w:val="24"/>
        </w:rPr>
        <w:t>новленным для данной продукции;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8C39F6">
          <w:rPr>
            <w:rFonts w:ascii="Times New Roman" w:hAnsi="Times New Roman" w:cs="Times New Roman"/>
            <w:sz w:val="24"/>
            <w:szCs w:val="24"/>
          </w:rPr>
          <w:t>Отказное письмо</w:t>
        </w:r>
      </w:hyperlink>
      <w:r w:rsidRPr="008C39F6">
        <w:rPr>
          <w:rFonts w:ascii="Times New Roman" w:hAnsi="Times New Roman" w:cs="Times New Roman"/>
          <w:sz w:val="24"/>
          <w:szCs w:val="24"/>
        </w:rPr>
        <w:t xml:space="preserve"> – официальный документ, выданный уполномоченным органом, в </w:t>
      </w:r>
      <w:proofErr w:type="gramStart"/>
      <w:r w:rsidRPr="008C39F6">
        <w:rPr>
          <w:rFonts w:ascii="Times New Roman" w:hAnsi="Times New Roman" w:cs="Times New Roman"/>
          <w:sz w:val="24"/>
          <w:szCs w:val="24"/>
        </w:rPr>
        <w:t>кот</w:t>
      </w:r>
      <w:r w:rsidRPr="008C39F6">
        <w:rPr>
          <w:rFonts w:ascii="Times New Roman" w:hAnsi="Times New Roman" w:cs="Times New Roman"/>
          <w:sz w:val="24"/>
          <w:szCs w:val="24"/>
        </w:rPr>
        <w:t>о</w:t>
      </w:r>
      <w:r w:rsidRPr="008C39F6">
        <w:rPr>
          <w:rFonts w:ascii="Times New Roman" w:hAnsi="Times New Roman" w:cs="Times New Roman"/>
          <w:sz w:val="24"/>
          <w:szCs w:val="24"/>
        </w:rPr>
        <w:t>ром</w:t>
      </w:r>
      <w:proofErr w:type="gramEnd"/>
      <w:r w:rsidRPr="008C39F6">
        <w:rPr>
          <w:rFonts w:ascii="Times New Roman" w:hAnsi="Times New Roman" w:cs="Times New Roman"/>
          <w:sz w:val="24"/>
          <w:szCs w:val="24"/>
        </w:rPr>
        <w:t xml:space="preserve"> говорится, что продукция не подлежит обязательной сертификации;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Сертификат утверждения типа средства измерения – документ Госстандарта РФ (</w:t>
      </w:r>
      <w:proofErr w:type="spellStart"/>
      <w:r w:rsidRPr="008C39F6">
        <w:rPr>
          <w:rFonts w:ascii="Times New Roman" w:hAnsi="Times New Roman" w:cs="Times New Roman"/>
          <w:sz w:val="24"/>
          <w:szCs w:val="24"/>
        </w:rPr>
        <w:t>Ростехр</w:t>
      </w:r>
      <w:r w:rsidRPr="008C39F6">
        <w:rPr>
          <w:rFonts w:ascii="Times New Roman" w:hAnsi="Times New Roman" w:cs="Times New Roman"/>
          <w:sz w:val="24"/>
          <w:szCs w:val="24"/>
        </w:rPr>
        <w:t>е</w:t>
      </w:r>
      <w:r w:rsidRPr="008C39F6">
        <w:rPr>
          <w:rFonts w:ascii="Times New Roman" w:hAnsi="Times New Roman" w:cs="Times New Roman"/>
          <w:sz w:val="24"/>
          <w:szCs w:val="24"/>
        </w:rPr>
        <w:t>гулирование</w:t>
      </w:r>
      <w:proofErr w:type="spellEnd"/>
      <w:r w:rsidRPr="008C39F6">
        <w:rPr>
          <w:rFonts w:ascii="Times New Roman" w:hAnsi="Times New Roman" w:cs="Times New Roman"/>
          <w:sz w:val="24"/>
          <w:szCs w:val="24"/>
        </w:rPr>
        <w:t xml:space="preserve"> – Федеральное агентство по техническому регулированию и метрологии), уд</w:t>
      </w:r>
      <w:r w:rsidRPr="008C39F6">
        <w:rPr>
          <w:rFonts w:ascii="Times New Roman" w:hAnsi="Times New Roman" w:cs="Times New Roman"/>
          <w:sz w:val="24"/>
          <w:szCs w:val="24"/>
        </w:rPr>
        <w:t>о</w:t>
      </w:r>
      <w:r w:rsidRPr="008C39F6">
        <w:rPr>
          <w:rFonts w:ascii="Times New Roman" w:hAnsi="Times New Roman" w:cs="Times New Roman"/>
          <w:sz w:val="24"/>
          <w:szCs w:val="24"/>
        </w:rPr>
        <w:t>стоверяющий, что на основании положительных результатов испытаний метрологических характеристик утверждается тип средства измерения;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Документ, подтверждающий внесение измерительного средства в государственный реестр измерительных средств;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Сертификат происхождения – документ, однозначно свидетельствующий о стране прои</w:t>
      </w:r>
      <w:r w:rsidRPr="008C39F6">
        <w:rPr>
          <w:rFonts w:ascii="Times New Roman" w:hAnsi="Times New Roman" w:cs="Times New Roman"/>
          <w:sz w:val="24"/>
          <w:szCs w:val="24"/>
        </w:rPr>
        <w:t>с</w:t>
      </w:r>
      <w:r w:rsidRPr="008C39F6">
        <w:rPr>
          <w:rFonts w:ascii="Times New Roman" w:hAnsi="Times New Roman" w:cs="Times New Roman"/>
          <w:sz w:val="24"/>
          <w:szCs w:val="24"/>
        </w:rPr>
        <w:t>хождения товара и выданный органом государства-экспортера, уполномоченным в соотве</w:t>
      </w:r>
      <w:r w:rsidRPr="008C39F6">
        <w:rPr>
          <w:rFonts w:ascii="Times New Roman" w:hAnsi="Times New Roman" w:cs="Times New Roman"/>
          <w:sz w:val="24"/>
          <w:szCs w:val="24"/>
        </w:rPr>
        <w:t>т</w:t>
      </w:r>
      <w:r w:rsidRPr="008C39F6">
        <w:rPr>
          <w:rFonts w:ascii="Times New Roman" w:hAnsi="Times New Roman" w:cs="Times New Roman"/>
          <w:sz w:val="24"/>
          <w:szCs w:val="24"/>
        </w:rPr>
        <w:t>ствии с национальным законодательством;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Фитосанитарный сертификат;</w:t>
      </w:r>
    </w:p>
    <w:p w:rsidR="008C39F6" w:rsidRPr="008C39F6" w:rsidRDefault="008C39F6" w:rsidP="008C39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9F6">
        <w:rPr>
          <w:rFonts w:ascii="Times New Roman" w:hAnsi="Times New Roman" w:cs="Times New Roman"/>
          <w:sz w:val="24"/>
          <w:szCs w:val="24"/>
        </w:rPr>
        <w:t>Карантинный сертификат.</w:t>
      </w:r>
    </w:p>
    <w:p w:rsidR="008C39F6" w:rsidRPr="008C39F6" w:rsidRDefault="008C39F6" w:rsidP="008C39F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</w:p>
    <w:p w:rsidR="008C39F6" w:rsidRPr="008C39F6" w:rsidRDefault="008C39F6" w:rsidP="00FE7C2A">
      <w:pPr>
        <w:pStyle w:val="a3"/>
        <w:numPr>
          <w:ilvl w:val="0"/>
          <w:numId w:val="4"/>
        </w:numPr>
        <w:tabs>
          <w:tab w:val="left" w:pos="426"/>
        </w:tabs>
        <w:ind w:left="0" w:firstLine="66"/>
        <w:jc w:val="both"/>
        <w:rPr>
          <w:rFonts w:ascii="Times New Roman" w:hAnsi="Times New Roman" w:cs="Times New Roman"/>
          <w:b/>
          <w:sz w:val="24"/>
          <w:szCs w:val="24"/>
          <w:lang w:eastAsia="de-DE"/>
        </w:rPr>
      </w:pPr>
      <w:r w:rsidRPr="008C39F6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Таможенная очистка оборудования </w:t>
      </w:r>
    </w:p>
    <w:p w:rsidR="008C39F6" w:rsidRPr="008C39F6" w:rsidRDefault="008C39F6" w:rsidP="008C39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bookmarkStart w:id="21" w:name="_Toc285459590"/>
      <w:bookmarkStart w:id="22" w:name="_Toc285652889"/>
      <w:r w:rsidRPr="008C39F6">
        <w:rPr>
          <w:rFonts w:ascii="Times New Roman" w:hAnsi="Times New Roman" w:cs="Times New Roman"/>
          <w:sz w:val="24"/>
          <w:szCs w:val="24"/>
          <w:lang w:eastAsia="de-DE"/>
        </w:rPr>
        <w:t xml:space="preserve">В случае необходимости, в целях упрощения процедуры получения сертификата ГОСТ </w:t>
      </w:r>
      <w:proofErr w:type="gramStart"/>
      <w:r w:rsidRPr="008C39F6">
        <w:rPr>
          <w:rFonts w:ascii="Times New Roman" w:hAnsi="Times New Roman" w:cs="Times New Roman"/>
          <w:sz w:val="24"/>
          <w:szCs w:val="24"/>
          <w:lang w:eastAsia="de-DE"/>
        </w:rPr>
        <w:t>Р</w:t>
      </w:r>
      <w:proofErr w:type="gramEnd"/>
      <w:r w:rsidRPr="008C39F6">
        <w:rPr>
          <w:rFonts w:ascii="Times New Roman" w:hAnsi="Times New Roman" w:cs="Times New Roman"/>
          <w:sz w:val="24"/>
          <w:szCs w:val="24"/>
          <w:lang w:eastAsia="de-DE"/>
        </w:rPr>
        <w:t xml:space="preserve"> и таможенного оформления, </w:t>
      </w:r>
      <w:r>
        <w:rPr>
          <w:rFonts w:ascii="Times New Roman" w:hAnsi="Times New Roman" w:cs="Times New Roman"/>
          <w:sz w:val="24"/>
          <w:szCs w:val="24"/>
          <w:lang w:eastAsia="de-DE"/>
        </w:rPr>
        <w:t>Поставщик</w:t>
      </w:r>
      <w:r w:rsidRPr="008C39F6">
        <w:rPr>
          <w:rFonts w:ascii="Times New Roman" w:hAnsi="Times New Roman" w:cs="Times New Roman"/>
          <w:sz w:val="24"/>
          <w:szCs w:val="24"/>
          <w:lang w:eastAsia="de-DE"/>
        </w:rPr>
        <w:t xml:space="preserve"> должен получить классификационное решение для т</w:t>
      </w:r>
      <w:r w:rsidRPr="008C39F6">
        <w:rPr>
          <w:rFonts w:ascii="Times New Roman" w:hAnsi="Times New Roman" w:cs="Times New Roman"/>
          <w:sz w:val="24"/>
          <w:szCs w:val="24"/>
          <w:lang w:eastAsia="de-DE"/>
        </w:rPr>
        <w:t>а</w:t>
      </w:r>
      <w:r w:rsidRPr="008C39F6">
        <w:rPr>
          <w:rFonts w:ascii="Times New Roman" w:hAnsi="Times New Roman" w:cs="Times New Roman"/>
          <w:sz w:val="24"/>
          <w:szCs w:val="24"/>
          <w:lang w:eastAsia="de-DE"/>
        </w:rPr>
        <w:t>моженного оформления по единому коду ТН ВЭД.</w:t>
      </w:r>
      <w:bookmarkEnd w:id="21"/>
      <w:bookmarkEnd w:id="22"/>
    </w:p>
    <w:p w:rsidR="00CB6C9D" w:rsidRPr="008C39F6" w:rsidRDefault="00CB6C9D">
      <w:pPr>
        <w:rPr>
          <w:rFonts w:ascii="Times New Roman" w:hAnsi="Times New Roman" w:cs="Times New Roman"/>
          <w:sz w:val="24"/>
          <w:szCs w:val="24"/>
        </w:rPr>
      </w:pPr>
    </w:p>
    <w:sectPr w:rsidR="00CB6C9D" w:rsidRPr="008C39F6" w:rsidSect="008C39F6">
      <w:footerReference w:type="default" r:id="rId12"/>
      <w:pgSz w:w="11906" w:h="16838" w:code="9"/>
      <w:pgMar w:top="851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F6" w:rsidRDefault="008C39F6" w:rsidP="008C39F6">
      <w:pPr>
        <w:spacing w:after="0" w:line="240" w:lineRule="auto"/>
      </w:pPr>
      <w:r>
        <w:separator/>
      </w:r>
    </w:p>
  </w:endnote>
  <w:endnote w:type="continuationSeparator" w:id="0">
    <w:p w:rsidR="008C39F6" w:rsidRDefault="008C39F6" w:rsidP="008C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310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39F6" w:rsidRPr="008C39F6" w:rsidRDefault="008C39F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39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39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39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7C2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C39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F6" w:rsidRDefault="008C39F6" w:rsidP="008C39F6">
      <w:pPr>
        <w:spacing w:after="0" w:line="240" w:lineRule="auto"/>
      </w:pPr>
      <w:r>
        <w:separator/>
      </w:r>
    </w:p>
  </w:footnote>
  <w:footnote w:type="continuationSeparator" w:id="0">
    <w:p w:rsidR="008C39F6" w:rsidRDefault="008C39F6" w:rsidP="008C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61EE"/>
    <w:multiLevelType w:val="hybridMultilevel"/>
    <w:tmpl w:val="4080C8E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62037"/>
    <w:multiLevelType w:val="hybridMultilevel"/>
    <w:tmpl w:val="4FC0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C408E"/>
    <w:multiLevelType w:val="hybridMultilevel"/>
    <w:tmpl w:val="715C64A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2D0E15"/>
    <w:multiLevelType w:val="hybridMultilevel"/>
    <w:tmpl w:val="E8CA154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A6"/>
    <w:rsid w:val="003863A6"/>
    <w:rsid w:val="008C39F6"/>
    <w:rsid w:val="00CB6C9D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39F6"/>
    <w:pPr>
      <w:spacing w:after="0" w:line="240" w:lineRule="auto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rsid w:val="008C39F6"/>
    <w:pPr>
      <w:spacing w:after="0" w:line="240" w:lineRule="auto"/>
    </w:pPr>
    <w:rPr>
      <w:rFonts w:ascii="Verdana" w:eastAsia="Times New Roman" w:hAnsi="Verdana" w:cs="Times New Roman"/>
      <w:color w:val="000000"/>
      <w:lang w:val="en-US"/>
    </w:rPr>
  </w:style>
  <w:style w:type="character" w:customStyle="1" w:styleId="a4">
    <w:name w:val="Без интервала Знак"/>
    <w:basedOn w:val="a0"/>
    <w:link w:val="a3"/>
    <w:uiPriority w:val="1"/>
    <w:rsid w:val="008C39F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9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9F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39F6"/>
    <w:pPr>
      <w:spacing w:after="0" w:line="240" w:lineRule="auto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rsid w:val="008C39F6"/>
    <w:pPr>
      <w:spacing w:after="0" w:line="240" w:lineRule="auto"/>
    </w:pPr>
    <w:rPr>
      <w:rFonts w:ascii="Verdana" w:eastAsia="Times New Roman" w:hAnsi="Verdana" w:cs="Times New Roman"/>
      <w:color w:val="000000"/>
      <w:lang w:val="en-US"/>
    </w:rPr>
  </w:style>
  <w:style w:type="character" w:customStyle="1" w:styleId="a4">
    <w:name w:val="Без интервала Знак"/>
    <w:basedOn w:val="a0"/>
    <w:link w:val="a3"/>
    <w:uiPriority w:val="1"/>
    <w:rsid w:val="008C39F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9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C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9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asert.narod.ru/page_03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gasert.narod.ru/page_07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gasert.narod.ru/page_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gasert.narod.ru/page_0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Машенькин О.В.</dc:creator>
  <cp:lastModifiedBy>Машенькин О.В.</cp:lastModifiedBy>
  <cp:revision>2</cp:revision>
  <dcterms:created xsi:type="dcterms:W3CDTF">2014-10-03T11:46:00Z</dcterms:created>
  <dcterms:modified xsi:type="dcterms:W3CDTF">2014-10-03T12:03:00Z</dcterms:modified>
</cp:coreProperties>
</file>